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C95" w:rsidRPr="008D4C95" w:rsidRDefault="008D4C95" w:rsidP="008D4C95">
      <w:pPr>
        <w:spacing w:before="100" w:beforeAutospacing="1" w:after="100" w:afterAutospacing="1" w:line="240" w:lineRule="auto"/>
        <w:jc w:val="center"/>
        <w:rPr>
          <w:rFonts w:ascii="Times New Roman" w:eastAsia="Times New Roman" w:hAnsi="Times New Roman" w:cs="Times New Roman"/>
          <w:b/>
          <w:bCs/>
          <w:sz w:val="30"/>
          <w:szCs w:val="30"/>
          <w:lang w:eastAsia="pl-PL"/>
        </w:rPr>
      </w:pPr>
      <w:r w:rsidRPr="008D4C95">
        <w:rPr>
          <w:rFonts w:ascii="Times New Roman" w:eastAsia="Times New Roman" w:hAnsi="Times New Roman" w:cs="Times New Roman"/>
          <w:b/>
          <w:bCs/>
          <w:sz w:val="30"/>
          <w:szCs w:val="30"/>
          <w:lang w:eastAsia="pl-PL"/>
        </w:rPr>
        <w:t>Ogłoszenie o zamówieniu L-173-2017 - WM/SZP/LE/46/2017/G Remont lokali mieszkalnych</w:t>
      </w:r>
    </w:p>
    <w:p w:rsidR="008D4C95" w:rsidRPr="008D4C95" w:rsidRDefault="008D4C95" w:rsidP="008D4C95">
      <w:p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8D4C95">
        <w:rPr>
          <w:rFonts w:ascii="Times New Roman" w:eastAsia="Times New Roman" w:hAnsi="Times New Roman" w:cs="Times New Roman"/>
          <w:b/>
          <w:bCs/>
          <w:sz w:val="24"/>
          <w:szCs w:val="24"/>
          <w:lang w:eastAsia="pl-PL"/>
        </w:rPr>
        <w:t>Dane zamawiającego</w:t>
      </w:r>
    </w:p>
    <w:p w:rsidR="008D4C95" w:rsidRPr="008D4C95" w:rsidRDefault="008D4C95" w:rsidP="008D4C95">
      <w:pPr>
        <w:spacing w:before="75" w:after="0"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sz w:val="24"/>
          <w:szCs w:val="24"/>
          <w:lang w:eastAsia="pl-PL"/>
        </w:rPr>
        <w:pict>
          <v:rect id="_x0000_i1025" style="width:0;height:.75pt" o:hralign="center" o:hrstd="t" o:hrnoshade="t" o:hr="t" fillcolor="#a0a0a0" stroked="f"/>
        </w:pict>
      </w:r>
    </w:p>
    <w:p w:rsidR="008D4C95" w:rsidRPr="008D4C95" w:rsidRDefault="008D4C95" w:rsidP="008D4C95">
      <w:pPr>
        <w:spacing w:before="100" w:beforeAutospacing="1" w:after="100" w:afterAutospacing="1" w:line="240" w:lineRule="auto"/>
        <w:rPr>
          <w:rFonts w:ascii="Times New Roman" w:eastAsia="Times New Roman" w:hAnsi="Times New Roman" w:cs="Times New Roman"/>
          <w:sz w:val="20"/>
          <w:szCs w:val="20"/>
          <w:lang w:eastAsia="pl-PL"/>
        </w:rPr>
      </w:pPr>
      <w:r w:rsidRPr="008D4C95">
        <w:rPr>
          <w:rFonts w:ascii="Times New Roman" w:eastAsia="Times New Roman" w:hAnsi="Times New Roman" w:cs="Times New Roman"/>
          <w:b/>
          <w:bCs/>
          <w:sz w:val="20"/>
          <w:szCs w:val="20"/>
          <w:lang w:eastAsia="pl-PL"/>
        </w:rPr>
        <w:t>Nazwa:</w:t>
      </w:r>
      <w:r w:rsidRPr="008D4C95">
        <w:rPr>
          <w:rFonts w:ascii="Times New Roman" w:eastAsia="Times New Roman" w:hAnsi="Times New Roman" w:cs="Times New Roman"/>
          <w:sz w:val="20"/>
          <w:szCs w:val="20"/>
          <w:lang w:eastAsia="pl-PL"/>
        </w:rPr>
        <w:t xml:space="preserve"> WROCMIESZK - Sekcja Zamówień Publicznych, Wrocławskie Mieszkania Sp. z o.o. </w:t>
      </w:r>
      <w:r w:rsidRPr="008D4C95">
        <w:rPr>
          <w:rFonts w:ascii="Times New Roman" w:eastAsia="Times New Roman" w:hAnsi="Times New Roman" w:cs="Times New Roman"/>
          <w:sz w:val="20"/>
          <w:szCs w:val="20"/>
          <w:lang w:eastAsia="pl-PL"/>
        </w:rPr>
        <w:br/>
      </w:r>
      <w:r w:rsidRPr="008D4C95">
        <w:rPr>
          <w:rFonts w:ascii="Times New Roman" w:eastAsia="Times New Roman" w:hAnsi="Times New Roman" w:cs="Times New Roman"/>
          <w:b/>
          <w:bCs/>
          <w:sz w:val="20"/>
          <w:szCs w:val="20"/>
          <w:lang w:eastAsia="pl-PL"/>
        </w:rPr>
        <w:t>Adres pocztowy:</w:t>
      </w:r>
      <w:r w:rsidRPr="008D4C95">
        <w:rPr>
          <w:rFonts w:ascii="Times New Roman" w:eastAsia="Times New Roman" w:hAnsi="Times New Roman" w:cs="Times New Roman"/>
          <w:sz w:val="20"/>
          <w:szCs w:val="20"/>
          <w:lang w:eastAsia="pl-PL"/>
        </w:rPr>
        <w:t xml:space="preserve"> Reja53-55 </w:t>
      </w:r>
      <w:r w:rsidRPr="008D4C95">
        <w:rPr>
          <w:rFonts w:ascii="Times New Roman" w:eastAsia="Times New Roman" w:hAnsi="Times New Roman" w:cs="Times New Roman"/>
          <w:sz w:val="20"/>
          <w:szCs w:val="20"/>
          <w:lang w:eastAsia="pl-PL"/>
        </w:rPr>
        <w:br/>
      </w:r>
      <w:r w:rsidRPr="008D4C95">
        <w:rPr>
          <w:rFonts w:ascii="Times New Roman" w:eastAsia="Times New Roman" w:hAnsi="Times New Roman" w:cs="Times New Roman"/>
          <w:b/>
          <w:bCs/>
          <w:sz w:val="20"/>
          <w:szCs w:val="20"/>
          <w:lang w:eastAsia="pl-PL"/>
        </w:rPr>
        <w:t>Miejscowość:</w:t>
      </w:r>
      <w:r w:rsidRPr="008D4C95">
        <w:rPr>
          <w:rFonts w:ascii="Times New Roman" w:eastAsia="Times New Roman" w:hAnsi="Times New Roman" w:cs="Times New Roman"/>
          <w:sz w:val="20"/>
          <w:szCs w:val="20"/>
          <w:lang w:eastAsia="pl-PL"/>
        </w:rPr>
        <w:t xml:space="preserve"> Wrocław, </w:t>
      </w:r>
      <w:r w:rsidRPr="008D4C95">
        <w:rPr>
          <w:rFonts w:ascii="Times New Roman" w:eastAsia="Times New Roman" w:hAnsi="Times New Roman" w:cs="Times New Roman"/>
          <w:b/>
          <w:bCs/>
          <w:sz w:val="20"/>
          <w:szCs w:val="20"/>
          <w:lang w:eastAsia="pl-PL"/>
        </w:rPr>
        <w:t>Kod pocztowy:</w:t>
      </w:r>
      <w:r w:rsidRPr="008D4C95">
        <w:rPr>
          <w:rFonts w:ascii="Times New Roman" w:eastAsia="Times New Roman" w:hAnsi="Times New Roman" w:cs="Times New Roman"/>
          <w:sz w:val="20"/>
          <w:szCs w:val="20"/>
          <w:lang w:eastAsia="pl-PL"/>
        </w:rPr>
        <w:t xml:space="preserve"> 50-343</w:t>
      </w:r>
      <w:r w:rsidRPr="008D4C95">
        <w:rPr>
          <w:rFonts w:ascii="Times New Roman" w:eastAsia="Times New Roman" w:hAnsi="Times New Roman" w:cs="Times New Roman"/>
          <w:sz w:val="20"/>
          <w:szCs w:val="20"/>
          <w:lang w:eastAsia="pl-PL"/>
        </w:rPr>
        <w:br/>
      </w:r>
      <w:r w:rsidRPr="008D4C95">
        <w:rPr>
          <w:rFonts w:ascii="Times New Roman" w:eastAsia="Times New Roman" w:hAnsi="Times New Roman" w:cs="Times New Roman"/>
          <w:b/>
          <w:bCs/>
          <w:sz w:val="20"/>
          <w:szCs w:val="20"/>
          <w:lang w:eastAsia="pl-PL"/>
        </w:rPr>
        <w:t>Tel.:</w:t>
      </w:r>
      <w:r w:rsidRPr="008D4C95">
        <w:rPr>
          <w:rFonts w:ascii="Times New Roman" w:eastAsia="Times New Roman" w:hAnsi="Times New Roman" w:cs="Times New Roman"/>
          <w:sz w:val="20"/>
          <w:szCs w:val="20"/>
          <w:lang w:eastAsia="pl-PL"/>
        </w:rPr>
        <w:t xml:space="preserve"> 713235700, </w:t>
      </w:r>
      <w:r w:rsidRPr="008D4C95">
        <w:rPr>
          <w:rFonts w:ascii="Times New Roman" w:eastAsia="Times New Roman" w:hAnsi="Times New Roman" w:cs="Times New Roman"/>
          <w:b/>
          <w:bCs/>
          <w:sz w:val="20"/>
          <w:szCs w:val="20"/>
          <w:lang w:eastAsia="pl-PL"/>
        </w:rPr>
        <w:t>Faks:</w:t>
      </w:r>
      <w:r w:rsidRPr="008D4C95">
        <w:rPr>
          <w:rFonts w:ascii="Times New Roman" w:eastAsia="Times New Roman" w:hAnsi="Times New Roman" w:cs="Times New Roman"/>
          <w:sz w:val="20"/>
          <w:szCs w:val="20"/>
          <w:lang w:eastAsia="pl-PL"/>
        </w:rPr>
        <w:t xml:space="preserve"> - </w:t>
      </w:r>
      <w:r w:rsidRPr="008D4C95">
        <w:rPr>
          <w:rFonts w:ascii="Times New Roman" w:eastAsia="Times New Roman" w:hAnsi="Times New Roman" w:cs="Times New Roman"/>
          <w:sz w:val="20"/>
          <w:szCs w:val="20"/>
          <w:lang w:eastAsia="pl-PL"/>
        </w:rPr>
        <w:br/>
      </w:r>
      <w:r w:rsidRPr="008D4C95">
        <w:rPr>
          <w:rFonts w:ascii="Times New Roman" w:eastAsia="Times New Roman" w:hAnsi="Times New Roman" w:cs="Times New Roman"/>
          <w:b/>
          <w:bCs/>
          <w:sz w:val="20"/>
          <w:szCs w:val="20"/>
          <w:lang w:eastAsia="pl-PL"/>
        </w:rPr>
        <w:t>Rodzaj zamawiającego:</w:t>
      </w:r>
      <w:r w:rsidRPr="008D4C95">
        <w:rPr>
          <w:rFonts w:ascii="Times New Roman" w:eastAsia="Times New Roman" w:hAnsi="Times New Roman" w:cs="Times New Roman"/>
          <w:sz w:val="20"/>
          <w:szCs w:val="20"/>
          <w:lang w:eastAsia="pl-PL"/>
        </w:rPr>
        <w:t xml:space="preserve"> </w:t>
      </w:r>
      <w:r w:rsidRPr="008D4C95">
        <w:rPr>
          <w:rFonts w:ascii="Times New Roman" w:eastAsia="Times New Roman" w:hAnsi="Times New Roman" w:cs="Times New Roman"/>
          <w:i/>
          <w:iCs/>
          <w:sz w:val="20"/>
          <w:szCs w:val="20"/>
          <w:lang w:eastAsia="pl-PL"/>
        </w:rPr>
        <w:t xml:space="preserve">Podmiot prawa publicznego </w:t>
      </w:r>
    </w:p>
    <w:p w:rsidR="008D4C95" w:rsidRPr="008D4C95" w:rsidRDefault="008D4C95" w:rsidP="008D4C95">
      <w:pPr>
        <w:spacing w:before="100" w:beforeAutospacing="1" w:after="100" w:afterAutospacing="1" w:line="240" w:lineRule="auto"/>
        <w:rPr>
          <w:rFonts w:ascii="Times New Roman" w:eastAsia="Times New Roman" w:hAnsi="Times New Roman" w:cs="Times New Roman"/>
          <w:b/>
          <w:bCs/>
          <w:sz w:val="24"/>
          <w:szCs w:val="24"/>
          <w:lang w:eastAsia="pl-PL"/>
        </w:rPr>
      </w:pPr>
      <w:r w:rsidRPr="008D4C95">
        <w:rPr>
          <w:rFonts w:ascii="Times New Roman" w:eastAsia="Times New Roman" w:hAnsi="Times New Roman" w:cs="Times New Roman"/>
          <w:b/>
          <w:bCs/>
          <w:sz w:val="24"/>
          <w:szCs w:val="24"/>
          <w:lang w:eastAsia="pl-PL"/>
        </w:rPr>
        <w:t xml:space="preserve">Numer ogłoszenia w BZP: </w:t>
      </w:r>
    </w:p>
    <w:p w:rsidR="008D4C95" w:rsidRPr="008D4C95" w:rsidRDefault="008D4C95" w:rsidP="008D4C95">
      <w:pPr>
        <w:spacing w:before="100" w:beforeAutospacing="1" w:after="100" w:afterAutospacing="1" w:line="240" w:lineRule="auto"/>
        <w:rPr>
          <w:rFonts w:ascii="Times New Roman" w:eastAsia="Times New Roman" w:hAnsi="Times New Roman" w:cs="Times New Roman"/>
          <w:i/>
          <w:iCs/>
          <w:sz w:val="20"/>
          <w:szCs w:val="20"/>
          <w:lang w:eastAsia="pl-PL"/>
        </w:rPr>
      </w:pPr>
      <w:r w:rsidRPr="008D4C95">
        <w:rPr>
          <w:rFonts w:ascii="Times New Roman" w:eastAsia="Times New Roman" w:hAnsi="Times New Roman" w:cs="Times New Roman"/>
          <w:i/>
          <w:iCs/>
          <w:sz w:val="20"/>
          <w:szCs w:val="20"/>
          <w:lang w:eastAsia="pl-PL"/>
        </w:rPr>
        <w:t xml:space="preserve">518879-N-2017 </w:t>
      </w:r>
    </w:p>
    <w:p w:rsidR="008D4C95" w:rsidRPr="008D4C95" w:rsidRDefault="008D4C95" w:rsidP="008D4C95">
      <w:p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b/>
          <w:bCs/>
          <w:sz w:val="24"/>
          <w:szCs w:val="24"/>
          <w:lang w:eastAsia="pl-PL"/>
        </w:rPr>
        <w:t>Termin otwarcia licytacji</w:t>
      </w:r>
      <w:r w:rsidRPr="008D4C95">
        <w:rPr>
          <w:rFonts w:ascii="Times New Roman" w:eastAsia="Times New Roman" w:hAnsi="Times New Roman" w:cs="Times New Roman"/>
          <w:sz w:val="24"/>
          <w:szCs w:val="24"/>
          <w:lang w:eastAsia="pl-PL"/>
        </w:rPr>
        <w:br/>
        <w:t xml:space="preserve">7 dni po terminie przekazania zaproszeń, o godzinie 10:00. </w:t>
      </w:r>
    </w:p>
    <w:p w:rsidR="008D4C95" w:rsidRPr="008D4C95" w:rsidRDefault="008D4C95" w:rsidP="008D4C9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D4C95">
        <w:rPr>
          <w:rFonts w:ascii="Times New Roman" w:eastAsia="Times New Roman" w:hAnsi="Times New Roman" w:cs="Times New Roman"/>
          <w:b/>
          <w:bCs/>
          <w:sz w:val="27"/>
          <w:szCs w:val="27"/>
          <w:lang w:eastAsia="pl-PL"/>
        </w:rPr>
        <w:t>I. Określenie przedmiotu zamówienia</w:t>
      </w:r>
    </w:p>
    <w:p w:rsidR="008D4C95" w:rsidRPr="008D4C95" w:rsidRDefault="008D4C95" w:rsidP="008D4C95">
      <w:pPr>
        <w:spacing w:after="0"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sz w:val="24"/>
          <w:szCs w:val="24"/>
          <w:lang w:eastAsia="pl-PL"/>
        </w:rPr>
        <w:pict>
          <v:rect id="_x0000_i1026" style="width:0;height:1.5pt" o:hralign="center" o:hrstd="t" o:hrnoshade="t" o:hr="t" fillcolor="#a0a0a0" stroked="f"/>
        </w:pict>
      </w:r>
    </w:p>
    <w:p w:rsidR="008D4C95" w:rsidRPr="008D4C95" w:rsidRDefault="008D4C95" w:rsidP="008D4C95">
      <w:p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b/>
          <w:bCs/>
          <w:sz w:val="24"/>
          <w:szCs w:val="24"/>
          <w:lang w:eastAsia="pl-PL"/>
        </w:rPr>
        <w:t>Nazwa nadana zamówieniu przez zamawiającego</w:t>
      </w:r>
      <w:r w:rsidRPr="008D4C95">
        <w:rPr>
          <w:rFonts w:ascii="Times New Roman" w:eastAsia="Times New Roman" w:hAnsi="Times New Roman" w:cs="Times New Roman"/>
          <w:sz w:val="24"/>
          <w:szCs w:val="24"/>
          <w:lang w:eastAsia="pl-PL"/>
        </w:rPr>
        <w:br/>
        <w:t>WM/SZP/LE/46/2017/G Remont lokali mieszkalnych</w:t>
      </w:r>
    </w:p>
    <w:p w:rsidR="008D4C95" w:rsidRPr="008D4C95" w:rsidRDefault="008D4C95" w:rsidP="008D4C95">
      <w:p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b/>
          <w:bCs/>
          <w:sz w:val="24"/>
          <w:szCs w:val="24"/>
          <w:lang w:eastAsia="pl-PL"/>
        </w:rPr>
        <w:t>Rodzaj zamówienia</w:t>
      </w:r>
      <w:r w:rsidRPr="008D4C95">
        <w:rPr>
          <w:rFonts w:ascii="Times New Roman" w:eastAsia="Times New Roman" w:hAnsi="Times New Roman" w:cs="Times New Roman"/>
          <w:sz w:val="24"/>
          <w:szCs w:val="24"/>
          <w:lang w:eastAsia="pl-PL"/>
        </w:rPr>
        <w:br/>
        <w:t xml:space="preserve">Roboty budowlane </w:t>
      </w:r>
    </w:p>
    <w:p w:rsidR="008D4C95" w:rsidRPr="008D4C95" w:rsidRDefault="008D4C95" w:rsidP="008D4C95">
      <w:p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b/>
          <w:bCs/>
          <w:sz w:val="24"/>
          <w:szCs w:val="24"/>
          <w:lang w:eastAsia="pl-PL"/>
        </w:rPr>
        <w:t>Krótki opis przedmiotu zamówienia (wielkość, zakres, rodzaj i ilość dostaw, usług lub robót budowlanych lub określenie zapotrzebowania i wymagań)</w:t>
      </w:r>
      <w:r w:rsidRPr="008D4C95">
        <w:rPr>
          <w:rFonts w:ascii="Times New Roman" w:eastAsia="Times New Roman" w:hAnsi="Times New Roman" w:cs="Times New Roman"/>
          <w:sz w:val="24"/>
          <w:szCs w:val="24"/>
          <w:lang w:eastAsia="pl-PL"/>
        </w:rPr>
        <w:br/>
        <w:t xml:space="preserve">1. Rodzaj zamówienia: robota budowlana. 2. Przedmiotem zamówienia jest remont lokali mieszkalnych (pustostanów) stanowiących własność Gminy Wrocław położonych w budynkach mieszkalnych we Wrocławiu przy ul. Sępa Szarzyńskiego 76/23, ul. Czajkowskiego 38A/13, ul. Kraszewskiego 28/13, ul. Piastowskiej 34/18, ul. Wybrzeże Wyspiańskiego 10/9. 3. Zakres zamówienia obejmuje wykonanie robót ogólnobudowlanych, instalacji sanitarnych i elektrycznych. 4. Opis przedmiotu zamówienia i obowiązki stron określają: dokumentacja opisująca przedmiot zamówienia (zał. nr 7) i projekt umowy (zał. nr 6). 5. Zgodnie z art. 29 ust. 3a ustawy </w:t>
      </w:r>
      <w:proofErr w:type="spellStart"/>
      <w:r w:rsidRPr="008D4C95">
        <w:rPr>
          <w:rFonts w:ascii="Times New Roman" w:eastAsia="Times New Roman" w:hAnsi="Times New Roman" w:cs="Times New Roman"/>
          <w:sz w:val="24"/>
          <w:szCs w:val="24"/>
          <w:lang w:eastAsia="pl-PL"/>
        </w:rPr>
        <w:t>Pzp</w:t>
      </w:r>
      <w:proofErr w:type="spellEnd"/>
      <w:r w:rsidRPr="008D4C95">
        <w:rPr>
          <w:rFonts w:ascii="Times New Roman" w:eastAsia="Times New Roman" w:hAnsi="Times New Roman" w:cs="Times New Roman"/>
          <w:sz w:val="24"/>
          <w:szCs w:val="24"/>
          <w:lang w:eastAsia="pl-PL"/>
        </w:rPr>
        <w:t xml:space="preserve">, Zamawiający wymaga, aby w niniejszym postępowaniu wykonawca lub podwykonawca zatrudniał w trakcie realizacji przedmiotowego zamówienia na podstawie umowy o pracę na warunkach określonych w art. 22 § 1 ustawy z dnia 26 czerwca1974r. Kodeks pracy (Dz.U. z 2014 r., poz. 1502 z </w:t>
      </w:r>
      <w:proofErr w:type="spellStart"/>
      <w:r w:rsidRPr="008D4C95">
        <w:rPr>
          <w:rFonts w:ascii="Times New Roman" w:eastAsia="Times New Roman" w:hAnsi="Times New Roman" w:cs="Times New Roman"/>
          <w:sz w:val="24"/>
          <w:szCs w:val="24"/>
          <w:lang w:eastAsia="pl-PL"/>
        </w:rPr>
        <w:t>poźn</w:t>
      </w:r>
      <w:proofErr w:type="spellEnd"/>
      <w:r w:rsidRPr="008D4C95">
        <w:rPr>
          <w:rFonts w:ascii="Times New Roman" w:eastAsia="Times New Roman" w:hAnsi="Times New Roman" w:cs="Times New Roman"/>
          <w:sz w:val="24"/>
          <w:szCs w:val="24"/>
          <w:lang w:eastAsia="pl-PL"/>
        </w:rPr>
        <w:t xml:space="preserve">. zm.) po jednej osobie na cały etat do wykonywania prac fizycznych dla każdej branży: - ogólnobudowlanej - sanitarnej - elektrycznej. 6. Informacje, o których mowa w art. 36 ust. 2 pkt 8a ustawy </w:t>
      </w:r>
      <w:proofErr w:type="spellStart"/>
      <w:r w:rsidRPr="008D4C95">
        <w:rPr>
          <w:rFonts w:ascii="Times New Roman" w:eastAsia="Times New Roman" w:hAnsi="Times New Roman" w:cs="Times New Roman"/>
          <w:sz w:val="24"/>
          <w:szCs w:val="24"/>
          <w:lang w:eastAsia="pl-PL"/>
        </w:rPr>
        <w:t>Pzp</w:t>
      </w:r>
      <w:proofErr w:type="spellEnd"/>
      <w:r w:rsidRPr="008D4C95">
        <w:rPr>
          <w:rFonts w:ascii="Times New Roman" w:eastAsia="Times New Roman" w:hAnsi="Times New Roman" w:cs="Times New Roman"/>
          <w:sz w:val="24"/>
          <w:szCs w:val="24"/>
          <w:lang w:eastAsia="pl-PL"/>
        </w:rPr>
        <w:t xml:space="preserve"> określa projekt umowy. 7. Wszystkie nazwy własne urządzeń i materiałów użyte w dokumentacji opisującej przedmiot zamówienia są podane przykładowo i określają jedynie minimalne oczekiwane parametry jakościowe oraz wymagany standard. Zgodnie z art. 30 ust. 5 ustawy </w:t>
      </w:r>
      <w:proofErr w:type="spellStart"/>
      <w:r w:rsidRPr="008D4C95">
        <w:rPr>
          <w:rFonts w:ascii="Times New Roman" w:eastAsia="Times New Roman" w:hAnsi="Times New Roman" w:cs="Times New Roman"/>
          <w:sz w:val="24"/>
          <w:szCs w:val="24"/>
          <w:lang w:eastAsia="pl-PL"/>
        </w:rPr>
        <w:t>Pzp</w:t>
      </w:r>
      <w:proofErr w:type="spellEnd"/>
      <w:r w:rsidRPr="008D4C95">
        <w:rPr>
          <w:rFonts w:ascii="Times New Roman" w:eastAsia="Times New Roman" w:hAnsi="Times New Roman" w:cs="Times New Roman"/>
          <w:sz w:val="24"/>
          <w:szCs w:val="24"/>
          <w:lang w:eastAsia="pl-PL"/>
        </w:rPr>
        <w:t xml:space="preserve"> Wykonawca, który powołuje się na rozwiązania równoważne opisywanym przez Zamawiającego, jest zobowiązany wykazać, że oferowane przez niego dostawy, usługi </w:t>
      </w:r>
      <w:r w:rsidRPr="008D4C95">
        <w:rPr>
          <w:rFonts w:ascii="Times New Roman" w:eastAsia="Times New Roman" w:hAnsi="Times New Roman" w:cs="Times New Roman"/>
          <w:sz w:val="24"/>
          <w:szCs w:val="24"/>
          <w:lang w:eastAsia="pl-PL"/>
        </w:rPr>
        <w:lastRenderedPageBreak/>
        <w:t xml:space="preserve">lub roboty budowlane spełniają wymagania określone przez Zamawiającego (np. załączając oświadczenie własne). 8. Roboty budowlane będą wykonywane na terenie czynnym. 9. Termin wykonania zamówienia: do 15 listopada 2017r. od dnia podpisania umowy przez strony, zgodnie z harmonogramem wykonania robót, przedstawionym przez Wykonawcę w terminie określonym w projekcie umowy. </w:t>
      </w:r>
    </w:p>
    <w:p w:rsidR="008D4C95" w:rsidRPr="008D4C95" w:rsidRDefault="008D4C95" w:rsidP="008D4C95">
      <w:p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b/>
          <w:bCs/>
          <w:sz w:val="24"/>
          <w:szCs w:val="24"/>
          <w:lang w:eastAsia="pl-PL"/>
        </w:rPr>
        <w:t>Adres strony internetowej, na której jest dostępny opis przedmiotu zamówienia w licytacji elektronicznej</w:t>
      </w:r>
      <w:r w:rsidRPr="008D4C95">
        <w:rPr>
          <w:rFonts w:ascii="Times New Roman" w:eastAsia="Times New Roman" w:hAnsi="Times New Roman" w:cs="Times New Roman"/>
          <w:sz w:val="24"/>
          <w:szCs w:val="24"/>
          <w:lang w:eastAsia="pl-PL"/>
        </w:rPr>
        <w:br/>
        <w:t>www.wm.wroc.pl</w:t>
      </w:r>
    </w:p>
    <w:p w:rsidR="008D4C95" w:rsidRPr="008D4C95" w:rsidRDefault="008D4C95" w:rsidP="008D4C95">
      <w:p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b/>
          <w:bCs/>
          <w:sz w:val="24"/>
          <w:szCs w:val="24"/>
          <w:lang w:eastAsia="pl-PL"/>
        </w:rPr>
        <w:t>Informacje dodatkowe</w:t>
      </w:r>
      <w:r w:rsidRPr="008D4C95">
        <w:rPr>
          <w:rFonts w:ascii="Times New Roman" w:eastAsia="Times New Roman" w:hAnsi="Times New Roman" w:cs="Times New Roman"/>
          <w:sz w:val="24"/>
          <w:szCs w:val="24"/>
          <w:lang w:eastAsia="pl-PL"/>
        </w:rPr>
        <w:br/>
        <w:t xml:space="preserve">Informacje na temat podmiotu któremu zamawiający powierzył/powierzyli prowadzenie </w:t>
      </w:r>
      <w:proofErr w:type="spellStart"/>
      <w:r w:rsidRPr="008D4C95">
        <w:rPr>
          <w:rFonts w:ascii="Times New Roman" w:eastAsia="Times New Roman" w:hAnsi="Times New Roman" w:cs="Times New Roman"/>
          <w:sz w:val="24"/>
          <w:szCs w:val="24"/>
          <w:lang w:eastAsia="pl-PL"/>
        </w:rPr>
        <w:t>postępowania:Spółka</w:t>
      </w:r>
      <w:proofErr w:type="spellEnd"/>
      <w:r w:rsidRPr="008D4C95">
        <w:rPr>
          <w:rFonts w:ascii="Times New Roman" w:eastAsia="Times New Roman" w:hAnsi="Times New Roman" w:cs="Times New Roman"/>
          <w:sz w:val="24"/>
          <w:szCs w:val="24"/>
          <w:lang w:eastAsia="pl-PL"/>
        </w:rPr>
        <w:t xml:space="preserve"> Wrocławskie Mieszkania Sp. z o.o. z siedzibą przy ul. Mikołaja Reja 53-55, 50-343 Wrocław, tel. 71 323 57 00, reprezentująca na podstawie pełnomocnictwa Prezydenta Wrocławia Nr 1/IV/Z/15 r. z dnia 5.01.2015 r. Gminę Wrocław, Plac Nowy Targ 1-8, 50-141 Wrocław. adres strony internetowej: www.wm.wroc.pl</w:t>
      </w:r>
    </w:p>
    <w:p w:rsidR="008D4C95" w:rsidRPr="008D4C95" w:rsidRDefault="008D4C95" w:rsidP="008D4C9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D4C95">
        <w:rPr>
          <w:rFonts w:ascii="Times New Roman" w:eastAsia="Times New Roman" w:hAnsi="Times New Roman" w:cs="Times New Roman"/>
          <w:b/>
          <w:bCs/>
          <w:sz w:val="27"/>
          <w:szCs w:val="27"/>
          <w:lang w:eastAsia="pl-PL"/>
        </w:rPr>
        <w:t>II. Wymagania dotyczące rejestracji i identyfikacji wykonawców w licytacji elektronicznej, w tym wymagania techniczne urządzeń informatycznych</w:t>
      </w:r>
    </w:p>
    <w:p w:rsidR="008D4C95" w:rsidRPr="008D4C95" w:rsidRDefault="008D4C95" w:rsidP="008D4C95">
      <w:pPr>
        <w:spacing w:after="0"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sz w:val="24"/>
          <w:szCs w:val="24"/>
          <w:lang w:eastAsia="pl-PL"/>
        </w:rPr>
        <w:pict>
          <v:rect id="_x0000_i1027" style="width:0;height:1.5pt" o:hralign="center" o:hrstd="t" o:hrnoshade="t" o:hr="t" fillcolor="#a0a0a0" stroked="f"/>
        </w:pict>
      </w:r>
    </w:p>
    <w:p w:rsidR="008D4C95" w:rsidRPr="008D4C95" w:rsidRDefault="008D4C95" w:rsidP="008D4C95">
      <w:p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sz w:val="24"/>
          <w:szCs w:val="24"/>
          <w:lang w:eastAsia="pl-PL"/>
        </w:rPr>
        <w:t xml:space="preserve">1. Wymagania formalne: 1) Licytacja będzie prowadzona na platformie licytacji elektronicznych Urzędu Zamówień Publicznych znajdującej się na stronie https://www.uzp.gov.pl/e-uslugi/licytacje-elektroniczne2. 2) Z platformy licytacji elektronicznych w pełnym zakresie mogą korzystać wyłącznie Wykonawcy zarejestrowani w systemie pod adresem https://www.uzp.gov.pl/e-uslugi/licytacje-elektroniczne2. Omyłkowe zarejestrowanie się Wykonawcy jako Zamawiającego uniemożliwi przypisanie Wykonawcy do licytacji. 3) Od Wykonawców chcących wziąć udział w licytacji nie jest wymagany podpis elektroniczny. 4) Wykonawca, aby umożliwić Zamawiającemu dopuszczenie go do udziału w licytacji, winien zarejestrować się w systemie dostępnym na stronie https://www.uzp.gov.pl/e-uslugi/licytacje-elektroniczne2, i wraz z wnioskiem o dopuszczenie go do udziału w licytacji zobowiązany jest przekazać Zamawiającemu informację o swoim loginie. 5) Wykonawca przekazuje swój LOGIN wpisując go w formularzu wniosku o dopuszczenie do udziału w licytacji. LOGIN winien być przekazany Zamawiającemu w oryginalnej pisowni, tzn. z zachowaniem pisowni dużych i małych liter, numerów, znaków specjalnych, odstępów itp. 6) Brak wskazania </w:t>
      </w:r>
      <w:proofErr w:type="spellStart"/>
      <w:r w:rsidRPr="008D4C95">
        <w:rPr>
          <w:rFonts w:ascii="Times New Roman" w:eastAsia="Times New Roman" w:hAnsi="Times New Roman" w:cs="Times New Roman"/>
          <w:sz w:val="24"/>
          <w:szCs w:val="24"/>
          <w:lang w:eastAsia="pl-PL"/>
        </w:rPr>
        <w:t>LOGINu</w:t>
      </w:r>
      <w:proofErr w:type="spellEnd"/>
      <w:r w:rsidRPr="008D4C95">
        <w:rPr>
          <w:rFonts w:ascii="Times New Roman" w:eastAsia="Times New Roman" w:hAnsi="Times New Roman" w:cs="Times New Roman"/>
          <w:sz w:val="24"/>
          <w:szCs w:val="24"/>
          <w:lang w:eastAsia="pl-PL"/>
        </w:rPr>
        <w:t xml:space="preserve"> bądź brak poprawnego </w:t>
      </w:r>
      <w:proofErr w:type="spellStart"/>
      <w:r w:rsidRPr="008D4C95">
        <w:rPr>
          <w:rFonts w:ascii="Times New Roman" w:eastAsia="Times New Roman" w:hAnsi="Times New Roman" w:cs="Times New Roman"/>
          <w:sz w:val="24"/>
          <w:szCs w:val="24"/>
          <w:lang w:eastAsia="pl-PL"/>
        </w:rPr>
        <w:t>LOGINu</w:t>
      </w:r>
      <w:proofErr w:type="spellEnd"/>
      <w:r w:rsidRPr="008D4C95">
        <w:rPr>
          <w:rFonts w:ascii="Times New Roman" w:eastAsia="Times New Roman" w:hAnsi="Times New Roman" w:cs="Times New Roman"/>
          <w:sz w:val="24"/>
          <w:szCs w:val="24"/>
          <w:lang w:eastAsia="pl-PL"/>
        </w:rPr>
        <w:t xml:space="preserve"> we wniosku o dopuszczenie do udziału w licytacji będzie skutkowało brakiem możliwości wzięcia udziału Wykonawcy w licytacji. 7) Nie należy przesyłać swojego hasła Zamawiającemu oraz nie należy też udostępniać hasła osobom nieuprawnionym. Podany LOGIN umożliwi Zamawiającemu przypisanie Wykonawcy do licytacji. 8) Zamawiający nie ponosi odpowiedzialności za nieprawidłową rejestrację Wykonawcy na platformie licytacji elektronicznych Urzędu Zamówień Publicznych. 2. Wymagania techniczne: Komputer PC z systemem operacyjnym Windows/Linux oraz przeglądarka internetowa Internet Explorer 6.0 lub wyższa albo </w:t>
      </w:r>
      <w:proofErr w:type="spellStart"/>
      <w:r w:rsidRPr="008D4C95">
        <w:rPr>
          <w:rFonts w:ascii="Times New Roman" w:eastAsia="Times New Roman" w:hAnsi="Times New Roman" w:cs="Times New Roman"/>
          <w:sz w:val="24"/>
          <w:szCs w:val="24"/>
          <w:lang w:eastAsia="pl-PL"/>
        </w:rPr>
        <w:t>Firefox</w:t>
      </w:r>
      <w:proofErr w:type="spellEnd"/>
      <w:r w:rsidRPr="008D4C95">
        <w:rPr>
          <w:rFonts w:ascii="Times New Roman" w:eastAsia="Times New Roman" w:hAnsi="Times New Roman" w:cs="Times New Roman"/>
          <w:sz w:val="24"/>
          <w:szCs w:val="24"/>
          <w:lang w:eastAsia="pl-PL"/>
        </w:rPr>
        <w:t xml:space="preserve"> 2.0 lub wyższa. </w:t>
      </w:r>
    </w:p>
    <w:p w:rsidR="008D4C95" w:rsidRPr="008D4C95" w:rsidRDefault="008D4C95" w:rsidP="008D4C95">
      <w:p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b/>
          <w:bCs/>
          <w:sz w:val="24"/>
          <w:szCs w:val="24"/>
          <w:lang w:eastAsia="pl-PL"/>
        </w:rPr>
        <w:t>Adres strony internetowej, na której będzie prowadzona licytacja elektroniczna</w:t>
      </w:r>
      <w:r w:rsidRPr="008D4C95">
        <w:rPr>
          <w:rFonts w:ascii="Times New Roman" w:eastAsia="Times New Roman" w:hAnsi="Times New Roman" w:cs="Times New Roman"/>
          <w:sz w:val="24"/>
          <w:szCs w:val="24"/>
          <w:lang w:eastAsia="pl-PL"/>
        </w:rPr>
        <w:br/>
        <w:t>https://www.uzp.gov.pl/e-uslugi/licytacje-elektroniczne2</w:t>
      </w:r>
    </w:p>
    <w:p w:rsidR="008D4C95" w:rsidRPr="008D4C95" w:rsidRDefault="008D4C95" w:rsidP="008D4C9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D4C95">
        <w:rPr>
          <w:rFonts w:ascii="Times New Roman" w:eastAsia="Times New Roman" w:hAnsi="Times New Roman" w:cs="Times New Roman"/>
          <w:b/>
          <w:bCs/>
          <w:sz w:val="27"/>
          <w:szCs w:val="27"/>
          <w:lang w:eastAsia="pl-PL"/>
        </w:rPr>
        <w:t>III. Sposób postępowania w toku licytacji elektronicznej</w:t>
      </w:r>
    </w:p>
    <w:p w:rsidR="008D4C95" w:rsidRPr="008D4C95" w:rsidRDefault="008D4C95" w:rsidP="008D4C95">
      <w:pPr>
        <w:spacing w:after="0"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sz w:val="24"/>
          <w:szCs w:val="24"/>
          <w:lang w:eastAsia="pl-PL"/>
        </w:rPr>
        <w:lastRenderedPageBreak/>
        <w:pict>
          <v:rect id="_x0000_i1028" style="width:0;height:1.5pt" o:hralign="center" o:hrstd="t" o:hrnoshade="t" o:hr="t" fillcolor="#a0a0a0" stroked="f"/>
        </w:pict>
      </w:r>
    </w:p>
    <w:p w:rsidR="008D4C95" w:rsidRPr="008D4C95" w:rsidRDefault="008D4C95" w:rsidP="008D4C95">
      <w:p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sz w:val="24"/>
          <w:szCs w:val="24"/>
          <w:lang w:eastAsia="pl-PL"/>
        </w:rPr>
        <w:t xml:space="preserve">1. Przedmiotowa licytacja będzie licytacją jednoetapową. 2. Czas trwania licytacji elektronicznej – 30 minut (wg czasu systemowego odliczanego na stronie, na której prowadzona jest licytacja). 3. W toku licytacji elektronicznej Wykonawcy składają kolejne korzystniejsze postąpienia (oferty). Możliwość złożenia postąpienia istnieje od otwarcia licytacji do jej zamknięcia. 4. Oferta złożona w toku licytacji przestaje wiązać, gdy inny Wykonawca złożył ofertę korzystniejszą. 5. W toku licytacji Wykonawcy proponują rzeczywistą cenę oferty brutto wyrażoną w złotych oraz ewentualnie w groszach; grosze należy oddzielić od złotych kropką. 6. Oferta złożona przez Wykonawcę winna być niższa od oferty najkorzystniejszej co najmniej o kwotę minimalnego postąpienia. 7. Zamawiający przyjął za minimalne postąpienie wartość 1 000,00 PLN. 8. W toku licytacji Zamawiający za pośrednictwem platformy licytacji elektronicznych UZP na bieżąco będzie przekazywał wszystkim Wykonawcom informacje o pozycji złożonych przez nich ofert, liczbie Wykonawców biorących udział w licytacji elektronicznej, a także o cenach złożonych ofert, z tym że do momentu zamknięcia licytacji nie ujawni informacji umożliwiających identyfikację Wykonawców. 9. Zamawiający udzieli zamówienia Wykonawcy, który zaoferuje w chwili zamknięcia licytacji elektronicznej najniższą cenę brutto. 10. Jedynym kryterium oceny ofert jest najniższa cena. 11. Zamawiający przyjął za cenę wywoławczą brutto za cały przedmiot zamówienia kwotę 184 474,65 PLN. </w:t>
      </w:r>
    </w:p>
    <w:p w:rsidR="008D4C95" w:rsidRPr="008D4C95" w:rsidRDefault="008D4C95" w:rsidP="008D4C95">
      <w:p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b/>
          <w:bCs/>
          <w:sz w:val="24"/>
          <w:szCs w:val="24"/>
          <w:lang w:eastAsia="pl-PL"/>
        </w:rPr>
        <w:t>Minimalna wysokość postąpienia</w:t>
      </w:r>
      <w:r w:rsidRPr="008D4C95">
        <w:rPr>
          <w:rFonts w:ascii="Times New Roman" w:eastAsia="Times New Roman" w:hAnsi="Times New Roman" w:cs="Times New Roman"/>
          <w:sz w:val="24"/>
          <w:szCs w:val="24"/>
          <w:lang w:eastAsia="pl-PL"/>
        </w:rPr>
        <w:br/>
        <w:t>1000</w:t>
      </w:r>
    </w:p>
    <w:p w:rsidR="008D4C95" w:rsidRPr="008D4C95" w:rsidRDefault="008D4C95" w:rsidP="008D4C95">
      <w:p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b/>
          <w:bCs/>
          <w:sz w:val="24"/>
          <w:szCs w:val="24"/>
          <w:lang w:eastAsia="pl-PL"/>
        </w:rPr>
        <w:t>Waluta</w:t>
      </w:r>
      <w:r w:rsidRPr="008D4C95">
        <w:rPr>
          <w:rFonts w:ascii="Times New Roman" w:eastAsia="Times New Roman" w:hAnsi="Times New Roman" w:cs="Times New Roman"/>
          <w:sz w:val="24"/>
          <w:szCs w:val="24"/>
          <w:lang w:eastAsia="pl-PL"/>
        </w:rPr>
        <w:br/>
        <w:t xml:space="preserve">Polski złoty (PLN) </w:t>
      </w:r>
    </w:p>
    <w:p w:rsidR="008D4C95" w:rsidRPr="008D4C95" w:rsidRDefault="008D4C95" w:rsidP="008D4C9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D4C95">
        <w:rPr>
          <w:rFonts w:ascii="Times New Roman" w:eastAsia="Times New Roman" w:hAnsi="Times New Roman" w:cs="Times New Roman"/>
          <w:b/>
          <w:bCs/>
          <w:sz w:val="27"/>
          <w:szCs w:val="27"/>
          <w:lang w:eastAsia="pl-PL"/>
        </w:rPr>
        <w:t>IV. Informacje o liczbie etapów licytacji elektronicznej i czasie ich trwania</w:t>
      </w:r>
    </w:p>
    <w:p w:rsidR="008D4C95" w:rsidRPr="008D4C95" w:rsidRDefault="008D4C95" w:rsidP="008D4C95">
      <w:pPr>
        <w:spacing w:after="0"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sz w:val="24"/>
          <w:szCs w:val="24"/>
          <w:lang w:eastAsia="pl-PL"/>
        </w:rPr>
        <w:pict>
          <v:rect id="_x0000_i1029" style="width:0;height:1.5pt" o:hralign="center" o:hrstd="t" o:hrnoshade="t" o:hr="t" fillcolor="#a0a0a0" stroked="f"/>
        </w:pict>
      </w:r>
    </w:p>
    <w:p w:rsidR="008D4C95" w:rsidRPr="008D4C95" w:rsidRDefault="008D4C95" w:rsidP="008D4C95">
      <w:p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sz w:val="24"/>
          <w:szCs w:val="24"/>
          <w:lang w:eastAsia="pl-PL"/>
        </w:rPr>
        <w:t xml:space="preserve">Licytacja jednoetapowa </w:t>
      </w:r>
    </w:p>
    <w:p w:rsidR="008D4C95" w:rsidRPr="008D4C95" w:rsidRDefault="008D4C95" w:rsidP="008D4C9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D4C95">
        <w:rPr>
          <w:rFonts w:ascii="Times New Roman" w:eastAsia="Times New Roman" w:hAnsi="Times New Roman" w:cs="Times New Roman"/>
          <w:b/>
          <w:bCs/>
          <w:sz w:val="27"/>
          <w:szCs w:val="27"/>
          <w:lang w:eastAsia="pl-PL"/>
        </w:rPr>
        <w:t>V. Termin składania wniosków o dopuszczenie do udziału w licytacji elektronicznej</w:t>
      </w:r>
    </w:p>
    <w:p w:rsidR="008D4C95" w:rsidRPr="008D4C95" w:rsidRDefault="008D4C95" w:rsidP="008D4C95">
      <w:pPr>
        <w:spacing w:after="0"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sz w:val="24"/>
          <w:szCs w:val="24"/>
          <w:lang w:eastAsia="pl-PL"/>
        </w:rPr>
        <w:pict>
          <v:rect id="_x0000_i1030" style="width:0;height:1.5pt" o:hralign="center" o:hrstd="t" o:hrnoshade="t" o:hr="t" fillcolor="#a0a0a0" stroked="f"/>
        </w:pict>
      </w:r>
    </w:p>
    <w:p w:rsidR="008D4C95" w:rsidRPr="008D4C95" w:rsidRDefault="008D4C95" w:rsidP="008D4C95">
      <w:p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sz w:val="24"/>
          <w:szCs w:val="24"/>
          <w:lang w:eastAsia="pl-PL"/>
        </w:rPr>
        <w:t>2017-06-12 09:00:00</w:t>
      </w:r>
    </w:p>
    <w:p w:rsidR="008D4C95" w:rsidRPr="008D4C95" w:rsidRDefault="008D4C95" w:rsidP="008D4C9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D4C95">
        <w:rPr>
          <w:rFonts w:ascii="Times New Roman" w:eastAsia="Times New Roman" w:hAnsi="Times New Roman" w:cs="Times New Roman"/>
          <w:b/>
          <w:bCs/>
          <w:sz w:val="27"/>
          <w:szCs w:val="27"/>
          <w:lang w:eastAsia="pl-PL"/>
        </w:rPr>
        <w:t>VI. Termin otwarcia oraz termin i warunki zamknięcia licytacji elektronicznej</w:t>
      </w:r>
    </w:p>
    <w:p w:rsidR="008D4C95" w:rsidRPr="008D4C95" w:rsidRDefault="008D4C95" w:rsidP="008D4C95">
      <w:pPr>
        <w:spacing w:after="0"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sz w:val="24"/>
          <w:szCs w:val="24"/>
          <w:lang w:eastAsia="pl-PL"/>
        </w:rPr>
        <w:pict>
          <v:rect id="_x0000_i1031" style="width:0;height:1.5pt" o:hralign="center" o:hrstd="t" o:hrnoshade="t" o:hr="t" fillcolor="#a0a0a0" stroked="f"/>
        </w:pict>
      </w:r>
    </w:p>
    <w:p w:rsidR="008D4C95" w:rsidRPr="008D4C95" w:rsidRDefault="008D4C95" w:rsidP="008D4C95">
      <w:p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b/>
          <w:bCs/>
          <w:sz w:val="24"/>
          <w:szCs w:val="24"/>
          <w:lang w:eastAsia="pl-PL"/>
        </w:rPr>
        <w:t>Termin otwarcia licytacji elektronicznej</w:t>
      </w:r>
      <w:r w:rsidRPr="008D4C95">
        <w:rPr>
          <w:rFonts w:ascii="Times New Roman" w:eastAsia="Times New Roman" w:hAnsi="Times New Roman" w:cs="Times New Roman"/>
          <w:sz w:val="24"/>
          <w:szCs w:val="24"/>
          <w:lang w:eastAsia="pl-PL"/>
        </w:rPr>
        <w:br/>
        <w:t xml:space="preserve">7 dni po terminie przekazania zaproszeń, o godzinie 10:00. </w:t>
      </w:r>
    </w:p>
    <w:p w:rsidR="008D4C95" w:rsidRPr="008D4C95" w:rsidRDefault="008D4C95" w:rsidP="008D4C95">
      <w:p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b/>
          <w:bCs/>
          <w:sz w:val="24"/>
          <w:szCs w:val="24"/>
          <w:lang w:eastAsia="pl-PL"/>
        </w:rPr>
        <w:t>Warunki zamknięcia licytacji elektronicznej</w:t>
      </w:r>
      <w:r w:rsidRPr="008D4C95">
        <w:rPr>
          <w:rFonts w:ascii="Times New Roman" w:eastAsia="Times New Roman" w:hAnsi="Times New Roman" w:cs="Times New Roman"/>
          <w:sz w:val="24"/>
          <w:szCs w:val="24"/>
          <w:lang w:eastAsia="pl-PL"/>
        </w:rPr>
        <w:br/>
        <w:t xml:space="preserve">Czas od otwarcia </w:t>
      </w:r>
    </w:p>
    <w:p w:rsidR="008D4C95" w:rsidRPr="008D4C95" w:rsidRDefault="008D4C95" w:rsidP="008D4C95">
      <w:p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b/>
          <w:bCs/>
          <w:sz w:val="24"/>
          <w:szCs w:val="24"/>
          <w:lang w:eastAsia="pl-PL"/>
        </w:rPr>
        <w:lastRenderedPageBreak/>
        <w:t>Termin zamknięcia licytacji elektronicznej</w:t>
      </w:r>
      <w:r w:rsidRPr="008D4C95">
        <w:rPr>
          <w:rFonts w:ascii="Times New Roman" w:eastAsia="Times New Roman" w:hAnsi="Times New Roman" w:cs="Times New Roman"/>
          <w:sz w:val="24"/>
          <w:szCs w:val="24"/>
          <w:lang w:eastAsia="pl-PL"/>
        </w:rPr>
        <w:br/>
        <w:t xml:space="preserve">Upływa w dniu otwarcia, o godzinie 10:30. </w:t>
      </w:r>
    </w:p>
    <w:p w:rsidR="008D4C95" w:rsidRPr="008D4C95" w:rsidRDefault="008D4C95" w:rsidP="008D4C9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D4C95">
        <w:rPr>
          <w:rFonts w:ascii="Times New Roman" w:eastAsia="Times New Roman" w:hAnsi="Times New Roman" w:cs="Times New Roman"/>
          <w:b/>
          <w:bCs/>
          <w:sz w:val="27"/>
          <w:szCs w:val="27"/>
          <w:lang w:eastAsia="pl-PL"/>
        </w:rPr>
        <w:t>VII. Warunki udziału w postępowaniu oraz podstawy wykluczenia</w:t>
      </w:r>
    </w:p>
    <w:p w:rsidR="008D4C95" w:rsidRPr="008D4C95" w:rsidRDefault="008D4C95" w:rsidP="008D4C95">
      <w:pPr>
        <w:spacing w:after="0"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sz w:val="24"/>
          <w:szCs w:val="24"/>
          <w:lang w:eastAsia="pl-PL"/>
        </w:rPr>
        <w:pict>
          <v:rect id="_x0000_i1032" style="width:0;height:1.5pt" o:hralign="center" o:hrstd="t" o:hrnoshade="t" o:hr="t" fillcolor="#a0a0a0" stroked="f"/>
        </w:pict>
      </w:r>
    </w:p>
    <w:p w:rsidR="008D4C95" w:rsidRPr="008D4C95" w:rsidRDefault="008D4C95" w:rsidP="008D4C95">
      <w:p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b/>
          <w:bCs/>
          <w:sz w:val="24"/>
          <w:szCs w:val="24"/>
          <w:lang w:eastAsia="pl-PL"/>
        </w:rPr>
        <w:t>Kompetencje lub uprawnienia do prowadzenia określonej działalności zawodowej, o ile wynika to z odrębnych przepisów (jeżeli dotyczy).</w:t>
      </w:r>
    </w:p>
    <w:p w:rsidR="008D4C95" w:rsidRPr="008D4C95" w:rsidRDefault="008D4C95" w:rsidP="008D4C95">
      <w:p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b/>
          <w:bCs/>
          <w:sz w:val="24"/>
          <w:szCs w:val="24"/>
          <w:lang w:eastAsia="pl-PL"/>
        </w:rPr>
        <w:t>Określenie warunków</w:t>
      </w:r>
      <w:r w:rsidRPr="008D4C95">
        <w:rPr>
          <w:rFonts w:ascii="Times New Roman" w:eastAsia="Times New Roman" w:hAnsi="Times New Roman" w:cs="Times New Roman"/>
          <w:sz w:val="24"/>
          <w:szCs w:val="24"/>
          <w:lang w:eastAsia="pl-PL"/>
        </w:rPr>
        <w:br/>
        <w:t xml:space="preserve">- </w:t>
      </w:r>
    </w:p>
    <w:p w:rsidR="008D4C95" w:rsidRPr="008D4C95" w:rsidRDefault="008D4C95" w:rsidP="008D4C95">
      <w:p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b/>
          <w:bCs/>
          <w:sz w:val="24"/>
          <w:szCs w:val="24"/>
          <w:lang w:eastAsia="pl-PL"/>
        </w:rPr>
        <w:t>Informacje dodatkowe</w:t>
      </w:r>
      <w:r w:rsidRPr="008D4C95">
        <w:rPr>
          <w:rFonts w:ascii="Times New Roman" w:eastAsia="Times New Roman" w:hAnsi="Times New Roman" w:cs="Times New Roman"/>
          <w:sz w:val="24"/>
          <w:szCs w:val="24"/>
          <w:lang w:eastAsia="pl-PL"/>
        </w:rPr>
        <w:br/>
        <w:t xml:space="preserve">- </w:t>
      </w:r>
    </w:p>
    <w:p w:rsidR="008D4C95" w:rsidRPr="008D4C95" w:rsidRDefault="008D4C95" w:rsidP="008D4C95">
      <w:p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b/>
          <w:bCs/>
          <w:sz w:val="24"/>
          <w:szCs w:val="24"/>
          <w:lang w:eastAsia="pl-PL"/>
        </w:rPr>
        <w:t>Sytuacja finansowa lub ekonomiczna (jeżeli dotyczy)</w:t>
      </w:r>
    </w:p>
    <w:p w:rsidR="008D4C95" w:rsidRPr="008D4C95" w:rsidRDefault="008D4C95" w:rsidP="008D4C95">
      <w:p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b/>
          <w:bCs/>
          <w:sz w:val="24"/>
          <w:szCs w:val="24"/>
          <w:lang w:eastAsia="pl-PL"/>
        </w:rPr>
        <w:t>Określenie warunków</w:t>
      </w:r>
      <w:r w:rsidRPr="008D4C95">
        <w:rPr>
          <w:rFonts w:ascii="Times New Roman" w:eastAsia="Times New Roman" w:hAnsi="Times New Roman" w:cs="Times New Roman"/>
          <w:sz w:val="24"/>
          <w:szCs w:val="24"/>
          <w:lang w:eastAsia="pl-PL"/>
        </w:rPr>
        <w:br/>
        <w:t xml:space="preserve">- </w:t>
      </w:r>
    </w:p>
    <w:p w:rsidR="008D4C95" w:rsidRPr="008D4C95" w:rsidRDefault="008D4C95" w:rsidP="008D4C95">
      <w:p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b/>
          <w:bCs/>
          <w:sz w:val="24"/>
          <w:szCs w:val="24"/>
          <w:lang w:eastAsia="pl-PL"/>
        </w:rPr>
        <w:t>Informacje dodatkowe</w:t>
      </w:r>
      <w:r w:rsidRPr="008D4C95">
        <w:rPr>
          <w:rFonts w:ascii="Times New Roman" w:eastAsia="Times New Roman" w:hAnsi="Times New Roman" w:cs="Times New Roman"/>
          <w:sz w:val="24"/>
          <w:szCs w:val="24"/>
          <w:lang w:eastAsia="pl-PL"/>
        </w:rPr>
        <w:br/>
        <w:t xml:space="preserve">- </w:t>
      </w:r>
    </w:p>
    <w:p w:rsidR="008D4C95" w:rsidRPr="008D4C95" w:rsidRDefault="008D4C95" w:rsidP="008D4C95">
      <w:p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b/>
          <w:bCs/>
          <w:sz w:val="24"/>
          <w:szCs w:val="24"/>
          <w:lang w:eastAsia="pl-PL"/>
        </w:rPr>
        <w:t>Zdolność techniczna lub zawodowa (jeżeli dotyczy)</w:t>
      </w:r>
    </w:p>
    <w:p w:rsidR="008D4C95" w:rsidRPr="008D4C95" w:rsidRDefault="008D4C95" w:rsidP="008D4C95">
      <w:p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b/>
          <w:bCs/>
          <w:sz w:val="24"/>
          <w:szCs w:val="24"/>
          <w:lang w:eastAsia="pl-PL"/>
        </w:rPr>
        <w:t>Określenie warunków</w:t>
      </w:r>
      <w:r w:rsidRPr="008D4C95">
        <w:rPr>
          <w:rFonts w:ascii="Times New Roman" w:eastAsia="Times New Roman" w:hAnsi="Times New Roman" w:cs="Times New Roman"/>
          <w:sz w:val="24"/>
          <w:szCs w:val="24"/>
          <w:lang w:eastAsia="pl-PL"/>
        </w:rPr>
        <w:br/>
        <w:t xml:space="preserve">1)w zakresie osób skierowanych przez wykonawcę do realizacji zamówienia Zamawiający uzna, że warunek udziału w postępowaniu został spełniony, jeżeli Wykonawca wykaże, że dysponuje następującymi osobami, które będą uczestniczyć w wykonywaniu zamówienia tj. - co najmniej 1 osobą posiadającą uprawnienia budowlane do kierowania robotami budowlanymi o specjalności konstrukcyjno-budowlanej oraz doświadczenie zawodowe w kierowaniu robotami budowlanymi w wymiarze minimum 2 lat; osoba ta będzie pełnić funkcję kierownika budowy; - co najmniej 1 osobą posiadającą uprawnienia budowlane do kierowania robotami budowlanymi o specjalności instalacyjnej w zakresie sieci, instalacji i urządzeń cieplnych, wentylacyjnych, gazowych, wodociągowych i kanalizacyjnych oraz doświadczenie zawodowe w kierowaniu robotami budowlanymi w wymiarze minimum 2 lat; osoba ta będzie pełnić funkcję kierownika robót; - co najmniej 1 osobą posiadającą uprawnienia budowlane do kierowania robotami budowlanymi, posiadającymi uprawnienia budowlane do kierowania robotami budowlanymi o specjalności instalacyjnej w zakresie sieci, instalacji i urządzeń elektrycznych i elektroenergetycznych oraz doświadczenie zawodowe w kierowaniu robotami budowlanymi w wymiarze minimum 2 lat, osoba ta będzie pełnić funkcję kierownika robót. 2) Przez uprawnienia należy rozumieć: uprawnienia budowlane, o których mowa w ustawie z dnia 7 lipca 1994 r. Prawo budowlane (Dz.U. z 2016r. poz. 290 z późn.zm.)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(Dz.U. z 2016 r. poz. 65) do </w:t>
      </w:r>
      <w:r w:rsidRPr="008D4C95">
        <w:rPr>
          <w:rFonts w:ascii="Times New Roman" w:eastAsia="Times New Roman" w:hAnsi="Times New Roman" w:cs="Times New Roman"/>
          <w:sz w:val="24"/>
          <w:szCs w:val="24"/>
          <w:lang w:eastAsia="pl-PL"/>
        </w:rPr>
        <w:lastRenderedPageBreak/>
        <w:t xml:space="preserve">pełnienia samodzielnej funkcji w budownictwie. 2)w zakresie doświadczenia Wykonawcy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zasadami sztuki budowlanej i prawidłowo ukończył co najmniej dwie roboty budowlane polegające na wykonaniu robót ogólnobudowlanych i instalacyjnych (elektrycznych i sanitarnych) w budynkach mieszkalnych lub użytkowych o wartości nie mniejszej niż 80 000 zł brutto każda. Zamawiający wymaga od wykonawców wskazania w ofercie lub we wniosku o dopuszczenie do udziału w postępowaniu imion i nazwisk osób wykonujących czynności przy realizacji zamówienia wraz z informacją o kwalifikacjach zawodowych lub doświadczeniu tych osób: Tak </w:t>
      </w:r>
    </w:p>
    <w:p w:rsidR="008D4C95" w:rsidRPr="008D4C95" w:rsidRDefault="008D4C95" w:rsidP="008D4C95">
      <w:p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b/>
          <w:bCs/>
          <w:sz w:val="24"/>
          <w:szCs w:val="24"/>
          <w:lang w:eastAsia="pl-PL"/>
        </w:rP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8D4C95">
        <w:rPr>
          <w:rFonts w:ascii="Times New Roman" w:eastAsia="Times New Roman" w:hAnsi="Times New Roman" w:cs="Times New Roman"/>
          <w:sz w:val="24"/>
          <w:szCs w:val="24"/>
          <w:lang w:eastAsia="pl-PL"/>
        </w:rPr>
        <w:br/>
        <w:t>Tak</w:t>
      </w:r>
    </w:p>
    <w:p w:rsidR="008D4C95" w:rsidRPr="008D4C95" w:rsidRDefault="008D4C95" w:rsidP="008D4C95">
      <w:p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b/>
          <w:bCs/>
          <w:sz w:val="24"/>
          <w:szCs w:val="24"/>
          <w:lang w:eastAsia="pl-PL"/>
        </w:rPr>
        <w:t>Informacje dodatkowe</w:t>
      </w:r>
      <w:r w:rsidRPr="008D4C95">
        <w:rPr>
          <w:rFonts w:ascii="Times New Roman" w:eastAsia="Times New Roman" w:hAnsi="Times New Roman" w:cs="Times New Roman"/>
          <w:sz w:val="24"/>
          <w:szCs w:val="24"/>
          <w:lang w:eastAsia="pl-PL"/>
        </w:rPr>
        <w:br/>
        <w:t xml:space="preserve">1.Podmiot, na którego zdolnościach lub sytuacji wykonawca polega na zasadach określonych w art. 22a ustawy </w:t>
      </w:r>
      <w:proofErr w:type="spellStart"/>
      <w:r w:rsidRPr="008D4C95">
        <w:rPr>
          <w:rFonts w:ascii="Times New Roman" w:eastAsia="Times New Roman" w:hAnsi="Times New Roman" w:cs="Times New Roman"/>
          <w:sz w:val="24"/>
          <w:szCs w:val="24"/>
          <w:lang w:eastAsia="pl-PL"/>
        </w:rPr>
        <w:t>Pzp</w:t>
      </w:r>
      <w:proofErr w:type="spellEnd"/>
      <w:r w:rsidRPr="008D4C95">
        <w:rPr>
          <w:rFonts w:ascii="Times New Roman" w:eastAsia="Times New Roman" w:hAnsi="Times New Roman" w:cs="Times New Roman"/>
          <w:sz w:val="24"/>
          <w:szCs w:val="24"/>
          <w:lang w:eastAsia="pl-PL"/>
        </w:rPr>
        <w:t xml:space="preserve">: 1) Zgodnie z art. 22a ust. 1 ustawy </w:t>
      </w:r>
      <w:proofErr w:type="spellStart"/>
      <w:r w:rsidRPr="008D4C95">
        <w:rPr>
          <w:rFonts w:ascii="Times New Roman" w:eastAsia="Times New Roman" w:hAnsi="Times New Roman" w:cs="Times New Roman"/>
          <w:sz w:val="24"/>
          <w:szCs w:val="24"/>
          <w:lang w:eastAsia="pl-PL"/>
        </w:rPr>
        <w:t>Pzp</w:t>
      </w:r>
      <w:proofErr w:type="spellEnd"/>
      <w:r w:rsidRPr="008D4C95">
        <w:rPr>
          <w:rFonts w:ascii="Times New Roman" w:eastAsia="Times New Roman" w:hAnsi="Times New Roman" w:cs="Times New Roman"/>
          <w:sz w:val="24"/>
          <w:szCs w:val="24"/>
          <w:lang w:eastAsia="pl-PL"/>
        </w:rPr>
        <w:t xml:space="preserve">, Wykonawca może w celu potwierdzenia spełniania warunków, o których mowa w pkt 1 </w:t>
      </w:r>
      <w:proofErr w:type="spellStart"/>
      <w:r w:rsidRPr="008D4C95">
        <w:rPr>
          <w:rFonts w:ascii="Times New Roman" w:eastAsia="Times New Roman" w:hAnsi="Times New Roman" w:cs="Times New Roman"/>
          <w:sz w:val="24"/>
          <w:szCs w:val="24"/>
          <w:lang w:eastAsia="pl-PL"/>
        </w:rPr>
        <w:t>ppkt</w:t>
      </w:r>
      <w:proofErr w:type="spellEnd"/>
      <w:r w:rsidRPr="008D4C95">
        <w:rPr>
          <w:rFonts w:ascii="Times New Roman" w:eastAsia="Times New Roman" w:hAnsi="Times New Roman" w:cs="Times New Roman"/>
          <w:sz w:val="24"/>
          <w:szCs w:val="24"/>
          <w:lang w:eastAsia="pl-PL"/>
        </w:rPr>
        <w:t xml:space="preserve"> 2) lit. c) rozdz. IV OWU w stosownych sytuacjach oraz w odniesieniu do konkretnego zamówienia, lub jego części, polegać na zdolnościach technicznych lub zawodowych innych podmiotów, niezależnie od charakteru prawnego łączących go z nim stosunków prawnych. 2) Zamawiający informuje, iż „stosowna sytuacja”, o której mowa powyżej wystąpi wyłącznie w przypadku kiedy: a) Wykonawca, który polega na zdolnościach lub sytuacji innych podmiotów udowodni zamawiającemu, że realizując zamówienie, będzie dysponował niezbędnymi zasobami tych podmiotów, w szczególności przedstawiając wraz z wnioskiem o dopuszczenie do udziału w licytacji zobowiązanie tych podmiotów do oddania mu do dyspozycji niezbędnych zasobów na potrzeby realizacji zamówienia (wzór zał. nr 4a i 4b),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b) Zamawiający oceni,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art. 24 ust. 5 pkt 1 i 8 ustawy </w:t>
      </w:r>
      <w:proofErr w:type="spellStart"/>
      <w:r w:rsidRPr="008D4C95">
        <w:rPr>
          <w:rFonts w:ascii="Times New Roman" w:eastAsia="Times New Roman" w:hAnsi="Times New Roman" w:cs="Times New Roman"/>
          <w:sz w:val="24"/>
          <w:szCs w:val="24"/>
          <w:lang w:eastAsia="pl-PL"/>
        </w:rPr>
        <w:t>Pzp</w:t>
      </w:r>
      <w:proofErr w:type="spellEnd"/>
      <w:r w:rsidRPr="008D4C95">
        <w:rPr>
          <w:rFonts w:ascii="Times New Roman" w:eastAsia="Times New Roman" w:hAnsi="Times New Roman" w:cs="Times New Roman"/>
          <w:sz w:val="24"/>
          <w:szCs w:val="24"/>
          <w:lang w:eastAsia="pl-PL"/>
        </w:rPr>
        <w:t xml:space="preserve">. c) W odniesieniu do warunków dotyczących wykształcenia, kwalifikacji zawodowych lub doświadczenia, wykonawcy mogą polegać na zdolnościach innych podmiotów, jeśli podmioty te zrealizują roboty budowlane lub usługi, do realizacji których te zdolności są wymagane. 3) Zgodnie z art. 22a ust. 6 ustawy </w:t>
      </w:r>
      <w:proofErr w:type="spellStart"/>
      <w:r w:rsidRPr="008D4C95">
        <w:rPr>
          <w:rFonts w:ascii="Times New Roman" w:eastAsia="Times New Roman" w:hAnsi="Times New Roman" w:cs="Times New Roman"/>
          <w:sz w:val="24"/>
          <w:szCs w:val="24"/>
          <w:lang w:eastAsia="pl-PL"/>
        </w:rPr>
        <w:t>Pzp</w:t>
      </w:r>
      <w:proofErr w:type="spellEnd"/>
      <w:r w:rsidRPr="008D4C95">
        <w:rPr>
          <w:rFonts w:ascii="Times New Roman" w:eastAsia="Times New Roman" w:hAnsi="Times New Roman" w:cs="Times New Roman"/>
          <w:sz w:val="24"/>
          <w:szCs w:val="24"/>
          <w:lang w:eastAsia="pl-PL"/>
        </w:rPr>
        <w:t xml:space="preserve">, jeżeli zdolności techniczne lub zawodowe,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w:t>
      </w:r>
      <w:r w:rsidRPr="008D4C95">
        <w:rPr>
          <w:rFonts w:ascii="Times New Roman" w:eastAsia="Times New Roman" w:hAnsi="Times New Roman" w:cs="Times New Roman"/>
          <w:sz w:val="24"/>
          <w:szCs w:val="24"/>
          <w:lang w:eastAsia="pl-PL"/>
        </w:rPr>
        <w:lastRenderedPageBreak/>
        <w:t xml:space="preserve">techniczne lub zawodowe, o których mowa w pkt 1 </w:t>
      </w:r>
      <w:proofErr w:type="spellStart"/>
      <w:r w:rsidRPr="008D4C95">
        <w:rPr>
          <w:rFonts w:ascii="Times New Roman" w:eastAsia="Times New Roman" w:hAnsi="Times New Roman" w:cs="Times New Roman"/>
          <w:sz w:val="24"/>
          <w:szCs w:val="24"/>
          <w:lang w:eastAsia="pl-PL"/>
        </w:rPr>
        <w:t>ppkt</w:t>
      </w:r>
      <w:proofErr w:type="spellEnd"/>
      <w:r w:rsidRPr="008D4C95">
        <w:rPr>
          <w:rFonts w:ascii="Times New Roman" w:eastAsia="Times New Roman" w:hAnsi="Times New Roman" w:cs="Times New Roman"/>
          <w:sz w:val="24"/>
          <w:szCs w:val="24"/>
          <w:lang w:eastAsia="pl-PL"/>
        </w:rPr>
        <w:t xml:space="preserve"> 2) lit. c) rozdz. IV OWU. 2.Sposób spełnienia warunku udziału w postępowaniu, w przypadku zaangażowania w realizację zamówienia kilku podmiotów: Warunki udziału w postępowaniu, o których mowa w pkt 1 </w:t>
      </w:r>
      <w:proofErr w:type="spellStart"/>
      <w:r w:rsidRPr="008D4C95">
        <w:rPr>
          <w:rFonts w:ascii="Times New Roman" w:eastAsia="Times New Roman" w:hAnsi="Times New Roman" w:cs="Times New Roman"/>
          <w:sz w:val="24"/>
          <w:szCs w:val="24"/>
          <w:lang w:eastAsia="pl-PL"/>
        </w:rPr>
        <w:t>ppkt</w:t>
      </w:r>
      <w:proofErr w:type="spellEnd"/>
      <w:r w:rsidRPr="008D4C95">
        <w:rPr>
          <w:rFonts w:ascii="Times New Roman" w:eastAsia="Times New Roman" w:hAnsi="Times New Roman" w:cs="Times New Roman"/>
          <w:sz w:val="24"/>
          <w:szCs w:val="24"/>
          <w:lang w:eastAsia="pl-PL"/>
        </w:rPr>
        <w:t xml:space="preserve"> 2) lit. c) rozdz. IV OWU w przypadku zaangażowania w realizację zamówienia kilku podmiotów mogą być spełnione przez jeden z nich lub wspólnie. </w:t>
      </w:r>
    </w:p>
    <w:p w:rsidR="008D4C95" w:rsidRPr="008D4C95" w:rsidRDefault="008D4C95" w:rsidP="008D4C95">
      <w:p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b/>
          <w:bCs/>
          <w:sz w:val="24"/>
          <w:szCs w:val="24"/>
          <w:lang w:eastAsia="pl-PL"/>
        </w:rPr>
        <w:t xml:space="preserve">Podstawy wykluczenia określone w art. 24. ust.1 ustawy </w:t>
      </w:r>
      <w:proofErr w:type="spellStart"/>
      <w:r w:rsidRPr="008D4C95">
        <w:rPr>
          <w:rFonts w:ascii="Times New Roman" w:eastAsia="Times New Roman" w:hAnsi="Times New Roman" w:cs="Times New Roman"/>
          <w:b/>
          <w:bCs/>
          <w:sz w:val="24"/>
          <w:szCs w:val="24"/>
          <w:lang w:eastAsia="pl-PL"/>
        </w:rPr>
        <w:t>Pzp</w:t>
      </w:r>
      <w:proofErr w:type="spellEnd"/>
    </w:p>
    <w:p w:rsidR="008D4C95" w:rsidRPr="008D4C95" w:rsidRDefault="008D4C95" w:rsidP="008D4C95">
      <w:p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b/>
          <w:bCs/>
          <w:sz w:val="24"/>
          <w:szCs w:val="24"/>
          <w:lang w:eastAsia="pl-PL"/>
        </w:rPr>
        <w:t xml:space="preserve">Zamawiający przewiduje wykluczenie wykonawcy na podstawie art. 24 ust. 5 ustawy </w:t>
      </w:r>
      <w:proofErr w:type="spellStart"/>
      <w:r w:rsidRPr="008D4C95">
        <w:rPr>
          <w:rFonts w:ascii="Times New Roman" w:eastAsia="Times New Roman" w:hAnsi="Times New Roman" w:cs="Times New Roman"/>
          <w:b/>
          <w:bCs/>
          <w:sz w:val="24"/>
          <w:szCs w:val="24"/>
          <w:lang w:eastAsia="pl-PL"/>
        </w:rPr>
        <w:t>Pzp</w:t>
      </w:r>
      <w:proofErr w:type="spellEnd"/>
      <w:r w:rsidRPr="008D4C95">
        <w:rPr>
          <w:rFonts w:ascii="Times New Roman" w:eastAsia="Times New Roman" w:hAnsi="Times New Roman" w:cs="Times New Roman"/>
          <w:sz w:val="24"/>
          <w:szCs w:val="24"/>
          <w:lang w:eastAsia="pl-PL"/>
        </w:rPr>
        <w:br/>
        <w:t>Tak</w:t>
      </w:r>
    </w:p>
    <w:p w:rsidR="008D4C95" w:rsidRPr="008D4C95" w:rsidRDefault="008D4C95" w:rsidP="008D4C9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sz w:val="24"/>
          <w:szCs w:val="24"/>
          <w:lang w:eastAsia="pl-PL"/>
        </w:rPr>
        <w:t xml:space="preserve">(podstawa wykluczenia określona w art. 24 ust. 5 pkt 1 ustawy </w:t>
      </w:r>
      <w:proofErr w:type="spellStart"/>
      <w:r w:rsidRPr="008D4C95">
        <w:rPr>
          <w:rFonts w:ascii="Times New Roman" w:eastAsia="Times New Roman" w:hAnsi="Times New Roman" w:cs="Times New Roman"/>
          <w:sz w:val="24"/>
          <w:szCs w:val="24"/>
          <w:lang w:eastAsia="pl-PL"/>
        </w:rPr>
        <w:t>Pzp</w:t>
      </w:r>
      <w:proofErr w:type="spellEnd"/>
      <w:r w:rsidRPr="008D4C95">
        <w:rPr>
          <w:rFonts w:ascii="Times New Roman" w:eastAsia="Times New Roman" w:hAnsi="Times New Roman" w:cs="Times New Roman"/>
          <w:sz w:val="24"/>
          <w:szCs w:val="24"/>
          <w:lang w:eastAsia="pl-PL"/>
        </w:rPr>
        <w:t xml:space="preserve">): </w:t>
      </w:r>
      <w:r w:rsidRPr="008D4C95">
        <w:rPr>
          <w:rFonts w:ascii="Times New Roman" w:eastAsia="Times New Roman" w:hAnsi="Times New Roman" w:cs="Times New Roman"/>
          <w:b/>
          <w:bCs/>
          <w:sz w:val="24"/>
          <w:szCs w:val="24"/>
          <w:lang w:eastAsia="pl-PL"/>
        </w:rPr>
        <w:t>Tak</w:t>
      </w:r>
    </w:p>
    <w:p w:rsidR="008D4C95" w:rsidRPr="008D4C95" w:rsidRDefault="008D4C95" w:rsidP="008D4C9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sz w:val="24"/>
          <w:szCs w:val="24"/>
          <w:lang w:eastAsia="pl-PL"/>
        </w:rPr>
        <w:t xml:space="preserve">(podstawa wykluczenia określona w art. 24 ust. 5 pkt 2 ustawy </w:t>
      </w:r>
      <w:proofErr w:type="spellStart"/>
      <w:r w:rsidRPr="008D4C95">
        <w:rPr>
          <w:rFonts w:ascii="Times New Roman" w:eastAsia="Times New Roman" w:hAnsi="Times New Roman" w:cs="Times New Roman"/>
          <w:sz w:val="24"/>
          <w:szCs w:val="24"/>
          <w:lang w:eastAsia="pl-PL"/>
        </w:rPr>
        <w:t>Pzp</w:t>
      </w:r>
      <w:proofErr w:type="spellEnd"/>
      <w:r w:rsidRPr="008D4C95">
        <w:rPr>
          <w:rFonts w:ascii="Times New Roman" w:eastAsia="Times New Roman" w:hAnsi="Times New Roman" w:cs="Times New Roman"/>
          <w:sz w:val="24"/>
          <w:szCs w:val="24"/>
          <w:lang w:eastAsia="pl-PL"/>
        </w:rPr>
        <w:t xml:space="preserve">): </w:t>
      </w:r>
      <w:r w:rsidRPr="008D4C95">
        <w:rPr>
          <w:rFonts w:ascii="Times New Roman" w:eastAsia="Times New Roman" w:hAnsi="Times New Roman" w:cs="Times New Roman"/>
          <w:b/>
          <w:bCs/>
          <w:sz w:val="24"/>
          <w:szCs w:val="24"/>
          <w:lang w:eastAsia="pl-PL"/>
        </w:rPr>
        <w:t>Nie</w:t>
      </w:r>
    </w:p>
    <w:p w:rsidR="008D4C95" w:rsidRPr="008D4C95" w:rsidRDefault="008D4C95" w:rsidP="008D4C9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sz w:val="24"/>
          <w:szCs w:val="24"/>
          <w:lang w:eastAsia="pl-PL"/>
        </w:rPr>
        <w:t xml:space="preserve">(podstawa wykluczenia określona w art. 24 ust. 5 pkt 3 ustawy </w:t>
      </w:r>
      <w:proofErr w:type="spellStart"/>
      <w:r w:rsidRPr="008D4C95">
        <w:rPr>
          <w:rFonts w:ascii="Times New Roman" w:eastAsia="Times New Roman" w:hAnsi="Times New Roman" w:cs="Times New Roman"/>
          <w:sz w:val="24"/>
          <w:szCs w:val="24"/>
          <w:lang w:eastAsia="pl-PL"/>
        </w:rPr>
        <w:t>Pzp</w:t>
      </w:r>
      <w:proofErr w:type="spellEnd"/>
      <w:r w:rsidRPr="008D4C95">
        <w:rPr>
          <w:rFonts w:ascii="Times New Roman" w:eastAsia="Times New Roman" w:hAnsi="Times New Roman" w:cs="Times New Roman"/>
          <w:sz w:val="24"/>
          <w:szCs w:val="24"/>
          <w:lang w:eastAsia="pl-PL"/>
        </w:rPr>
        <w:t xml:space="preserve">): </w:t>
      </w:r>
      <w:r w:rsidRPr="008D4C95">
        <w:rPr>
          <w:rFonts w:ascii="Times New Roman" w:eastAsia="Times New Roman" w:hAnsi="Times New Roman" w:cs="Times New Roman"/>
          <w:b/>
          <w:bCs/>
          <w:sz w:val="24"/>
          <w:szCs w:val="24"/>
          <w:lang w:eastAsia="pl-PL"/>
        </w:rPr>
        <w:t>Nie</w:t>
      </w:r>
    </w:p>
    <w:p w:rsidR="008D4C95" w:rsidRPr="008D4C95" w:rsidRDefault="008D4C95" w:rsidP="008D4C9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sz w:val="24"/>
          <w:szCs w:val="24"/>
          <w:lang w:eastAsia="pl-PL"/>
        </w:rPr>
        <w:t xml:space="preserve">(podstawa wykluczenia określona w art. 24 ust. 5 pkt 4 ustawy </w:t>
      </w:r>
      <w:proofErr w:type="spellStart"/>
      <w:r w:rsidRPr="008D4C95">
        <w:rPr>
          <w:rFonts w:ascii="Times New Roman" w:eastAsia="Times New Roman" w:hAnsi="Times New Roman" w:cs="Times New Roman"/>
          <w:sz w:val="24"/>
          <w:szCs w:val="24"/>
          <w:lang w:eastAsia="pl-PL"/>
        </w:rPr>
        <w:t>Pzp</w:t>
      </w:r>
      <w:proofErr w:type="spellEnd"/>
      <w:r w:rsidRPr="008D4C95">
        <w:rPr>
          <w:rFonts w:ascii="Times New Roman" w:eastAsia="Times New Roman" w:hAnsi="Times New Roman" w:cs="Times New Roman"/>
          <w:sz w:val="24"/>
          <w:szCs w:val="24"/>
          <w:lang w:eastAsia="pl-PL"/>
        </w:rPr>
        <w:t xml:space="preserve">): </w:t>
      </w:r>
      <w:r w:rsidRPr="008D4C95">
        <w:rPr>
          <w:rFonts w:ascii="Times New Roman" w:eastAsia="Times New Roman" w:hAnsi="Times New Roman" w:cs="Times New Roman"/>
          <w:b/>
          <w:bCs/>
          <w:sz w:val="24"/>
          <w:szCs w:val="24"/>
          <w:lang w:eastAsia="pl-PL"/>
        </w:rPr>
        <w:t>Nie</w:t>
      </w:r>
    </w:p>
    <w:p w:rsidR="008D4C95" w:rsidRPr="008D4C95" w:rsidRDefault="008D4C95" w:rsidP="008D4C9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sz w:val="24"/>
          <w:szCs w:val="24"/>
          <w:lang w:eastAsia="pl-PL"/>
        </w:rPr>
        <w:t xml:space="preserve">(podstawa wykluczenia określona w art. 24 ust. 5 pkt 5 ustawy </w:t>
      </w:r>
      <w:proofErr w:type="spellStart"/>
      <w:r w:rsidRPr="008D4C95">
        <w:rPr>
          <w:rFonts w:ascii="Times New Roman" w:eastAsia="Times New Roman" w:hAnsi="Times New Roman" w:cs="Times New Roman"/>
          <w:sz w:val="24"/>
          <w:szCs w:val="24"/>
          <w:lang w:eastAsia="pl-PL"/>
        </w:rPr>
        <w:t>Pzp</w:t>
      </w:r>
      <w:proofErr w:type="spellEnd"/>
      <w:r w:rsidRPr="008D4C95">
        <w:rPr>
          <w:rFonts w:ascii="Times New Roman" w:eastAsia="Times New Roman" w:hAnsi="Times New Roman" w:cs="Times New Roman"/>
          <w:sz w:val="24"/>
          <w:szCs w:val="24"/>
          <w:lang w:eastAsia="pl-PL"/>
        </w:rPr>
        <w:t xml:space="preserve">): </w:t>
      </w:r>
      <w:r w:rsidRPr="008D4C95">
        <w:rPr>
          <w:rFonts w:ascii="Times New Roman" w:eastAsia="Times New Roman" w:hAnsi="Times New Roman" w:cs="Times New Roman"/>
          <w:b/>
          <w:bCs/>
          <w:sz w:val="24"/>
          <w:szCs w:val="24"/>
          <w:lang w:eastAsia="pl-PL"/>
        </w:rPr>
        <w:t>Nie</w:t>
      </w:r>
    </w:p>
    <w:p w:rsidR="008D4C95" w:rsidRPr="008D4C95" w:rsidRDefault="008D4C95" w:rsidP="008D4C9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sz w:val="24"/>
          <w:szCs w:val="24"/>
          <w:lang w:eastAsia="pl-PL"/>
        </w:rPr>
        <w:t xml:space="preserve">(podstawa wykluczenia określona w art. 24 ust. 5 pkt 6 ustawy </w:t>
      </w:r>
      <w:proofErr w:type="spellStart"/>
      <w:r w:rsidRPr="008D4C95">
        <w:rPr>
          <w:rFonts w:ascii="Times New Roman" w:eastAsia="Times New Roman" w:hAnsi="Times New Roman" w:cs="Times New Roman"/>
          <w:sz w:val="24"/>
          <w:szCs w:val="24"/>
          <w:lang w:eastAsia="pl-PL"/>
        </w:rPr>
        <w:t>Pzp</w:t>
      </w:r>
      <w:proofErr w:type="spellEnd"/>
      <w:r w:rsidRPr="008D4C95">
        <w:rPr>
          <w:rFonts w:ascii="Times New Roman" w:eastAsia="Times New Roman" w:hAnsi="Times New Roman" w:cs="Times New Roman"/>
          <w:sz w:val="24"/>
          <w:szCs w:val="24"/>
          <w:lang w:eastAsia="pl-PL"/>
        </w:rPr>
        <w:t xml:space="preserve">): </w:t>
      </w:r>
      <w:r w:rsidRPr="008D4C95">
        <w:rPr>
          <w:rFonts w:ascii="Times New Roman" w:eastAsia="Times New Roman" w:hAnsi="Times New Roman" w:cs="Times New Roman"/>
          <w:b/>
          <w:bCs/>
          <w:sz w:val="24"/>
          <w:szCs w:val="24"/>
          <w:lang w:eastAsia="pl-PL"/>
        </w:rPr>
        <w:t>Nie</w:t>
      </w:r>
    </w:p>
    <w:p w:rsidR="008D4C95" w:rsidRPr="008D4C95" w:rsidRDefault="008D4C95" w:rsidP="008D4C9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sz w:val="24"/>
          <w:szCs w:val="24"/>
          <w:lang w:eastAsia="pl-PL"/>
        </w:rPr>
        <w:t xml:space="preserve">(podstawa wykluczenia określona w art. 24 ust. 5 pkt 7 ustawy </w:t>
      </w:r>
      <w:proofErr w:type="spellStart"/>
      <w:r w:rsidRPr="008D4C95">
        <w:rPr>
          <w:rFonts w:ascii="Times New Roman" w:eastAsia="Times New Roman" w:hAnsi="Times New Roman" w:cs="Times New Roman"/>
          <w:sz w:val="24"/>
          <w:szCs w:val="24"/>
          <w:lang w:eastAsia="pl-PL"/>
        </w:rPr>
        <w:t>Pzp</w:t>
      </w:r>
      <w:proofErr w:type="spellEnd"/>
      <w:r w:rsidRPr="008D4C95">
        <w:rPr>
          <w:rFonts w:ascii="Times New Roman" w:eastAsia="Times New Roman" w:hAnsi="Times New Roman" w:cs="Times New Roman"/>
          <w:sz w:val="24"/>
          <w:szCs w:val="24"/>
          <w:lang w:eastAsia="pl-PL"/>
        </w:rPr>
        <w:t xml:space="preserve">): </w:t>
      </w:r>
      <w:r w:rsidRPr="008D4C95">
        <w:rPr>
          <w:rFonts w:ascii="Times New Roman" w:eastAsia="Times New Roman" w:hAnsi="Times New Roman" w:cs="Times New Roman"/>
          <w:b/>
          <w:bCs/>
          <w:sz w:val="24"/>
          <w:szCs w:val="24"/>
          <w:lang w:eastAsia="pl-PL"/>
        </w:rPr>
        <w:t>Nie</w:t>
      </w:r>
    </w:p>
    <w:p w:rsidR="008D4C95" w:rsidRPr="008D4C95" w:rsidRDefault="008D4C95" w:rsidP="008D4C9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sz w:val="24"/>
          <w:szCs w:val="24"/>
          <w:lang w:eastAsia="pl-PL"/>
        </w:rPr>
        <w:t xml:space="preserve">(podstawa wykluczenia określona w art. 24 ust. 5 pkt 8 ustawy </w:t>
      </w:r>
      <w:proofErr w:type="spellStart"/>
      <w:r w:rsidRPr="008D4C95">
        <w:rPr>
          <w:rFonts w:ascii="Times New Roman" w:eastAsia="Times New Roman" w:hAnsi="Times New Roman" w:cs="Times New Roman"/>
          <w:sz w:val="24"/>
          <w:szCs w:val="24"/>
          <w:lang w:eastAsia="pl-PL"/>
        </w:rPr>
        <w:t>Pzp</w:t>
      </w:r>
      <w:proofErr w:type="spellEnd"/>
      <w:r w:rsidRPr="008D4C95">
        <w:rPr>
          <w:rFonts w:ascii="Times New Roman" w:eastAsia="Times New Roman" w:hAnsi="Times New Roman" w:cs="Times New Roman"/>
          <w:sz w:val="24"/>
          <w:szCs w:val="24"/>
          <w:lang w:eastAsia="pl-PL"/>
        </w:rPr>
        <w:t xml:space="preserve">): </w:t>
      </w:r>
      <w:r w:rsidRPr="008D4C95">
        <w:rPr>
          <w:rFonts w:ascii="Times New Roman" w:eastAsia="Times New Roman" w:hAnsi="Times New Roman" w:cs="Times New Roman"/>
          <w:b/>
          <w:bCs/>
          <w:sz w:val="24"/>
          <w:szCs w:val="24"/>
          <w:lang w:eastAsia="pl-PL"/>
        </w:rPr>
        <w:t>Tak</w:t>
      </w:r>
    </w:p>
    <w:p w:rsidR="008D4C95" w:rsidRPr="008D4C95" w:rsidRDefault="008D4C95" w:rsidP="008D4C9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D4C95">
        <w:rPr>
          <w:rFonts w:ascii="Times New Roman" w:eastAsia="Times New Roman" w:hAnsi="Times New Roman" w:cs="Times New Roman"/>
          <w:b/>
          <w:bCs/>
          <w:sz w:val="27"/>
          <w:szCs w:val="27"/>
          <w:lang w:eastAsia="pl-PL"/>
        </w:rPr>
        <w:t>VIII. Wykaz oświadczeń lub dokumentów potwierdzających spełnianie warunków udziału w postępowaniu oraz brak podstaw wykluczenia</w:t>
      </w:r>
    </w:p>
    <w:p w:rsidR="008D4C95" w:rsidRPr="008D4C95" w:rsidRDefault="008D4C95" w:rsidP="008D4C95">
      <w:pPr>
        <w:spacing w:after="0"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sz w:val="24"/>
          <w:szCs w:val="24"/>
          <w:lang w:eastAsia="pl-PL"/>
        </w:rPr>
        <w:pict>
          <v:rect id="_x0000_i1033" style="width:0;height:1.5pt" o:hralign="center" o:hrstd="t" o:hrnoshade="t" o:hr="t" fillcolor="#a0a0a0" stroked="f"/>
        </w:pict>
      </w:r>
    </w:p>
    <w:p w:rsidR="008D4C95" w:rsidRPr="008D4C95" w:rsidRDefault="008D4C95" w:rsidP="008D4C95">
      <w:p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b/>
          <w:bCs/>
          <w:sz w:val="24"/>
          <w:szCs w:val="24"/>
          <w:lang w:eastAsia="pl-PL"/>
        </w:rPr>
        <w:t>Wykaz oświadczeń składanych przez wykonawcę w celu wstępnego potwierdzenia, że nie podlega on wykluczeniu oraz spełnia warunki udziału w postępowaniu.</w:t>
      </w:r>
    </w:p>
    <w:p w:rsidR="008D4C95" w:rsidRPr="008D4C95" w:rsidRDefault="008D4C95" w:rsidP="008D4C95">
      <w:p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b/>
          <w:bCs/>
          <w:sz w:val="24"/>
          <w:szCs w:val="24"/>
          <w:lang w:eastAsia="pl-PL"/>
        </w:rPr>
        <w:t>Oświadczenie o niepodleganiu wykluczeniu oraz spełnianiu warunków udziału w postępowaniu</w:t>
      </w:r>
      <w:r w:rsidRPr="008D4C95">
        <w:rPr>
          <w:rFonts w:ascii="Times New Roman" w:eastAsia="Times New Roman" w:hAnsi="Times New Roman" w:cs="Times New Roman"/>
          <w:sz w:val="24"/>
          <w:szCs w:val="24"/>
          <w:lang w:eastAsia="pl-PL"/>
        </w:rPr>
        <w:br/>
        <w:t>Tak</w:t>
      </w:r>
    </w:p>
    <w:p w:rsidR="008D4C95" w:rsidRPr="008D4C95" w:rsidRDefault="008D4C95" w:rsidP="008D4C95">
      <w:p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b/>
          <w:bCs/>
          <w:sz w:val="24"/>
          <w:szCs w:val="24"/>
          <w:lang w:eastAsia="pl-PL"/>
        </w:rPr>
        <w:t>Wykaz oświadczeń lub dokumentów składanych przez wykonawcę w postępowaniu na wezwanie zamawiającego w celu potwierdzenia okoliczności, o których mowa w art. 25 ust. 1 pkt 3 ustawy PZP</w:t>
      </w:r>
      <w:r w:rsidRPr="008D4C95">
        <w:rPr>
          <w:rFonts w:ascii="Times New Roman" w:eastAsia="Times New Roman" w:hAnsi="Times New Roman" w:cs="Times New Roman"/>
          <w:sz w:val="24"/>
          <w:szCs w:val="24"/>
          <w:lang w:eastAsia="pl-PL"/>
        </w:rPr>
        <w:br/>
        <w:t xml:space="preserve">1.Stosując odpowiednio art. 26 ust. 2f ustawy </w:t>
      </w:r>
      <w:proofErr w:type="spellStart"/>
      <w:r w:rsidRPr="008D4C95">
        <w:rPr>
          <w:rFonts w:ascii="Times New Roman" w:eastAsia="Times New Roman" w:hAnsi="Times New Roman" w:cs="Times New Roman"/>
          <w:sz w:val="24"/>
          <w:szCs w:val="24"/>
          <w:lang w:eastAsia="pl-PL"/>
        </w:rPr>
        <w:t>Pzp</w:t>
      </w:r>
      <w:proofErr w:type="spellEnd"/>
      <w:r w:rsidRPr="008D4C95">
        <w:rPr>
          <w:rFonts w:ascii="Times New Roman" w:eastAsia="Times New Roman" w:hAnsi="Times New Roman" w:cs="Times New Roman"/>
          <w:sz w:val="24"/>
          <w:szCs w:val="24"/>
          <w:lang w:eastAsia="pl-PL"/>
        </w:rPr>
        <w:t xml:space="preserve">, Zamawiający wzywa Wykonawców do złożenia wraz z wnioskiem o dopuszczenie do udziału w postępowaniu następujących oświadczeń lub dokumentów potwierdzających, że nie podlegają wykluczeniu i spełniają warunki udziału w postępowaniu, a jeżeli zajdą uzasadnione podstawy do uznania, że złożone uprzednio oświadczenia lub dokumenty nie są już aktualne, do złożenia aktualnych oświadczeń lub dokumentów tj. 1) zaświadczenia właściwego naczelnika urzędu skarbowego potwierdzającego, że wykonawca nie zalega z opłacaniem podatków, wystawionego nie wcześniej niż 3 miesiące przed upływem terminu składania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dokumentu jak wyżej </w:t>
      </w:r>
      <w:r w:rsidRPr="008D4C95">
        <w:rPr>
          <w:rFonts w:ascii="Times New Roman" w:eastAsia="Times New Roman" w:hAnsi="Times New Roman" w:cs="Times New Roman"/>
          <w:sz w:val="24"/>
          <w:szCs w:val="24"/>
          <w:lang w:eastAsia="pl-PL"/>
        </w:rPr>
        <w:lastRenderedPageBreak/>
        <w:t xml:space="preserve">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w:t>
      </w:r>
      <w:proofErr w:type="spellStart"/>
      <w:r w:rsidRPr="008D4C95">
        <w:rPr>
          <w:rFonts w:ascii="Times New Roman" w:eastAsia="Times New Roman" w:hAnsi="Times New Roman" w:cs="Times New Roman"/>
          <w:sz w:val="24"/>
          <w:szCs w:val="24"/>
          <w:lang w:eastAsia="pl-PL"/>
        </w:rPr>
        <w:t>organu.Jeżeli</w:t>
      </w:r>
      <w:proofErr w:type="spellEnd"/>
      <w:r w:rsidRPr="008D4C95">
        <w:rPr>
          <w:rFonts w:ascii="Times New Roman" w:eastAsia="Times New Roman" w:hAnsi="Times New Roman" w:cs="Times New Roman"/>
          <w:sz w:val="24"/>
          <w:szCs w:val="24"/>
          <w:lang w:eastAsia="pl-PL"/>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wniosków o dopuszczenie do udziału w postępowaniu.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w:t>
      </w:r>
      <w:proofErr w:type="spellStart"/>
      <w:r w:rsidRPr="008D4C95">
        <w:rPr>
          <w:rFonts w:ascii="Times New Roman" w:eastAsia="Times New Roman" w:hAnsi="Times New Roman" w:cs="Times New Roman"/>
          <w:sz w:val="24"/>
          <w:szCs w:val="24"/>
          <w:lang w:eastAsia="pl-PL"/>
        </w:rPr>
        <w:t>organu.Jeżeli</w:t>
      </w:r>
      <w:proofErr w:type="spellEnd"/>
      <w:r w:rsidRPr="008D4C95">
        <w:rPr>
          <w:rFonts w:ascii="Times New Roman" w:eastAsia="Times New Roman" w:hAnsi="Times New Roman" w:cs="Times New Roman"/>
          <w:sz w:val="24"/>
          <w:szCs w:val="24"/>
          <w:lang w:eastAsia="pl-PL"/>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wniosków o dopuszczenie do udziału w postępowaniu. 3)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D4C95">
        <w:rPr>
          <w:rFonts w:ascii="Times New Roman" w:eastAsia="Times New Roman" w:hAnsi="Times New Roman" w:cs="Times New Roman"/>
          <w:sz w:val="24"/>
          <w:szCs w:val="24"/>
          <w:lang w:eastAsia="pl-PL"/>
        </w:rPr>
        <w:t>Pzp</w:t>
      </w:r>
      <w:proofErr w:type="spellEnd"/>
      <w:r w:rsidRPr="008D4C95">
        <w:rPr>
          <w:rFonts w:ascii="Times New Roman" w:eastAsia="Times New Roman" w:hAnsi="Times New Roman" w:cs="Times New Roman"/>
          <w:sz w:val="24"/>
          <w:szCs w:val="24"/>
          <w:lang w:eastAsia="pl-PL"/>
        </w:rPr>
        <w:t xml:space="preserve">;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Jeżeli w kraju, w </w:t>
      </w:r>
      <w:r w:rsidRPr="008D4C95">
        <w:rPr>
          <w:rFonts w:ascii="Times New Roman" w:eastAsia="Times New Roman" w:hAnsi="Times New Roman" w:cs="Times New Roman"/>
          <w:sz w:val="24"/>
          <w:szCs w:val="24"/>
          <w:lang w:eastAsia="pl-PL"/>
        </w:rPr>
        <w:lastRenderedPageBreak/>
        <w:t xml:space="preserve">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6 miesięcy przed upływem składania wniosków o dopuszczenie do udziału w postępowaniu. 2.Jeżeli Wykonawca polega na zdolnościach lub sytuacji innych podmiotów na zasadach określonych w art. 22a ustawy </w:t>
      </w:r>
      <w:proofErr w:type="spellStart"/>
      <w:r w:rsidRPr="008D4C95">
        <w:rPr>
          <w:rFonts w:ascii="Times New Roman" w:eastAsia="Times New Roman" w:hAnsi="Times New Roman" w:cs="Times New Roman"/>
          <w:sz w:val="24"/>
          <w:szCs w:val="24"/>
          <w:lang w:eastAsia="pl-PL"/>
        </w:rPr>
        <w:t>Pzp</w:t>
      </w:r>
      <w:proofErr w:type="spellEnd"/>
      <w:r w:rsidRPr="008D4C95">
        <w:rPr>
          <w:rFonts w:ascii="Times New Roman" w:eastAsia="Times New Roman" w:hAnsi="Times New Roman" w:cs="Times New Roman"/>
          <w:sz w:val="24"/>
          <w:szCs w:val="24"/>
          <w:lang w:eastAsia="pl-PL"/>
        </w:rPr>
        <w:t xml:space="preserve">, Zamawiający stosując odpowiednio z art. 22a ust. 3 i art. 26 ust. 2f ustawy </w:t>
      </w:r>
      <w:proofErr w:type="spellStart"/>
      <w:r w:rsidRPr="008D4C95">
        <w:rPr>
          <w:rFonts w:ascii="Times New Roman" w:eastAsia="Times New Roman" w:hAnsi="Times New Roman" w:cs="Times New Roman"/>
          <w:sz w:val="24"/>
          <w:szCs w:val="24"/>
          <w:lang w:eastAsia="pl-PL"/>
        </w:rPr>
        <w:t>Pzp</w:t>
      </w:r>
      <w:proofErr w:type="spellEnd"/>
      <w:r w:rsidRPr="008D4C95">
        <w:rPr>
          <w:rFonts w:ascii="Times New Roman" w:eastAsia="Times New Roman" w:hAnsi="Times New Roman" w:cs="Times New Roman"/>
          <w:sz w:val="24"/>
          <w:szCs w:val="24"/>
          <w:lang w:eastAsia="pl-PL"/>
        </w:rPr>
        <w:t xml:space="preserve"> wzywa tego Wykonawcę do złożenia wraz z wnioskiem o dopuszczenie do udziału w licytacji oświadczeń lub dokumentów, o których mowa w pkt 1 </w:t>
      </w:r>
      <w:proofErr w:type="spellStart"/>
      <w:r w:rsidRPr="008D4C95">
        <w:rPr>
          <w:rFonts w:ascii="Times New Roman" w:eastAsia="Times New Roman" w:hAnsi="Times New Roman" w:cs="Times New Roman"/>
          <w:sz w:val="24"/>
          <w:szCs w:val="24"/>
          <w:lang w:eastAsia="pl-PL"/>
        </w:rPr>
        <w:t>ppkt</w:t>
      </w:r>
      <w:proofErr w:type="spellEnd"/>
      <w:r w:rsidRPr="008D4C95">
        <w:rPr>
          <w:rFonts w:ascii="Times New Roman" w:eastAsia="Times New Roman" w:hAnsi="Times New Roman" w:cs="Times New Roman"/>
          <w:sz w:val="24"/>
          <w:szCs w:val="24"/>
          <w:lang w:eastAsia="pl-PL"/>
        </w:rPr>
        <w:t xml:space="preserve"> 1),2) i 3) powyżej, potwierdzających brak podstaw do wykluczenia w odniesieniu do tych podmiotów. 3.Zamawiający wezwie Wykonawcę do złożenia oświadczenia o przynależności lub braku przynależności do tej samej grupy kapitałowej, o której mowa w art. 24 ust. 1 pkt 23 ustawy </w:t>
      </w:r>
      <w:proofErr w:type="spellStart"/>
      <w:r w:rsidRPr="008D4C95">
        <w:rPr>
          <w:rFonts w:ascii="Times New Roman" w:eastAsia="Times New Roman" w:hAnsi="Times New Roman" w:cs="Times New Roman"/>
          <w:sz w:val="24"/>
          <w:szCs w:val="24"/>
          <w:lang w:eastAsia="pl-PL"/>
        </w:rPr>
        <w:t>Pzp</w:t>
      </w:r>
      <w:proofErr w:type="spellEnd"/>
      <w:r w:rsidRPr="008D4C95">
        <w:rPr>
          <w:rFonts w:ascii="Times New Roman" w:eastAsia="Times New Roman" w:hAnsi="Times New Roman" w:cs="Times New Roman"/>
          <w:sz w:val="24"/>
          <w:szCs w:val="24"/>
          <w:lang w:eastAsia="pl-PL"/>
        </w:rPr>
        <w:t xml:space="preserve"> (wzór zał. nr 3 do OWU). W tym celu, Zamawiający poinformuje na stronie internetowej www.wm.wroc.pl o Wykonawcach, którzy złożyli w wymaganym terminie wnioski o dopuszczenie do udziału w licytacji. Wykonawcy zgodnie z art. 24 ust. 11 ustawy </w:t>
      </w:r>
      <w:proofErr w:type="spellStart"/>
      <w:r w:rsidRPr="008D4C95">
        <w:rPr>
          <w:rFonts w:ascii="Times New Roman" w:eastAsia="Times New Roman" w:hAnsi="Times New Roman" w:cs="Times New Roman"/>
          <w:sz w:val="24"/>
          <w:szCs w:val="24"/>
          <w:lang w:eastAsia="pl-PL"/>
        </w:rPr>
        <w:t>Pzp</w:t>
      </w:r>
      <w:proofErr w:type="spellEnd"/>
      <w:r w:rsidRPr="008D4C95">
        <w:rPr>
          <w:rFonts w:ascii="Times New Roman" w:eastAsia="Times New Roman" w:hAnsi="Times New Roman" w:cs="Times New Roman"/>
          <w:sz w:val="24"/>
          <w:szCs w:val="24"/>
          <w:lang w:eastAsia="pl-PL"/>
        </w:rPr>
        <w:t xml:space="preserve">, w terminie 3 dni od otrzymania od Zamawiającego powyższej informacji powinni przekazać Zamawiającemu oświadczenie o przynależności lub braku przynależności do tej samej grupy kapitałowej, o której mowa w art. 24 ust. 1 pkt 23 ustawy </w:t>
      </w:r>
      <w:proofErr w:type="spellStart"/>
      <w:r w:rsidRPr="008D4C95">
        <w:rPr>
          <w:rFonts w:ascii="Times New Roman" w:eastAsia="Times New Roman" w:hAnsi="Times New Roman" w:cs="Times New Roman"/>
          <w:sz w:val="24"/>
          <w:szCs w:val="24"/>
          <w:lang w:eastAsia="pl-PL"/>
        </w:rPr>
        <w:t>Pzp</w:t>
      </w:r>
      <w:proofErr w:type="spellEnd"/>
      <w:r w:rsidRPr="008D4C95">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4. Wykonawca nie jest obowiązany do złożenia oświadczeń lub dokumentów potwierdzających okoliczności, o których mowa w art. 25 ust. 1 pkt 1 i 3 ustawy </w:t>
      </w:r>
      <w:proofErr w:type="spellStart"/>
      <w:r w:rsidRPr="008D4C95">
        <w:rPr>
          <w:rFonts w:ascii="Times New Roman" w:eastAsia="Times New Roman" w:hAnsi="Times New Roman" w:cs="Times New Roman"/>
          <w:sz w:val="24"/>
          <w:szCs w:val="24"/>
          <w:lang w:eastAsia="pl-PL"/>
        </w:rPr>
        <w:t>Pzp</w:t>
      </w:r>
      <w:proofErr w:type="spellEnd"/>
      <w:r w:rsidRPr="008D4C95">
        <w:rPr>
          <w:rFonts w:ascii="Times New Roman" w:eastAsia="Times New Roman" w:hAnsi="Times New Roman" w:cs="Times New Roman"/>
          <w:sz w:val="24"/>
          <w:szCs w:val="24"/>
          <w:lang w:eastAsia="pl-PL"/>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8D4C95" w:rsidRPr="008D4C95" w:rsidRDefault="008D4C95" w:rsidP="008D4C95">
      <w:p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b/>
          <w:bCs/>
          <w:sz w:val="24"/>
          <w:szCs w:val="24"/>
          <w:lang w:eastAsia="pl-PL"/>
        </w:rPr>
        <w:t>Wykaz oświadczeń lub dokumentów składanych przez wykonawcę w postępowaniu na wezwanie zamawiającego w celu potwierdzenia okoliczności, o których mowa w art. 25 ust. 1 pkt 1 ustawy PZP</w:t>
      </w:r>
    </w:p>
    <w:p w:rsidR="008D4C95" w:rsidRPr="008D4C95" w:rsidRDefault="008D4C95" w:rsidP="008D4C95">
      <w:p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b/>
          <w:bCs/>
          <w:sz w:val="24"/>
          <w:szCs w:val="24"/>
          <w:lang w:eastAsia="pl-PL"/>
        </w:rPr>
        <w:t>W zakresie spełniania warunków udziału w postępowaniu</w:t>
      </w:r>
      <w:r w:rsidRPr="008D4C95">
        <w:rPr>
          <w:rFonts w:ascii="Times New Roman" w:eastAsia="Times New Roman" w:hAnsi="Times New Roman" w:cs="Times New Roman"/>
          <w:sz w:val="24"/>
          <w:szCs w:val="24"/>
          <w:lang w:eastAsia="pl-PL"/>
        </w:rPr>
        <w:br/>
        <w:t xml:space="preserve">Stosując odpowiednio art. 26 ust. 2f ustawy </w:t>
      </w:r>
      <w:proofErr w:type="spellStart"/>
      <w:r w:rsidRPr="008D4C95">
        <w:rPr>
          <w:rFonts w:ascii="Times New Roman" w:eastAsia="Times New Roman" w:hAnsi="Times New Roman" w:cs="Times New Roman"/>
          <w:sz w:val="24"/>
          <w:szCs w:val="24"/>
          <w:lang w:eastAsia="pl-PL"/>
        </w:rPr>
        <w:t>Pzp</w:t>
      </w:r>
      <w:proofErr w:type="spellEnd"/>
      <w:r w:rsidRPr="008D4C95">
        <w:rPr>
          <w:rFonts w:ascii="Times New Roman" w:eastAsia="Times New Roman" w:hAnsi="Times New Roman" w:cs="Times New Roman"/>
          <w:sz w:val="24"/>
          <w:szCs w:val="24"/>
          <w:lang w:eastAsia="pl-PL"/>
        </w:rPr>
        <w:t xml:space="preserve">, Zamawiający wzywa Wykonawców do złożenia wraz z wnioskiem o dopuszczenie do udziału w postępowaniu następujących oświadczeń lub dokumentów potwierdzających, że nie podlegają wykluczeniu i spełniają warunki udziału w postępowaniu, a jeżeli zajdą uzasadnione podstawy do uznania, że złożone uprzednio oświadczenia lub dokumenty nie są już aktualne, do złożenia aktualnych oświadczeń lub dokumentów tj. 1) wykazu osób, spełniających warunek określony w rozdz. IV OWU,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zał. nr 5 do OWU); 2)wykazu robót budowlanych, spełniających warunek określony w rozdz. IV OWU, wykonanych nie </w:t>
      </w:r>
      <w:r w:rsidRPr="008D4C95">
        <w:rPr>
          <w:rFonts w:ascii="Times New Roman" w:eastAsia="Times New Roman" w:hAnsi="Times New Roman" w:cs="Times New Roman"/>
          <w:sz w:val="24"/>
          <w:szCs w:val="24"/>
          <w:lang w:eastAsia="pl-PL"/>
        </w:rPr>
        <w:lastRenderedPageBreak/>
        <w:t xml:space="preserve">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6 do OWU),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8D4C95" w:rsidRPr="008D4C95" w:rsidRDefault="008D4C95" w:rsidP="008D4C95">
      <w:p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b/>
          <w:bCs/>
          <w:sz w:val="24"/>
          <w:szCs w:val="24"/>
          <w:lang w:eastAsia="pl-PL"/>
        </w:rPr>
        <w:t>Wykaz oświadczeń lub dokumentów składanych przez wykonawcę w postępowaniu na wezwanie zamawiającego w celu potwierdzenia okoliczności, o których mowa w art. 25 ust. 1 pkt 2 ustawy PZP</w:t>
      </w:r>
      <w:r w:rsidRPr="008D4C95">
        <w:rPr>
          <w:rFonts w:ascii="Times New Roman" w:eastAsia="Times New Roman" w:hAnsi="Times New Roman" w:cs="Times New Roman"/>
          <w:sz w:val="24"/>
          <w:szCs w:val="24"/>
          <w:lang w:eastAsia="pl-PL"/>
        </w:rPr>
        <w:br/>
        <w:t xml:space="preserve">- </w:t>
      </w:r>
    </w:p>
    <w:p w:rsidR="008D4C95" w:rsidRPr="008D4C95" w:rsidRDefault="008D4C95" w:rsidP="008D4C95">
      <w:p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b/>
          <w:bCs/>
          <w:sz w:val="24"/>
          <w:szCs w:val="24"/>
          <w:lang w:eastAsia="pl-PL"/>
        </w:rPr>
        <w:t>Inne dokumenty</w:t>
      </w:r>
      <w:r w:rsidRPr="008D4C95">
        <w:rPr>
          <w:rFonts w:ascii="Times New Roman" w:eastAsia="Times New Roman" w:hAnsi="Times New Roman" w:cs="Times New Roman"/>
          <w:sz w:val="24"/>
          <w:szCs w:val="24"/>
          <w:lang w:eastAsia="pl-PL"/>
        </w:rPr>
        <w:br/>
        <w:t xml:space="preserve">1. Do wniosku o dopuszczenie do udziału w licytacji Wykonawca dołącza aktualne na dzień składania wniosków o dopuszczenie do udziału w licytacji oświadczenie z art. 25a ust. 1 ustawy </w:t>
      </w:r>
      <w:proofErr w:type="spellStart"/>
      <w:r w:rsidRPr="008D4C95">
        <w:rPr>
          <w:rFonts w:ascii="Times New Roman" w:eastAsia="Times New Roman" w:hAnsi="Times New Roman" w:cs="Times New Roman"/>
          <w:sz w:val="24"/>
          <w:szCs w:val="24"/>
          <w:lang w:eastAsia="pl-PL"/>
        </w:rPr>
        <w:t>Pzp</w:t>
      </w:r>
      <w:proofErr w:type="spellEnd"/>
      <w:r w:rsidRPr="008D4C95">
        <w:rPr>
          <w:rFonts w:ascii="Times New Roman" w:eastAsia="Times New Roman" w:hAnsi="Times New Roman" w:cs="Times New Roman"/>
          <w:sz w:val="24"/>
          <w:szCs w:val="24"/>
          <w:lang w:eastAsia="pl-PL"/>
        </w:rPr>
        <w:t xml:space="preserve">, stanowiące wstępne potwierdzenie, że wykonawca nie podlega wykluczeniu oraz spełnia warunek udziału w postępowaniu wskazany w pkt 1 </w:t>
      </w:r>
      <w:proofErr w:type="spellStart"/>
      <w:r w:rsidRPr="008D4C95">
        <w:rPr>
          <w:rFonts w:ascii="Times New Roman" w:eastAsia="Times New Roman" w:hAnsi="Times New Roman" w:cs="Times New Roman"/>
          <w:sz w:val="24"/>
          <w:szCs w:val="24"/>
          <w:lang w:eastAsia="pl-PL"/>
        </w:rPr>
        <w:t>ppkt</w:t>
      </w:r>
      <w:proofErr w:type="spellEnd"/>
      <w:r w:rsidRPr="008D4C95">
        <w:rPr>
          <w:rFonts w:ascii="Times New Roman" w:eastAsia="Times New Roman" w:hAnsi="Times New Roman" w:cs="Times New Roman"/>
          <w:sz w:val="24"/>
          <w:szCs w:val="24"/>
          <w:lang w:eastAsia="pl-PL"/>
        </w:rPr>
        <w:t xml:space="preserve"> 2) lit c) rozdz. IV OWU i ogłoszenia o zamówieniu (wzór zał. nr 2a, b). 2. W przypadku wspólnego ubiegania się o zamówienie przez Wykonawców (m.in. konsorcjum, spółka cywilna) oświadczenie, o którym mowa w pkt 1 powyżej,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 powyżej. 4.Zamawiający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o którym mowa w pkt 1 powyżej. 5. Do wniosku o dopuszczenie do udziału w licytacji Wykonawca dołącza zobowiązanie podmiotu do oddania Wykonawcy do dyspozycji niezbędnych zasobów na potrzeby realizacji przedmiotowego zamówienia zgodnie z art. 22a ust. 2 ustawy </w:t>
      </w:r>
      <w:proofErr w:type="spellStart"/>
      <w:r w:rsidRPr="008D4C95">
        <w:rPr>
          <w:rFonts w:ascii="Times New Roman" w:eastAsia="Times New Roman" w:hAnsi="Times New Roman" w:cs="Times New Roman"/>
          <w:sz w:val="24"/>
          <w:szCs w:val="24"/>
          <w:lang w:eastAsia="pl-PL"/>
        </w:rPr>
        <w:t>Pzp</w:t>
      </w:r>
      <w:proofErr w:type="spellEnd"/>
      <w:r w:rsidRPr="008D4C95">
        <w:rPr>
          <w:rFonts w:ascii="Times New Roman" w:eastAsia="Times New Roman" w:hAnsi="Times New Roman" w:cs="Times New Roman"/>
          <w:sz w:val="24"/>
          <w:szCs w:val="24"/>
          <w:lang w:eastAsia="pl-PL"/>
        </w:rPr>
        <w:t xml:space="preserve"> (wzór zał. nr 4a i 4b), lub inny stosowny dokument w tym zakresie, jeżeli Wykonawca polega na zdolnościach lub sytuacji innych podmiotów,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6.Wniosek o dopuszczenie do udziału w licytacji musi zawierać: 1) formularz wniosku o dopuszczenie do udziału w licytacji (wzór zał. nr 1), 2) oświadczenie z art. 25a ust. 1 ustawy </w:t>
      </w:r>
      <w:proofErr w:type="spellStart"/>
      <w:r w:rsidRPr="008D4C95">
        <w:rPr>
          <w:rFonts w:ascii="Times New Roman" w:eastAsia="Times New Roman" w:hAnsi="Times New Roman" w:cs="Times New Roman"/>
          <w:sz w:val="24"/>
          <w:szCs w:val="24"/>
          <w:lang w:eastAsia="pl-PL"/>
        </w:rPr>
        <w:t>Pzp</w:t>
      </w:r>
      <w:proofErr w:type="spellEnd"/>
      <w:r w:rsidRPr="008D4C95">
        <w:rPr>
          <w:rFonts w:ascii="Times New Roman" w:eastAsia="Times New Roman" w:hAnsi="Times New Roman" w:cs="Times New Roman"/>
          <w:sz w:val="24"/>
          <w:szCs w:val="24"/>
          <w:lang w:eastAsia="pl-PL"/>
        </w:rPr>
        <w:t xml:space="preserve"> (wzór zał. nr 2a, b), 3) pełnomocnictwo - jeżeli dotyczy, 4) zobowiązanie podmiotu do oddania Wykonawcy do dyspozycji niezbędnych zasobów na potrzeby realizacji przedmiotowego zamówienia zgodnie z art. 22a ust. 2 ustawy </w:t>
      </w:r>
      <w:proofErr w:type="spellStart"/>
      <w:r w:rsidRPr="008D4C95">
        <w:rPr>
          <w:rFonts w:ascii="Times New Roman" w:eastAsia="Times New Roman" w:hAnsi="Times New Roman" w:cs="Times New Roman"/>
          <w:sz w:val="24"/>
          <w:szCs w:val="24"/>
          <w:lang w:eastAsia="pl-PL"/>
        </w:rPr>
        <w:lastRenderedPageBreak/>
        <w:t>Pzp</w:t>
      </w:r>
      <w:proofErr w:type="spellEnd"/>
      <w:r w:rsidRPr="008D4C95">
        <w:rPr>
          <w:rFonts w:ascii="Times New Roman" w:eastAsia="Times New Roman" w:hAnsi="Times New Roman" w:cs="Times New Roman"/>
          <w:sz w:val="24"/>
          <w:szCs w:val="24"/>
          <w:lang w:eastAsia="pl-PL"/>
        </w:rPr>
        <w:t xml:space="preserve"> (wzór zał. nr 4a i 4b), lub inny stosowny w tym zakresie dokument, jeżeli Wykonawca polega na zdolnościach lub sytuacji innych podmiotów, 5) oświadczenia i dokumenty, o których mowa w pkt 6 i 7 rozdz. VI OWU. </w:t>
      </w:r>
    </w:p>
    <w:p w:rsidR="008D4C95" w:rsidRPr="008D4C95" w:rsidRDefault="008D4C95" w:rsidP="008D4C9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D4C95">
        <w:rPr>
          <w:rFonts w:ascii="Times New Roman" w:eastAsia="Times New Roman" w:hAnsi="Times New Roman" w:cs="Times New Roman"/>
          <w:b/>
          <w:bCs/>
          <w:sz w:val="27"/>
          <w:szCs w:val="27"/>
          <w:lang w:eastAsia="pl-PL"/>
        </w:rPr>
        <w:t>IX. Termin związania ofertą</w:t>
      </w:r>
    </w:p>
    <w:p w:rsidR="008D4C95" w:rsidRPr="008D4C95" w:rsidRDefault="008D4C95" w:rsidP="008D4C95">
      <w:pPr>
        <w:spacing w:after="0"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sz w:val="24"/>
          <w:szCs w:val="24"/>
          <w:lang w:eastAsia="pl-PL"/>
        </w:rPr>
        <w:pict>
          <v:rect id="_x0000_i1034" style="width:0;height:1.5pt" o:hralign="center" o:hrstd="t" o:hrnoshade="t" o:hr="t" fillcolor="#a0a0a0" stroked="f"/>
        </w:pict>
      </w:r>
    </w:p>
    <w:p w:rsidR="008D4C95" w:rsidRPr="008D4C95" w:rsidRDefault="008D4C95" w:rsidP="008D4C95">
      <w:p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sz w:val="24"/>
          <w:szCs w:val="24"/>
          <w:lang w:eastAsia="pl-PL"/>
        </w:rPr>
        <w:t>30 dni</w:t>
      </w:r>
    </w:p>
    <w:p w:rsidR="008D4C95" w:rsidRPr="008D4C95" w:rsidRDefault="008D4C95" w:rsidP="008D4C9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D4C95">
        <w:rPr>
          <w:rFonts w:ascii="Times New Roman" w:eastAsia="Times New Roman" w:hAnsi="Times New Roman" w:cs="Times New Roman"/>
          <w:b/>
          <w:bCs/>
          <w:sz w:val="27"/>
          <w:szCs w:val="27"/>
          <w:lang w:eastAsia="pl-PL"/>
        </w:rPr>
        <w:t>X. Termin wykonania zamówienia (data rozpoczęcia, data zakończenia realizacji zamówienia)</w:t>
      </w:r>
    </w:p>
    <w:p w:rsidR="008D4C95" w:rsidRPr="008D4C95" w:rsidRDefault="008D4C95" w:rsidP="008D4C95">
      <w:pPr>
        <w:spacing w:after="0"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sz w:val="24"/>
          <w:szCs w:val="24"/>
          <w:lang w:eastAsia="pl-PL"/>
        </w:rPr>
        <w:pict>
          <v:rect id="_x0000_i1035" style="width:0;height:1.5pt" o:hralign="center" o:hrstd="t" o:hrnoshade="t" o:hr="t" fillcolor="#a0a0a0" stroked="f"/>
        </w:pict>
      </w:r>
    </w:p>
    <w:p w:rsidR="008D4C95" w:rsidRPr="008D4C95" w:rsidRDefault="008D4C95" w:rsidP="008D4C95">
      <w:p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sz w:val="24"/>
          <w:szCs w:val="24"/>
          <w:lang w:eastAsia="pl-PL"/>
        </w:rPr>
        <w:t>data zakończenia realizacji zamówienia 15-11-2017</w:t>
      </w:r>
    </w:p>
    <w:p w:rsidR="008D4C95" w:rsidRPr="008D4C95" w:rsidRDefault="008D4C95" w:rsidP="008D4C9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D4C95">
        <w:rPr>
          <w:rFonts w:ascii="Times New Roman" w:eastAsia="Times New Roman" w:hAnsi="Times New Roman" w:cs="Times New Roman"/>
          <w:b/>
          <w:bCs/>
          <w:sz w:val="27"/>
          <w:szCs w:val="27"/>
          <w:lang w:eastAsia="pl-PL"/>
        </w:rPr>
        <w:t>XI. Wymagania dotyczące zabezpieczenia należytego wykonania umowy</w:t>
      </w:r>
    </w:p>
    <w:p w:rsidR="008D4C95" w:rsidRPr="008D4C95" w:rsidRDefault="008D4C95" w:rsidP="008D4C95">
      <w:pPr>
        <w:spacing w:after="0"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sz w:val="24"/>
          <w:szCs w:val="24"/>
          <w:lang w:eastAsia="pl-PL"/>
        </w:rPr>
        <w:pict>
          <v:rect id="_x0000_i1036" style="width:0;height:1.5pt" o:hralign="center" o:hrstd="t" o:hrnoshade="t" o:hr="t" fillcolor="#a0a0a0" stroked="f"/>
        </w:pict>
      </w:r>
    </w:p>
    <w:p w:rsidR="008D4C95" w:rsidRPr="008D4C95" w:rsidRDefault="008D4C95" w:rsidP="008D4C95">
      <w:p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sz w:val="24"/>
          <w:szCs w:val="24"/>
          <w:lang w:eastAsia="pl-PL"/>
        </w:rPr>
        <w:t xml:space="preserve">Zamawiający żąda od Wykonawcy wniesienia przed podpisaniem umowy zabezpieczenia należytego wykonania umowy. Zabezpieczenie ustala się w wysokości 5% ceny całkowitej brutto oferty. Informacje dodatkowe: Zabezpieczenie może być wniesione w jednej lub kilku następujących formach: 1) pieniądza, 2) poręczeń bankowych lub poręczeniach spółdzielczej kasy oszczędnościowo-kredytowej, z tym że poręczenie kasy jest zawsze poręczeniem pieniężnym, 3) gwarancji bankowych, 4) gwarancji ubezpieczeniowych, 5) poręczeniach udzielanych przez podmioty, o których mowa w art. 6 b ust. 5 pkt 2 ustawy z dnia 9 listopada 2000 r. o utworzeniu Polskiej Agencji Rozwoju Przedsiębiorczości. 5. Zamawiający nie wyraża zgody na wniesienie zabezpieczenia w formach określonych art. 148 ust. 2 ustawy </w:t>
      </w:r>
      <w:proofErr w:type="spellStart"/>
      <w:r w:rsidRPr="008D4C95">
        <w:rPr>
          <w:rFonts w:ascii="Times New Roman" w:eastAsia="Times New Roman" w:hAnsi="Times New Roman" w:cs="Times New Roman"/>
          <w:sz w:val="24"/>
          <w:szCs w:val="24"/>
          <w:lang w:eastAsia="pl-PL"/>
        </w:rPr>
        <w:t>Pzp</w:t>
      </w:r>
      <w:proofErr w:type="spellEnd"/>
      <w:r w:rsidRPr="008D4C95">
        <w:rPr>
          <w:rFonts w:ascii="Times New Roman" w:eastAsia="Times New Roman" w:hAnsi="Times New Roman" w:cs="Times New Roman"/>
          <w:sz w:val="24"/>
          <w:szCs w:val="24"/>
          <w:lang w:eastAsia="pl-PL"/>
        </w:rPr>
        <w:t xml:space="preserve">. Zabezpieczenie wnoszone w pieniądzu Wykonawca wpłaca przelewem na rachunek bankowy Zamawiającego Gminy Wrocław nr 41 1020 5226 0000 6102 0417 7663. Potwierdzenie dokonania wpłaty należy okazać najpóźniej w dniu podpisania umowy. Zabezpieczenie wnoszone w pozostałych formach należy złożyć w terminie do dnia podpisania umowy w siedzibie Spółki Wrocławskie Mieszkania Sp. z o.o., ul. M. Reja 53-55, Wrocław, pokój nr 115. </w:t>
      </w:r>
    </w:p>
    <w:p w:rsidR="008D4C95" w:rsidRPr="008D4C95" w:rsidRDefault="008D4C95" w:rsidP="008D4C9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D4C95">
        <w:rPr>
          <w:rFonts w:ascii="Times New Roman" w:eastAsia="Times New Roman" w:hAnsi="Times New Roman" w:cs="Times New Roman"/>
          <w:b/>
          <w:bCs/>
          <w:sz w:val="27"/>
          <w:szCs w:val="27"/>
          <w:lang w:eastAsia="pl-PL"/>
        </w:rPr>
        <w:t>XII. Istotne dla stron postanowienia umowy, które zostaną wprowadzone do treści zawieranej umowy w sprawie zamówienia publicznego, albo ogólne warunki umowy, albo wzór umowy</w:t>
      </w:r>
    </w:p>
    <w:p w:rsidR="008D4C95" w:rsidRPr="008D4C95" w:rsidRDefault="008D4C95" w:rsidP="008D4C95">
      <w:pPr>
        <w:spacing w:after="0"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sz w:val="24"/>
          <w:szCs w:val="24"/>
          <w:lang w:eastAsia="pl-PL"/>
        </w:rPr>
        <w:pict>
          <v:rect id="_x0000_i1037" style="width:0;height:1.5pt" o:hralign="center" o:hrstd="t" o:hrnoshade="t" o:hr="t" fillcolor="#a0a0a0" stroked="f"/>
        </w:pict>
      </w:r>
    </w:p>
    <w:p w:rsidR="008D4C95" w:rsidRPr="008D4C95" w:rsidRDefault="008D4C95" w:rsidP="008D4C95">
      <w:p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sz w:val="24"/>
          <w:szCs w:val="24"/>
          <w:lang w:eastAsia="pl-PL"/>
        </w:rPr>
        <w:t xml:space="preserve">I. 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w:t>
      </w:r>
      <w:r w:rsidRPr="008D4C95">
        <w:rPr>
          <w:rFonts w:ascii="Times New Roman" w:eastAsia="Times New Roman" w:hAnsi="Times New Roman" w:cs="Times New Roman"/>
          <w:sz w:val="24"/>
          <w:szCs w:val="24"/>
          <w:lang w:eastAsia="pl-PL"/>
        </w:rPr>
        <w:lastRenderedPageBreak/>
        <w:t xml:space="preserve">realizacji umowy lub termin realizacji robót dla poszczególnych adresów wynikających z harmonogramu na pisemny wniosek Wykonawcy złożony w terminie 7 dni od daty wystąpienia niżej wymienionych przesłanek, zawierający dokładny opis podstawy do zmiany terminu, w przypadku wystąpienia następujących okoliczności: 1) nieterminowego przekazania terenu budowy; 2) braków lub wad w dokumentacji projektowej lub innych dokumentach budowy; 3) opóźnienia w zakresie dokonywania odbiorów lub prób końcowych; 4) zawieszenia przez Zamawiającego wykonania robót na warunkach określonych w § 3 ust. 1 pkt 12 umowy; 5) siły wyższej, o ile Wykonawca realizuje prawidłowo postanowienia niniejszej umowy.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 2 umowy. 5. Strony dopuszczają możliwość zmiany umowy w sytuacji pojawienia elementów prac niemożliwych do przewidzenia przez Zamawiającego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przypadku zrezygnować z wykonania części robót, o ile będzie dotyczyło to nie więcej niż 30%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9. W razie zaistnienia okoliczności uzasadniających zlecenie robót dodatkowych, Zamawiający dopuszcza zmianę umowy w tym zakresie o uzasadniony czas niezbędny do wykonania robót dodatkowych oraz o wartość robót dodatkowych ustaloną według cen jednostkowych podanych w ofercie dla danego elementu i dla danych robót. W sytuacji gdy strony nie są w stanie ustalić ceny jednostkowej, która będzie wynikała z oferty przyjęte zostaną, po akceptacji Zamawiającego, średnie stawki robocizny, materiałów i sprzętu ujęte w wydawnictwie </w:t>
      </w:r>
      <w:proofErr w:type="spellStart"/>
      <w:r w:rsidRPr="008D4C95">
        <w:rPr>
          <w:rFonts w:ascii="Times New Roman" w:eastAsia="Times New Roman" w:hAnsi="Times New Roman" w:cs="Times New Roman"/>
          <w:sz w:val="24"/>
          <w:szCs w:val="24"/>
          <w:lang w:eastAsia="pl-PL"/>
        </w:rPr>
        <w:t>Sekocenbud</w:t>
      </w:r>
      <w:proofErr w:type="spellEnd"/>
      <w:r w:rsidRPr="008D4C95">
        <w:rPr>
          <w:rFonts w:ascii="Times New Roman" w:eastAsia="Times New Roman" w:hAnsi="Times New Roman" w:cs="Times New Roman"/>
          <w:sz w:val="24"/>
          <w:szCs w:val="24"/>
          <w:lang w:eastAsia="pl-PL"/>
        </w:rPr>
        <w:t xml:space="preserve"> za kwartał poprzedzający kwartał, w którym dokonywana jest wycena. 10. W razie zaistnienia okoliczności uzasadniających zlecenie robót zamiennych, Zamawiający dopuszcza zmianę umowy w tym zakresie z zastrzeżeniem, że w miejsce określonych robót i przypisanych im z oferty cen jednostkowych wykonane zostaną inne roboty wyliczone na podstawie cen jednostkowych podanych w ofercie. W sytuacji gdy strony nie są w stanie ustalić ceny jednostkowej, która będzie wynikała z oferty przyjęte zostaną, po akceptacji Zamawiającego, średnie stawki robocizny, materiałów i sprzętu ujęte w </w:t>
      </w:r>
      <w:proofErr w:type="spellStart"/>
      <w:r w:rsidRPr="008D4C95">
        <w:rPr>
          <w:rFonts w:ascii="Times New Roman" w:eastAsia="Times New Roman" w:hAnsi="Times New Roman" w:cs="Times New Roman"/>
          <w:sz w:val="24"/>
          <w:szCs w:val="24"/>
          <w:lang w:eastAsia="pl-PL"/>
        </w:rPr>
        <w:t>Sekocenbudzie</w:t>
      </w:r>
      <w:proofErr w:type="spellEnd"/>
      <w:r w:rsidRPr="008D4C95">
        <w:rPr>
          <w:rFonts w:ascii="Times New Roman" w:eastAsia="Times New Roman" w:hAnsi="Times New Roman" w:cs="Times New Roman"/>
          <w:sz w:val="24"/>
          <w:szCs w:val="24"/>
          <w:lang w:eastAsia="pl-PL"/>
        </w:rPr>
        <w:t xml:space="preserve"> za kwartał poprzedzający kwartał, w którym dokonywana jest wycena. 11. </w:t>
      </w:r>
      <w:r w:rsidRPr="008D4C95">
        <w:rPr>
          <w:rFonts w:ascii="Times New Roman" w:eastAsia="Times New Roman" w:hAnsi="Times New Roman" w:cs="Times New Roman"/>
          <w:sz w:val="24"/>
          <w:szCs w:val="24"/>
          <w:lang w:eastAsia="pl-PL"/>
        </w:rPr>
        <w:lastRenderedPageBreak/>
        <w:t xml:space="preserve">Strony dopuszczają możliwość zmiany w trakcie realizacji umowy kluczowego personelu Wykonawcy lub Zamawiającego. 12. Strony dopuszczają możliwość zmiany umowy w przypadku zmiany podwykonawców: w przypadku wprowadzenia podwykonawcy, wprowadzenia nowego (kolejnego) podwykonawcy, rezygnacji podwykonawcy, zmiany wartości lub zakresu robót wykonywanych przez podwykonawcę. 13. 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jednakże wyłącznie w zakresie dotyczącym realizacji niniejszej umowy. II. Wszelkie zmiany do umowy za wyjątkiem zmian adresowych Wykonawcy i Zamawiającego oraz zmian osób wskazanych w § 10 ust. 1 i 2 umowy wymagają pod rygorem nieważności zachowania formy pisemnej w formie aneksu. </w:t>
      </w:r>
    </w:p>
    <w:p w:rsidR="008D4C95" w:rsidRPr="008D4C95" w:rsidRDefault="008D4C95" w:rsidP="008D4C9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D4C95">
        <w:rPr>
          <w:rFonts w:ascii="Times New Roman" w:eastAsia="Times New Roman" w:hAnsi="Times New Roman" w:cs="Times New Roman"/>
          <w:b/>
          <w:bCs/>
          <w:sz w:val="27"/>
          <w:szCs w:val="27"/>
          <w:lang w:eastAsia="pl-PL"/>
        </w:rPr>
        <w:t>XIII. Informacje dodatkowe</w:t>
      </w:r>
    </w:p>
    <w:p w:rsidR="008D4C95" w:rsidRPr="008D4C95" w:rsidRDefault="008D4C95" w:rsidP="008D4C95">
      <w:pPr>
        <w:spacing w:after="0"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sz w:val="24"/>
          <w:szCs w:val="24"/>
          <w:lang w:eastAsia="pl-PL"/>
        </w:rPr>
        <w:pict>
          <v:rect id="_x0000_i1038" style="width:0;height:1.5pt" o:hralign="center" o:hrstd="t" o:hrnoshade="t" o:hr="t" fillcolor="#a0a0a0" stroked="f"/>
        </w:pict>
      </w:r>
    </w:p>
    <w:p w:rsidR="008D4C95" w:rsidRPr="008D4C95" w:rsidRDefault="008D4C95" w:rsidP="008D4C95">
      <w:p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sz w:val="24"/>
          <w:szCs w:val="24"/>
          <w:lang w:eastAsia="pl-PL"/>
        </w:rPr>
        <w:t xml:space="preserve">I.ZAŁĄCZNIKI DO OGŁOSZENIA O ZAMÓWIENIU / OWU 1. Formularz wniosku o dopuszczenie do udziału w licytacji – wzór (zał. nr 1). 2. Oświadczenie z art. 25a ust. 1 ustawy </w:t>
      </w:r>
      <w:proofErr w:type="spellStart"/>
      <w:r w:rsidRPr="008D4C95">
        <w:rPr>
          <w:rFonts w:ascii="Times New Roman" w:eastAsia="Times New Roman" w:hAnsi="Times New Roman" w:cs="Times New Roman"/>
          <w:sz w:val="24"/>
          <w:szCs w:val="24"/>
          <w:lang w:eastAsia="pl-PL"/>
        </w:rPr>
        <w:t>Pzp</w:t>
      </w:r>
      <w:proofErr w:type="spellEnd"/>
      <w:r w:rsidRPr="008D4C95">
        <w:rPr>
          <w:rFonts w:ascii="Times New Roman" w:eastAsia="Times New Roman" w:hAnsi="Times New Roman" w:cs="Times New Roman"/>
          <w:sz w:val="24"/>
          <w:szCs w:val="24"/>
          <w:lang w:eastAsia="pl-PL"/>
        </w:rPr>
        <w:t xml:space="preserve"> stanowiące wstępne potwierdzenie, że Wykonawca nie podlega wykluczeniu oraz spełnienia warunki udziału w postępowaniu wskazane w ogłoszeniu o zamówieniu i OWU – wzór (zał. nr 2a, b). 3. Oświadczenie o przynależności lub braku przynależności do tej samej grupy kapitałowej, o której mowa w art. 24 ust. 1 pkt 23 ustawy </w:t>
      </w:r>
      <w:proofErr w:type="spellStart"/>
      <w:r w:rsidRPr="008D4C95">
        <w:rPr>
          <w:rFonts w:ascii="Times New Roman" w:eastAsia="Times New Roman" w:hAnsi="Times New Roman" w:cs="Times New Roman"/>
          <w:sz w:val="24"/>
          <w:szCs w:val="24"/>
          <w:lang w:eastAsia="pl-PL"/>
        </w:rPr>
        <w:t>Pzp</w:t>
      </w:r>
      <w:proofErr w:type="spellEnd"/>
      <w:r w:rsidRPr="008D4C95">
        <w:rPr>
          <w:rFonts w:ascii="Times New Roman" w:eastAsia="Times New Roman" w:hAnsi="Times New Roman" w:cs="Times New Roman"/>
          <w:sz w:val="24"/>
          <w:szCs w:val="24"/>
          <w:lang w:eastAsia="pl-PL"/>
        </w:rPr>
        <w:t xml:space="preserve"> - wzór (zał. nr 3). 4. Zobowiązanie podmiotu do oddania Wykonawcy do dyspozycji niezbędnych zasobów na potrzeby realizacji przedmiotowego zamówienia zgodnie z art. 22a ust. 2 ustawy </w:t>
      </w:r>
      <w:proofErr w:type="spellStart"/>
      <w:r w:rsidRPr="008D4C95">
        <w:rPr>
          <w:rFonts w:ascii="Times New Roman" w:eastAsia="Times New Roman" w:hAnsi="Times New Roman" w:cs="Times New Roman"/>
          <w:sz w:val="24"/>
          <w:szCs w:val="24"/>
          <w:lang w:eastAsia="pl-PL"/>
        </w:rPr>
        <w:t>Pzp</w:t>
      </w:r>
      <w:proofErr w:type="spellEnd"/>
      <w:r w:rsidRPr="008D4C95">
        <w:rPr>
          <w:rFonts w:ascii="Times New Roman" w:eastAsia="Times New Roman" w:hAnsi="Times New Roman" w:cs="Times New Roman"/>
          <w:sz w:val="24"/>
          <w:szCs w:val="24"/>
          <w:lang w:eastAsia="pl-PL"/>
        </w:rPr>
        <w:t xml:space="preserve"> - wzór (zał. nr 4a i 4b). 5. Wykaz osób – wzór (zał. nr 5). 6. Wykaz robót budowlanych – wzór (zał. nr 6). 7. Projekt umowy (zał. nr 7). 8. Dokumentacja opisująca przedmiot zamówienia (zał. nr 8), w tym: Przedmiary robót, Specyfikacja Techniczna Wykonania i Odbioru Robót Budowlanych. 9. Formularz cenowy – wzór (zał. nr 9) – do dostarczenia na wezwanie Zamawiającego przed zawarciem umowy przez Wykonawcę, który złożył najkorzystniejszą ofertę. </w:t>
      </w:r>
      <w:proofErr w:type="spellStart"/>
      <w:r w:rsidRPr="008D4C95">
        <w:rPr>
          <w:rFonts w:ascii="Times New Roman" w:eastAsia="Times New Roman" w:hAnsi="Times New Roman" w:cs="Times New Roman"/>
          <w:sz w:val="24"/>
          <w:szCs w:val="24"/>
          <w:lang w:eastAsia="pl-PL"/>
        </w:rPr>
        <w:t>II.Informacje</w:t>
      </w:r>
      <w:proofErr w:type="spellEnd"/>
      <w:r w:rsidRPr="008D4C95">
        <w:rPr>
          <w:rFonts w:ascii="Times New Roman" w:eastAsia="Times New Roman" w:hAnsi="Times New Roman" w:cs="Times New Roman"/>
          <w:sz w:val="24"/>
          <w:szCs w:val="24"/>
          <w:lang w:eastAsia="pl-PL"/>
        </w:rPr>
        <w:t xml:space="preserve"> na temat podmiotu któremu zamawiający powierzył/powierzyli prowadzenie </w:t>
      </w:r>
      <w:proofErr w:type="spellStart"/>
      <w:r w:rsidRPr="008D4C95">
        <w:rPr>
          <w:rFonts w:ascii="Times New Roman" w:eastAsia="Times New Roman" w:hAnsi="Times New Roman" w:cs="Times New Roman"/>
          <w:sz w:val="24"/>
          <w:szCs w:val="24"/>
          <w:lang w:eastAsia="pl-PL"/>
        </w:rPr>
        <w:t>postępowania:Spółka</w:t>
      </w:r>
      <w:proofErr w:type="spellEnd"/>
      <w:r w:rsidRPr="008D4C95">
        <w:rPr>
          <w:rFonts w:ascii="Times New Roman" w:eastAsia="Times New Roman" w:hAnsi="Times New Roman" w:cs="Times New Roman"/>
          <w:sz w:val="24"/>
          <w:szCs w:val="24"/>
          <w:lang w:eastAsia="pl-PL"/>
        </w:rPr>
        <w:t xml:space="preserve"> Wrocławskie Mieszkania Sp. z o.o. z siedzibą przy ul. Mikołaja Reja 53-55, 50-343 Wrocław, tel. 71 323 57 00, reprezentująca na podstawie pełnomocnictwa Prezydenta Wrocławia Nr 1/IV/Z/15 r. z dnia 5.01.2015 r. Gminę Wrocław, Plac Nowy Targ 1-8, 50-141 Wrocław. adres strony internetowej: www.wm.wroc.pl </w:t>
      </w:r>
    </w:p>
    <w:p w:rsidR="008D4C95" w:rsidRPr="008D4C95" w:rsidRDefault="008D4C95" w:rsidP="008D4C9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D4C95">
        <w:rPr>
          <w:rFonts w:ascii="Times New Roman" w:eastAsia="Times New Roman" w:hAnsi="Times New Roman" w:cs="Times New Roman"/>
          <w:b/>
          <w:bCs/>
          <w:sz w:val="27"/>
          <w:szCs w:val="27"/>
          <w:lang w:eastAsia="pl-PL"/>
        </w:rPr>
        <w:t>Informacje o wadium</w:t>
      </w:r>
    </w:p>
    <w:p w:rsidR="008D4C95" w:rsidRPr="008D4C95" w:rsidRDefault="008D4C95" w:rsidP="008D4C95">
      <w:pPr>
        <w:spacing w:after="0"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sz w:val="24"/>
          <w:szCs w:val="24"/>
          <w:lang w:eastAsia="pl-PL"/>
        </w:rPr>
        <w:pict>
          <v:rect id="_x0000_i1039" style="width:0;height:1.5pt" o:hralign="center" o:hrstd="t" o:hrnoshade="t" o:hr="t" fillcolor="#a0a0a0" stroked="f"/>
        </w:pict>
      </w:r>
    </w:p>
    <w:p w:rsidR="008D4C95" w:rsidRPr="008D4C95" w:rsidRDefault="008D4C95" w:rsidP="008D4C95">
      <w:pPr>
        <w:spacing w:before="100" w:beforeAutospacing="1" w:after="100" w:afterAutospacing="1" w:line="240" w:lineRule="auto"/>
        <w:rPr>
          <w:rFonts w:ascii="Times New Roman" w:eastAsia="Times New Roman" w:hAnsi="Times New Roman" w:cs="Times New Roman"/>
          <w:sz w:val="24"/>
          <w:szCs w:val="24"/>
          <w:lang w:eastAsia="pl-PL"/>
        </w:rPr>
      </w:pPr>
      <w:r w:rsidRPr="008D4C95">
        <w:rPr>
          <w:rFonts w:ascii="Times New Roman" w:eastAsia="Times New Roman" w:hAnsi="Times New Roman" w:cs="Times New Roman"/>
          <w:b/>
          <w:bCs/>
          <w:sz w:val="24"/>
          <w:szCs w:val="24"/>
          <w:lang w:eastAsia="pl-PL"/>
        </w:rPr>
        <w:t>Zamawiający żąda wniesienia wadium</w:t>
      </w:r>
      <w:r w:rsidRPr="008D4C95">
        <w:rPr>
          <w:rFonts w:ascii="Times New Roman" w:eastAsia="Times New Roman" w:hAnsi="Times New Roman" w:cs="Times New Roman"/>
          <w:sz w:val="24"/>
          <w:szCs w:val="24"/>
          <w:lang w:eastAsia="pl-PL"/>
        </w:rPr>
        <w:br/>
        <w:t>Nie</w:t>
      </w:r>
    </w:p>
    <w:p w:rsidR="005475E6" w:rsidRDefault="008D4C95">
      <w:bookmarkStart w:id="0" w:name="_GoBack"/>
      <w:bookmarkEnd w:id="0"/>
    </w:p>
    <w:sectPr w:rsidR="0054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A68FB"/>
    <w:multiLevelType w:val="multilevel"/>
    <w:tmpl w:val="89D8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95"/>
    <w:rsid w:val="0083746B"/>
    <w:rsid w:val="008D4C95"/>
    <w:rsid w:val="00C74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5A843-9ECA-4ADA-A8F1-6628B9D6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24793">
      <w:bodyDiv w:val="1"/>
      <w:marLeft w:val="0"/>
      <w:marRight w:val="0"/>
      <w:marTop w:val="0"/>
      <w:marBottom w:val="0"/>
      <w:divBdr>
        <w:top w:val="none" w:sz="0" w:space="0" w:color="auto"/>
        <w:left w:val="none" w:sz="0" w:space="0" w:color="auto"/>
        <w:bottom w:val="none" w:sz="0" w:space="0" w:color="auto"/>
        <w:right w:val="none" w:sz="0" w:space="0" w:color="auto"/>
      </w:divBdr>
      <w:divsChild>
        <w:div w:id="580527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5376</Words>
  <Characters>32257</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37558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1</cp:revision>
  <dcterms:created xsi:type="dcterms:W3CDTF">2017-06-01T07:01:00Z</dcterms:created>
  <dcterms:modified xsi:type="dcterms:W3CDTF">2017-06-01T07:02:00Z</dcterms:modified>
</cp:coreProperties>
</file>