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EF" w:rsidRPr="005E44EF" w:rsidRDefault="005E44EF" w:rsidP="005E44EF">
      <w:pPr>
        <w:pBdr>
          <w:bottom w:val="single" w:sz="6" w:space="1" w:color="auto"/>
        </w:pBdr>
        <w:spacing w:after="0" w:line="240" w:lineRule="auto"/>
        <w:jc w:val="center"/>
        <w:rPr>
          <w:rFonts w:ascii="Arial" w:eastAsia="Times New Roman" w:hAnsi="Arial" w:cs="Arial"/>
          <w:vanish/>
          <w:sz w:val="16"/>
          <w:szCs w:val="16"/>
          <w:lang w:eastAsia="pl-PL"/>
        </w:rPr>
      </w:pPr>
      <w:r w:rsidRPr="005E44EF">
        <w:rPr>
          <w:rFonts w:ascii="Arial" w:eastAsia="Times New Roman" w:hAnsi="Arial" w:cs="Arial"/>
          <w:vanish/>
          <w:sz w:val="16"/>
          <w:szCs w:val="16"/>
          <w:lang w:eastAsia="pl-PL"/>
        </w:rPr>
        <w:t>Początek formularza</w:t>
      </w:r>
    </w:p>
    <w:p w:rsidR="005E44EF" w:rsidRPr="005E44EF" w:rsidRDefault="005E44EF" w:rsidP="005E44EF">
      <w:pPr>
        <w:spacing w:after="24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Ogłoszenie nr 558902-N-2017 z dnia 2017-07-27 r. </w:t>
      </w:r>
    </w:p>
    <w:p w:rsidR="005E44EF" w:rsidRPr="005E44EF" w:rsidRDefault="005E44EF" w:rsidP="005E44EF">
      <w:pPr>
        <w:spacing w:after="0" w:line="240" w:lineRule="auto"/>
        <w:jc w:val="center"/>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Wrocławskie Mieszkania Sp. z o.o.: Przebudowa pomieszczeń zlokalizowanych na I piętrze w Centrum Biznesu Grafit przy ul. Namysłowskiej 8 we Wrocławiu na potrzeby przychodni specjalistycznej dla podmiotu leczniczego Zespół Usług Medycznych LEK – TRANS</w:t>
      </w:r>
      <w:r w:rsidRPr="005E44EF">
        <w:rPr>
          <w:rFonts w:ascii="Times New Roman" w:eastAsia="Times New Roman" w:hAnsi="Times New Roman" w:cs="Times New Roman"/>
          <w:sz w:val="24"/>
          <w:szCs w:val="24"/>
          <w:lang w:eastAsia="pl-PL"/>
        </w:rPr>
        <w:br/>
        <w:t xml:space="preserve">OGŁOSZENIE O ZAMÓWIENIU - Roboty budowlane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Zamieszczanie ogłoszenia:</w:t>
      </w:r>
      <w:r w:rsidRPr="005E44EF">
        <w:rPr>
          <w:rFonts w:ascii="Times New Roman" w:eastAsia="Times New Roman" w:hAnsi="Times New Roman" w:cs="Times New Roman"/>
          <w:sz w:val="24"/>
          <w:szCs w:val="24"/>
          <w:lang w:eastAsia="pl-PL"/>
        </w:rPr>
        <w:t xml:space="preserve"> Zamieszczanie obowiązkowe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Ogłoszenie dotyczy:</w:t>
      </w:r>
      <w:r w:rsidRPr="005E44EF">
        <w:rPr>
          <w:rFonts w:ascii="Times New Roman" w:eastAsia="Times New Roman" w:hAnsi="Times New Roman" w:cs="Times New Roman"/>
          <w:sz w:val="24"/>
          <w:szCs w:val="24"/>
          <w:lang w:eastAsia="pl-PL"/>
        </w:rPr>
        <w:t xml:space="preserve"> Zamówienia publicznego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Nazwa projektu lub programu</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u w:val="single"/>
          <w:lang w:eastAsia="pl-PL"/>
        </w:rPr>
        <w:t>SEKCJA I: ZAMAWIAJĄCY</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Postępowanie przeprowadza centralny zamawiający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Informacje na temat podmiotu któremu zamawiający powierzył/powierzyli prowadzenie postępowania:</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Postępowanie jest przeprowadzane wspólnie przez zamawiających</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Informacje dodatkowe:</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 1) NAZWA I ADRES: </w:t>
      </w:r>
      <w:r w:rsidRPr="005E44EF">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w:t>
      </w:r>
      <w:r w:rsidRPr="005E44EF">
        <w:rPr>
          <w:rFonts w:ascii="Times New Roman" w:eastAsia="Times New Roman" w:hAnsi="Times New Roman" w:cs="Times New Roman"/>
          <w:sz w:val="24"/>
          <w:szCs w:val="24"/>
          <w:lang w:eastAsia="pl-PL"/>
        </w:rPr>
        <w:lastRenderedPageBreak/>
        <w:t xml:space="preserve">państwo Polska, tel. 713 235 700, , e-mail zamowienia@wm.wroc.pl, , faks 713 235 750. </w:t>
      </w:r>
      <w:r w:rsidRPr="005E44EF">
        <w:rPr>
          <w:rFonts w:ascii="Times New Roman" w:eastAsia="Times New Roman" w:hAnsi="Times New Roman" w:cs="Times New Roman"/>
          <w:sz w:val="24"/>
          <w:szCs w:val="24"/>
          <w:lang w:eastAsia="pl-PL"/>
        </w:rPr>
        <w:br/>
        <w:t xml:space="preserve">Adres strony internetowej (URL): www.wm.wroc.pl </w:t>
      </w:r>
      <w:r w:rsidRPr="005E44EF">
        <w:rPr>
          <w:rFonts w:ascii="Times New Roman" w:eastAsia="Times New Roman" w:hAnsi="Times New Roman" w:cs="Times New Roman"/>
          <w:sz w:val="24"/>
          <w:szCs w:val="24"/>
          <w:lang w:eastAsia="pl-PL"/>
        </w:rPr>
        <w:br/>
        <w:t xml:space="preserve">Adres profilu nabywcy: </w:t>
      </w:r>
      <w:r w:rsidRPr="005E44E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 2) RODZAJ ZAMAWIAJĄCEGO: </w:t>
      </w:r>
      <w:r w:rsidRPr="005E44EF">
        <w:rPr>
          <w:rFonts w:ascii="Times New Roman" w:eastAsia="Times New Roman" w:hAnsi="Times New Roman" w:cs="Times New Roman"/>
          <w:sz w:val="24"/>
          <w:szCs w:val="24"/>
          <w:lang w:eastAsia="pl-PL"/>
        </w:rPr>
        <w:t xml:space="preserve">Podmiot prawa publicznego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I.3) WSPÓLNE UDZIELANIE ZAMÓWIENIA </w:t>
      </w:r>
      <w:r w:rsidRPr="005E44EF">
        <w:rPr>
          <w:rFonts w:ascii="Times New Roman" w:eastAsia="Times New Roman" w:hAnsi="Times New Roman" w:cs="Times New Roman"/>
          <w:b/>
          <w:bCs/>
          <w:i/>
          <w:iCs/>
          <w:sz w:val="24"/>
          <w:szCs w:val="24"/>
          <w:lang w:eastAsia="pl-PL"/>
        </w:rPr>
        <w:t>(jeżeli dotyczy)</w:t>
      </w:r>
      <w:r w:rsidRPr="005E44EF">
        <w:rPr>
          <w:rFonts w:ascii="Times New Roman" w:eastAsia="Times New Roman" w:hAnsi="Times New Roman" w:cs="Times New Roman"/>
          <w:b/>
          <w:bCs/>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I.4) KOMUNIKACJA: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Tak </w:t>
      </w:r>
      <w:r w:rsidRPr="005E44EF">
        <w:rPr>
          <w:rFonts w:ascii="Times New Roman" w:eastAsia="Times New Roman" w:hAnsi="Times New Roman" w:cs="Times New Roman"/>
          <w:sz w:val="24"/>
          <w:szCs w:val="24"/>
          <w:lang w:eastAsia="pl-PL"/>
        </w:rPr>
        <w:br/>
        <w:t xml:space="preserve">www.wm.wroc.pl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Tak </w:t>
      </w:r>
      <w:r w:rsidRPr="005E44EF">
        <w:rPr>
          <w:rFonts w:ascii="Times New Roman" w:eastAsia="Times New Roman" w:hAnsi="Times New Roman" w:cs="Times New Roman"/>
          <w:sz w:val="24"/>
          <w:szCs w:val="24"/>
          <w:lang w:eastAsia="pl-PL"/>
        </w:rPr>
        <w:br/>
        <w:t xml:space="preserve">www.wm.wroc.pl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Oferty lub wnioski o dopuszczenie do udziału w postępowaniu należy przesyłać:</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Elektronicznie</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r w:rsidRPr="005E44EF">
        <w:rPr>
          <w:rFonts w:ascii="Times New Roman" w:eastAsia="Times New Roman" w:hAnsi="Times New Roman" w:cs="Times New Roman"/>
          <w:sz w:val="24"/>
          <w:szCs w:val="24"/>
          <w:lang w:eastAsia="pl-PL"/>
        </w:rPr>
        <w:br/>
        <w:t xml:space="preserve">adres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Nie </w:t>
      </w:r>
      <w:r w:rsidRPr="005E44EF">
        <w:rPr>
          <w:rFonts w:ascii="Times New Roman" w:eastAsia="Times New Roman" w:hAnsi="Times New Roman" w:cs="Times New Roman"/>
          <w:sz w:val="24"/>
          <w:szCs w:val="24"/>
          <w:lang w:eastAsia="pl-PL"/>
        </w:rPr>
        <w:br/>
        <w:t xml:space="preserve">Inny sposób: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Tak </w:t>
      </w:r>
      <w:r w:rsidRPr="005E44EF">
        <w:rPr>
          <w:rFonts w:ascii="Times New Roman" w:eastAsia="Times New Roman" w:hAnsi="Times New Roman" w:cs="Times New Roman"/>
          <w:sz w:val="24"/>
          <w:szCs w:val="24"/>
          <w:lang w:eastAsia="pl-PL"/>
        </w:rPr>
        <w:br/>
        <w:t xml:space="preserve">Inny sposób: </w:t>
      </w:r>
      <w:r w:rsidRPr="005E44EF">
        <w:rPr>
          <w:rFonts w:ascii="Times New Roman" w:eastAsia="Times New Roman" w:hAnsi="Times New Roman" w:cs="Times New Roman"/>
          <w:sz w:val="24"/>
          <w:szCs w:val="24"/>
          <w:lang w:eastAsia="pl-PL"/>
        </w:rPr>
        <w:br/>
        <w:t xml:space="preserve">pisemnie </w:t>
      </w:r>
      <w:r w:rsidRPr="005E44EF">
        <w:rPr>
          <w:rFonts w:ascii="Times New Roman" w:eastAsia="Times New Roman" w:hAnsi="Times New Roman" w:cs="Times New Roman"/>
          <w:sz w:val="24"/>
          <w:szCs w:val="24"/>
          <w:lang w:eastAsia="pl-PL"/>
        </w:rPr>
        <w:br/>
        <w:t xml:space="preserve">Adres: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lastRenderedPageBreak/>
        <w:t xml:space="preserve">Wrocławskie Mieszkania Sp. z o.o. z siedzibą przy ul. Mikołaja Reja 53-55, 50-343 Wrocław (Kancelaria)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r w:rsidRPr="005E44E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u w:val="single"/>
          <w:lang w:eastAsia="pl-PL"/>
        </w:rPr>
        <w:t xml:space="preserve">SEKCJA II: PRZEDMIOT ZAMÓWIENIA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II.1) Nazwa nadana zamówieniu przez zamawiającego: </w:t>
      </w:r>
      <w:r w:rsidRPr="005E44EF">
        <w:rPr>
          <w:rFonts w:ascii="Times New Roman" w:eastAsia="Times New Roman" w:hAnsi="Times New Roman" w:cs="Times New Roman"/>
          <w:sz w:val="24"/>
          <w:szCs w:val="24"/>
          <w:lang w:eastAsia="pl-PL"/>
        </w:rPr>
        <w:t xml:space="preserve">Przebudowa pomieszczeń zlokalizowanych na I piętrze w Centrum Biznesu Grafit przy ul. Namysłowskiej 8 we Wrocławiu na potrzeby przychodni specjalistycznej dla podmiotu leczniczego Zespół Usług Medycznych LEK – TRANS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Numer referencyjny: </w:t>
      </w:r>
      <w:r w:rsidRPr="005E44EF">
        <w:rPr>
          <w:rFonts w:ascii="Times New Roman" w:eastAsia="Times New Roman" w:hAnsi="Times New Roman" w:cs="Times New Roman"/>
          <w:sz w:val="24"/>
          <w:szCs w:val="24"/>
          <w:lang w:eastAsia="pl-PL"/>
        </w:rPr>
        <w:t xml:space="preserve">WM/SZP/PN/66/2017/S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44EF" w:rsidRPr="005E44EF" w:rsidRDefault="005E44EF" w:rsidP="005E44EF">
      <w:pPr>
        <w:spacing w:after="0" w:line="240" w:lineRule="auto"/>
        <w:jc w:val="both"/>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II.2) Rodzaj zamówienia: </w:t>
      </w:r>
      <w:r w:rsidRPr="005E44EF">
        <w:rPr>
          <w:rFonts w:ascii="Times New Roman" w:eastAsia="Times New Roman" w:hAnsi="Times New Roman" w:cs="Times New Roman"/>
          <w:sz w:val="24"/>
          <w:szCs w:val="24"/>
          <w:lang w:eastAsia="pl-PL"/>
        </w:rPr>
        <w:t xml:space="preserve">Roboty budowlane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II.3) Informacja o możliwości składania ofert częściowych</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Zamówienie podzielone jest na części: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Oferty lub wnioski o dopuszczenie do udziału w postępowaniu można składać w odniesieniu do:</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II.4) Krótki opis przedmiotu zamówienia </w:t>
      </w:r>
      <w:r w:rsidRPr="005E44E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44E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44EF">
        <w:rPr>
          <w:rFonts w:ascii="Times New Roman" w:eastAsia="Times New Roman" w:hAnsi="Times New Roman" w:cs="Times New Roman"/>
          <w:sz w:val="24"/>
          <w:szCs w:val="24"/>
          <w:lang w:eastAsia="pl-PL"/>
        </w:rPr>
        <w:t xml:space="preserve">1. Rodzaj zamówienia: robota budowlana. 2. Przedmiotem zamówienia jest przebudowa pomieszczeń zlokalizowanych na I piętrze w Centrum Biznesu Grafit przy ul. Namysłowskiej 8 we Wrocławiu, zwanego dalej „Obiektem”, na potrzeby przychodni specjalistycznej dla podmiotu leczniczego Zespół Usług Medycznych LEK – TRANS. 3. Przedmiot zamówienia obejmuje wykonanie robót z branży: 1) ogólnobudowlanej, w tym w szczególności wykonanie: a) robót demontażowych i rozbiórkowych, b) wykonanie otworów okiennych w ścianach zewnętrznych budynku, c) sufitów podwieszanych, modułowych, d) ścian działowych i zabudów z płyt gipsowo – kartonowych, e) dostawa i montaż stolarki otworowej wewnętrznej i zewnętrznej, f) dostawa i montaż rolet wewnętrznych okiennych g) uzupełnienie i naprawa tynków, h) wykonanie konstrukcji wsporczej pod montaż urządzeń wentylacyjnych, i) wywóz i utylizacja gruzu, śmieci i odpadów, 2) sanitarnej, w tym w szczególności wykonanie: a) instalacji </w:t>
      </w:r>
      <w:r w:rsidRPr="005E44EF">
        <w:rPr>
          <w:rFonts w:ascii="Times New Roman" w:eastAsia="Times New Roman" w:hAnsi="Times New Roman" w:cs="Times New Roman"/>
          <w:sz w:val="24"/>
          <w:szCs w:val="24"/>
          <w:lang w:eastAsia="pl-PL"/>
        </w:rPr>
        <w:lastRenderedPageBreak/>
        <w:t xml:space="preserve">kanalizacyjnej, b) instalacji wodociągowej, c) instalacji centralnego ogrzewania, d) przebudowy instalacji wentylacyjnej dla potrzeb adaptowanej powierzchni wraz z robotami demontażowymi, e) przebudowy instalacji tryskaczowej (SUG), 3) elektrycznej, w tym w szczególności wykonanie: a) dostawa i montaż rozdzielnic odbiorczych, b) dostawa i montaż instalacji odbiorczych, c) dostawa i montaż połączeń wyrównawczych, d) dostawa i montaż instalacji </w:t>
      </w:r>
      <w:proofErr w:type="spellStart"/>
      <w:r w:rsidRPr="005E44EF">
        <w:rPr>
          <w:rFonts w:ascii="Times New Roman" w:eastAsia="Times New Roman" w:hAnsi="Times New Roman" w:cs="Times New Roman"/>
          <w:sz w:val="24"/>
          <w:szCs w:val="24"/>
          <w:lang w:eastAsia="pl-PL"/>
        </w:rPr>
        <w:t>przyzywowej</w:t>
      </w:r>
      <w:proofErr w:type="spellEnd"/>
      <w:r w:rsidRPr="005E44EF">
        <w:rPr>
          <w:rFonts w:ascii="Times New Roman" w:eastAsia="Times New Roman" w:hAnsi="Times New Roman" w:cs="Times New Roman"/>
          <w:sz w:val="24"/>
          <w:szCs w:val="24"/>
          <w:lang w:eastAsia="pl-PL"/>
        </w:rPr>
        <w:t xml:space="preserve"> NPS, e) dostawa i montaż instalacji teletechnicznych, f) dostawa i montaż elementów w celu przebudowy SAP i DSO. 4. Dokumentacja projektowa opisująca przedmiot zamówienia obejmuje wszystkie roboty niezbędne do wykonania przebudowy w całym zakresie prac wskazanym w projekcie budowlanym stanowiącym załącznik do decyzji nr 5733/2013 zatwierdzającej projekt budowlany i udzielającej pozwolenia na wykonanie robót budowlanych. Dokumentacja projektowa uzupełniona została o projekt przebudowy instalacji tryskaczowej. Przedmiotem umowy jest wykonanie części prac wskazanych w projekcie budowlanym oraz prac wskazanych w projekcie przebudowy instalacji tryskaczowej, w zakresie wskazanym w przedmiarze robót, z pominięciem niżej wymienionych prac: 1) W zakresie instalacji elektrycznych: - dostawa i montaż opraw oświetleniowych </w:t>
      </w:r>
      <w:proofErr w:type="spellStart"/>
      <w:r w:rsidRPr="005E44EF">
        <w:rPr>
          <w:rFonts w:ascii="Times New Roman" w:eastAsia="Times New Roman" w:hAnsi="Times New Roman" w:cs="Times New Roman"/>
          <w:sz w:val="24"/>
          <w:szCs w:val="24"/>
          <w:lang w:eastAsia="pl-PL"/>
        </w:rPr>
        <w:t>compakt</w:t>
      </w:r>
      <w:proofErr w:type="spellEnd"/>
      <w:r w:rsidRPr="005E44EF">
        <w:rPr>
          <w:rFonts w:ascii="Times New Roman" w:eastAsia="Times New Roman" w:hAnsi="Times New Roman" w:cs="Times New Roman"/>
          <w:sz w:val="24"/>
          <w:szCs w:val="24"/>
          <w:lang w:eastAsia="pl-PL"/>
        </w:rPr>
        <w:t xml:space="preserve"> w sufitach podwieszonych – 75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opraw oświetleniowych świetlówkowych 4x24W w stropie podwieszanym – 100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opraw oświetleniowych przykręcanych świetlówkowych 1x14W na ścianie – 22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opraw oświetleniowych awaryjnych przykręcanych – 60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wypusty wykonywane przewodami w rurkach winidurowych karbowanych </w:t>
      </w:r>
      <w:proofErr w:type="spellStart"/>
      <w:r w:rsidRPr="005E44EF">
        <w:rPr>
          <w:rFonts w:ascii="Times New Roman" w:eastAsia="Times New Roman" w:hAnsi="Times New Roman" w:cs="Times New Roman"/>
          <w:sz w:val="24"/>
          <w:szCs w:val="24"/>
          <w:lang w:eastAsia="pl-PL"/>
        </w:rPr>
        <w:t>RVKLn</w:t>
      </w:r>
      <w:proofErr w:type="spellEnd"/>
      <w:r w:rsidRPr="005E44EF">
        <w:rPr>
          <w:rFonts w:ascii="Times New Roman" w:eastAsia="Times New Roman" w:hAnsi="Times New Roman" w:cs="Times New Roman"/>
          <w:sz w:val="24"/>
          <w:szCs w:val="24"/>
          <w:lang w:eastAsia="pl-PL"/>
        </w:rPr>
        <w:t xml:space="preserve"> p.t. w PRZYCHODNIACH na gniazdo informatyczne RJ – 60 </w:t>
      </w:r>
      <w:proofErr w:type="spellStart"/>
      <w:r w:rsidRPr="005E44EF">
        <w:rPr>
          <w:rFonts w:ascii="Times New Roman" w:eastAsia="Times New Roman" w:hAnsi="Times New Roman" w:cs="Times New Roman"/>
          <w:sz w:val="24"/>
          <w:szCs w:val="24"/>
          <w:lang w:eastAsia="pl-PL"/>
        </w:rPr>
        <w:t>wyp</w:t>
      </w:r>
      <w:proofErr w:type="spellEnd"/>
      <w:r w:rsidRPr="005E44EF">
        <w:rPr>
          <w:rFonts w:ascii="Times New Roman" w:eastAsia="Times New Roman" w:hAnsi="Times New Roman" w:cs="Times New Roman"/>
          <w:sz w:val="24"/>
          <w:szCs w:val="24"/>
          <w:lang w:eastAsia="pl-PL"/>
        </w:rPr>
        <w:t xml:space="preserve">.; - dostawa i montaż przewody instalacji teletechnicznych prowadzone w korytkach – 3 202 m; - dostawa i montaż kompletnej szafki </w:t>
      </w:r>
      <w:proofErr w:type="spellStart"/>
      <w:r w:rsidRPr="005E44EF">
        <w:rPr>
          <w:rFonts w:ascii="Times New Roman" w:eastAsia="Times New Roman" w:hAnsi="Times New Roman" w:cs="Times New Roman"/>
          <w:sz w:val="24"/>
          <w:szCs w:val="24"/>
          <w:lang w:eastAsia="pl-PL"/>
        </w:rPr>
        <w:t>krosowniczej</w:t>
      </w:r>
      <w:proofErr w:type="spellEnd"/>
      <w:r w:rsidRPr="005E44EF">
        <w:rPr>
          <w:rFonts w:ascii="Times New Roman" w:eastAsia="Times New Roman" w:hAnsi="Times New Roman" w:cs="Times New Roman"/>
          <w:sz w:val="24"/>
          <w:szCs w:val="24"/>
          <w:lang w:eastAsia="pl-PL"/>
        </w:rPr>
        <w:t xml:space="preserve"> LPD – 1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dodatkowych urządzeń i elementów SAP-dodatkowe wewnętrzne wskaźniki zadziałania w wyk. Adresowym w uprzednio </w:t>
      </w:r>
      <w:proofErr w:type="spellStart"/>
      <w:r w:rsidRPr="005E44EF">
        <w:rPr>
          <w:rFonts w:ascii="Times New Roman" w:eastAsia="Times New Roman" w:hAnsi="Times New Roman" w:cs="Times New Roman"/>
          <w:sz w:val="24"/>
          <w:szCs w:val="24"/>
          <w:lang w:eastAsia="pl-PL"/>
        </w:rPr>
        <w:t>zainst</w:t>
      </w:r>
      <w:proofErr w:type="spellEnd"/>
      <w:r w:rsidRPr="005E44EF">
        <w:rPr>
          <w:rFonts w:ascii="Times New Roman" w:eastAsia="Times New Roman" w:hAnsi="Times New Roman" w:cs="Times New Roman"/>
          <w:sz w:val="24"/>
          <w:szCs w:val="24"/>
          <w:lang w:eastAsia="pl-PL"/>
        </w:rPr>
        <w:t xml:space="preserve">. Gniazdach i obudowach wraz ze sprawdzeniem – 17 szt.; 2) W zakresie instalacji sanitarnych: - dostawa i montaż baterii umywalkowych jednouchwytowych śr. nominalnej 15 mm ilość 36 szt.; - dostawa i montaż baterii umywalkowych jednouchwytowych </w:t>
      </w:r>
      <w:proofErr w:type="spellStart"/>
      <w:r w:rsidRPr="005E44EF">
        <w:rPr>
          <w:rFonts w:ascii="Times New Roman" w:eastAsia="Times New Roman" w:hAnsi="Times New Roman" w:cs="Times New Roman"/>
          <w:sz w:val="24"/>
          <w:szCs w:val="24"/>
          <w:lang w:eastAsia="pl-PL"/>
        </w:rPr>
        <w:t>niepełonosprawni</w:t>
      </w:r>
      <w:proofErr w:type="spellEnd"/>
      <w:r w:rsidRPr="005E44EF">
        <w:rPr>
          <w:rFonts w:ascii="Times New Roman" w:eastAsia="Times New Roman" w:hAnsi="Times New Roman" w:cs="Times New Roman"/>
          <w:sz w:val="24"/>
          <w:szCs w:val="24"/>
          <w:lang w:eastAsia="pl-PL"/>
        </w:rPr>
        <w:t xml:space="preserve"> śr. nominalnej 15 mm - ilość 1 szt.; - dostawa i montaż baterii zlewozmywakowych jednouchwytowych – ilość 13 szt.; - dostawa i montaż baterii natryskowych z natryskiem przesuwnym o śr. nominalnej 15 mm – ilość 3 szt.; - dostawa i montaż baterii bidetowej śr. nominalnej 15 mm - ilość 1 szt.; - dostawa i montaż zaworów odcinających pod baterią o śr. nominalnej 15 mm /zlewozmywak, umywalka, bidet – ilość 102 szt.; - dostawa i montaż zaworów czerpalnych o śr. nominalnej 15 mm – ilość 1 szt.; - dostawa i montaż dodatków dopływowych w rurociągach o śr. zewnętrznej 20 mm – ilość 127 szt.; - dostawa i montaż dodatków dopływowych w rurociągach o śr. zewnętrznej 20 mm fotel UNIT – ilość 3 szt.; - dostawa i montaż dodatków za podejścia dopływowe w rurociągach z tworzyw sztucznych do zaworów czerpalnych, baterii, płuczek o połączeniu elastycznym z tworzywa o śr. zewnętrznej 20 mm - ilość 8 szt.; - dostawa i montaż drzwiczek rewizyjnych o wymiarach 200 x 250 mm - ilość 7 szt.; - dostawa i montaż umywalek pojedynczych z syfonem gruszkowych – ilość 36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umywalek pojedynczych z syfonem gruszkowych -niepełnosprawni – ilość 1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postumentów porcelanowych do umywalek – ilość 36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postumentów porcelanowych do umywalek niepełnosprawnych – ilość 1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ustępów z płuczką ustępową typu „kompakt” – ilość 7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ustępów z płuczką ustępową typu „kompakt” niepełnosprawni – ilość 1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pisuarów pojedynczych z zaworem spłukującym – ilość 1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bidetów z baterią i syfonem - ilość 1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brodzików natryskowych - ilość 3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kabin, drzwi brodzikowe - ilość 3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zlewozmywaków z blachy kwasoodpornej jednokomorowe - ilość 5 szt.; - dostawa i montaż zlewozmywaków z blachy kwasoodpornej jednokomorowe z płytą ociekową - ilość 5 szt.; - dostawa i montaż </w:t>
      </w:r>
      <w:r w:rsidRPr="005E44EF">
        <w:rPr>
          <w:rFonts w:ascii="Times New Roman" w:eastAsia="Times New Roman" w:hAnsi="Times New Roman" w:cs="Times New Roman"/>
          <w:sz w:val="24"/>
          <w:szCs w:val="24"/>
          <w:lang w:eastAsia="pl-PL"/>
        </w:rPr>
        <w:lastRenderedPageBreak/>
        <w:t xml:space="preserve">zlewozmywaków z blachy kwasoodpornej dwukomorowy - ilość 2 szt.; - dostawa i montaż zlewozmywaków z blachy kwasoodpornej dwukomorowy narożny - ilość 1szt.; - dostawa i montaż syfonów z tworzywa sztucznego o śr. 50 mm - zlewozmywakowy 1 komorowy - ilość 10 szt.; - dostawa i montaż syfonów z tworzywa sztucznego o śr. 50 mm - zlewozmywakowy 2 komorowy - ilość 3 szt.; - dostawa i montaż syfonów z tworzywa sztucznego o śr. 50 mm - brodzikowy - ilość 3 szt.; - dostawa i montaż dodatków podejść odpływowych z PVC o śr. 110 mm o połączeniach wciskowych – ilość 8 </w:t>
      </w:r>
      <w:proofErr w:type="spellStart"/>
      <w:r w:rsidRPr="005E44EF">
        <w:rPr>
          <w:rFonts w:ascii="Times New Roman" w:eastAsia="Times New Roman" w:hAnsi="Times New Roman" w:cs="Times New Roman"/>
          <w:sz w:val="24"/>
          <w:szCs w:val="24"/>
          <w:lang w:eastAsia="pl-PL"/>
        </w:rPr>
        <w:t>podej</w:t>
      </w:r>
      <w:proofErr w:type="spellEnd"/>
      <w:r w:rsidRPr="005E44EF">
        <w:rPr>
          <w:rFonts w:ascii="Times New Roman" w:eastAsia="Times New Roman" w:hAnsi="Times New Roman" w:cs="Times New Roman"/>
          <w:sz w:val="24"/>
          <w:szCs w:val="24"/>
          <w:lang w:eastAsia="pl-PL"/>
        </w:rPr>
        <w:t xml:space="preserve">.; - dostawa i montaż dodatków podejść odpływowych z PVC o śr. 50 mm o połączeniach wciskowych – ilość 55 </w:t>
      </w:r>
      <w:proofErr w:type="spellStart"/>
      <w:r w:rsidRPr="005E44EF">
        <w:rPr>
          <w:rFonts w:ascii="Times New Roman" w:eastAsia="Times New Roman" w:hAnsi="Times New Roman" w:cs="Times New Roman"/>
          <w:sz w:val="24"/>
          <w:szCs w:val="24"/>
          <w:lang w:eastAsia="pl-PL"/>
        </w:rPr>
        <w:t>podej</w:t>
      </w:r>
      <w:proofErr w:type="spellEnd"/>
      <w:r w:rsidRPr="005E44EF">
        <w:rPr>
          <w:rFonts w:ascii="Times New Roman" w:eastAsia="Times New Roman" w:hAnsi="Times New Roman" w:cs="Times New Roman"/>
          <w:sz w:val="24"/>
          <w:szCs w:val="24"/>
          <w:lang w:eastAsia="pl-PL"/>
        </w:rPr>
        <w:t xml:space="preserve">.; - dostawa i montaż dodatków podejść odpływowych z PVC o śr. 50 mm o połączeniach wciskowych fotel UNIT – ilość 3 </w:t>
      </w:r>
      <w:proofErr w:type="spellStart"/>
      <w:r w:rsidRPr="005E44EF">
        <w:rPr>
          <w:rFonts w:ascii="Times New Roman" w:eastAsia="Times New Roman" w:hAnsi="Times New Roman" w:cs="Times New Roman"/>
          <w:sz w:val="24"/>
          <w:szCs w:val="24"/>
          <w:lang w:eastAsia="pl-PL"/>
        </w:rPr>
        <w:t>podej</w:t>
      </w:r>
      <w:proofErr w:type="spellEnd"/>
      <w:r w:rsidRPr="005E44EF">
        <w:rPr>
          <w:rFonts w:ascii="Times New Roman" w:eastAsia="Times New Roman" w:hAnsi="Times New Roman" w:cs="Times New Roman"/>
          <w:sz w:val="24"/>
          <w:szCs w:val="24"/>
          <w:lang w:eastAsia="pl-PL"/>
        </w:rPr>
        <w:t xml:space="preserve">.; - dostawa i montaż rur przyłączeniowych o śr. zew. 20 mm do grzejników– ilość 48 </w:t>
      </w:r>
      <w:proofErr w:type="spellStart"/>
      <w:r w:rsidRPr="005E44EF">
        <w:rPr>
          <w:rFonts w:ascii="Times New Roman" w:eastAsia="Times New Roman" w:hAnsi="Times New Roman" w:cs="Times New Roman"/>
          <w:sz w:val="24"/>
          <w:szCs w:val="24"/>
          <w:lang w:eastAsia="pl-PL"/>
        </w:rPr>
        <w:t>kpl</w:t>
      </w:r>
      <w:proofErr w:type="spellEnd"/>
      <w:r w:rsidRPr="005E44EF">
        <w:rPr>
          <w:rFonts w:ascii="Times New Roman" w:eastAsia="Times New Roman" w:hAnsi="Times New Roman" w:cs="Times New Roman"/>
          <w:sz w:val="24"/>
          <w:szCs w:val="24"/>
          <w:lang w:eastAsia="pl-PL"/>
        </w:rPr>
        <w:t xml:space="preserve">.; - dostawa i montaż grzejników stalowych jednopłytowych o wys. 300-500 mm i dług. do 1600 mm typ FTV 10-500/400 - ilość 1 szt.; - dostawa i montaż grzejników stalowych jednopłytowych o wys. 300-500 mm i dług. do 1600 mm typ FTV 10-500/500 - ilość 2 szt.; - dostawa i montaż grzejników stalowych jednopłytowych o wys. 300-500 mm i dług. do 1600 mm typ FTV 10-500/600 - ilość 1 szt.; - dostawa i montaż grzejników stalowych jednopłytowych o wys. 600-900 mm i dług. do 1600 mm typ FTM 10-600/400- ilość 2 szt.; - dostawa i montaż grzejników stalowych dwupłytowych o wys. 300-500 mm i dług. do 1600 mm typ FTV 20-300/1300 – ilość 3 szt.; - dostawa i montaż grzejników stalowych dwupłytowych o wys. 300-500 mm i dług. do 1600 mm typ FTV 20-300/1400 – ilość 1 szt.; - dostawa i montaż grzejników stalowych trzypłytowych o wys. 300-500 mm i dług. do 1600 mm typ FTV 30-300/1600 – ilość 1 szt.; - dostawa i montaż grzejników stalowych trzypłytowych o wys. 300-500 mm i dług. do 3000 mm typ FTV 30-300/3000 – ilość 1 szt.; - dostawa i montaż grzejników stalowych dwupłytowych o wys. 600-900 mm i dług. do 1600 mm typ FTV 20-600/400 – ilość 3 szt.; - dostawa i montaż grzejników stalowych dwupłytowych o wys. 600-900 mm i dług. do 1600 mm typ FTV 20-600/500 – ilość 2 szt.; - dostawa i montaż grzejników stalowych dwupłytowych o wys. 600-900 mm i dług. do 1600 mm typ FTV 20-600/600 – ilość 2 szt.; - dostawa i montaż grzejników stalowych dwupłytowych o wys. 600-900 mm i dług. do 1600 mm typ FTV 20-600/700 – ilość 7 szt.; - dostawa i montaż grzejników stalowych dwupłytowych o wys. 600-900 mm i dług. do 1600 mm typ FTV 20-600/800 – ilość 6 szt.; - dostawa i montaż grzejników stalowych dwupłytowych o wys. 600-900 mm i dług. do 1600 mm typ FTV 20-600/900 – ilość 4 szt.; - dostawa i montaż grzejników stalowych dwupłytowych o wys. 600-900 mm i dług. do 1600 mm typ FTV 20-600/1000 – ilość 1szt.; - dostawa i montaż grzejników stalowych dwupłytowych o wys. 600-900 mm i dług. do 1600 mm typ FTV 20-600/1100 – ilość 1szt.; - dostawa i montaż grzejników stalowych dwupłytowych o wys. 600-900 mm i dług. do 1600 mm typ FTV 20-600/1300 – ilość 1szt.; - dostawa i montaż grzejników stalowych dwupłytowych o wys. 600-900 mm i dług. do 1600 mm typ FTV 20-600/900 – ilość 1szt.; - dostawa i montaż grzejników stalowych dwupłytowych o wys. 600-900 mm i dług. do 1600 mm typ FTM 22-600/700 – ilość 1szt.; - dostawa i montaż grzejników stalowych dwupłytowych o wys. 600-900 mm i dług. do 1600 mm typ FTM 22-600/1200 – ilość 1szt.; - dostawa i montaż grzejników stalowych dwupłytowych o wys. 600-900 mm i dług. do 1600 mm typ FTV 22-600/1200 – ilość 1szt.; - dostawa i montaż grzejników stalowych dwupłytowych o wys. 600-900 mm i dług. do 1600 mm typ FTV 22-600/2000 – ilość 1szt.; - dostawa i montaż grzejników stalowych łazienkowych o wysokości do 800 mm typ B-20-390/751– ilość 1szt., - dostawa i montaż grzejników stalowych łazienkowych o wysokości do 1800 mm typ B-20-590/1511– ilość 1szt.; - dostawa i montaż grzejników stalowych łazienkowych o wysokości do 1800 mm typ B-20-740/1770– ilość 1szt., - dostawa i montaż zaworów grzejnikowych o śr. nominalnej 15 mm termostatyczne grzejnik B-20 – ilość 3 szt.; - dostawa i montaż głowic termostatycznych o połączenia gwintowanych o śr. nominalnej 15 mm – ilość 48 szt.; 3) W zakresie robót </w:t>
      </w:r>
      <w:r w:rsidRPr="005E44EF">
        <w:rPr>
          <w:rFonts w:ascii="Times New Roman" w:eastAsia="Times New Roman" w:hAnsi="Times New Roman" w:cs="Times New Roman"/>
          <w:sz w:val="24"/>
          <w:szCs w:val="24"/>
          <w:lang w:eastAsia="pl-PL"/>
        </w:rPr>
        <w:lastRenderedPageBreak/>
        <w:t xml:space="preserve">ogólnobudowlanych: - dostawa i montaż drzwi wewnętrznych D1, D2, D3 – 32,12 m2; - dostawa i montaż drzwi wewnętrznych D3* - 1,82 m2; - dostawa i montaż drzwi wewnętrznych D4, D5 – 70,90 m2; - dostawa i montaż drzwi wewnętrznych D5* - 1,82 m2; - dostawa i montaż drzwi wewnętrznych D6 – 1,82 m2; - dostawa i montaż drzwi wewnętrznych D7 – 6,36 m2; - dostawa i montaż drzwi wewnętrznych D11 – 1,83 m2; - dostawa i montaż drzwi wewnętrznych D10 – 1,82 m2; - dostaw i montaż ścianki ze szkła hartowanego S8 – 5,36 m2; - dostawa i montaż drzwi przesuwnych ze szkła hartowanego – 2,07 m2; - uszczelnienie pomieszczeń mokrych i wilgotnych płynną folią uszczelniającą, powierzchnie pionowe – 233,41 m2; - licowanie ścian płytkami – 308,14 m2; - okładziny ścian taflami szklanymi z grafiką - 16,28 m2; - tapetowanie ścian – okładzina sienna </w:t>
      </w:r>
      <w:proofErr w:type="spellStart"/>
      <w:r w:rsidRPr="005E44EF">
        <w:rPr>
          <w:rFonts w:ascii="Times New Roman" w:eastAsia="Times New Roman" w:hAnsi="Times New Roman" w:cs="Times New Roman"/>
          <w:sz w:val="24"/>
          <w:szCs w:val="24"/>
          <w:lang w:eastAsia="pl-PL"/>
        </w:rPr>
        <w:t>Altro</w:t>
      </w:r>
      <w:proofErr w:type="spellEnd"/>
      <w:r w:rsidRPr="005E44EF">
        <w:rPr>
          <w:rFonts w:ascii="Times New Roman" w:eastAsia="Times New Roman" w:hAnsi="Times New Roman" w:cs="Times New Roman"/>
          <w:sz w:val="24"/>
          <w:szCs w:val="24"/>
          <w:lang w:eastAsia="pl-PL"/>
        </w:rPr>
        <w:t xml:space="preserve"> </w:t>
      </w:r>
      <w:proofErr w:type="spellStart"/>
      <w:r w:rsidRPr="005E44EF">
        <w:rPr>
          <w:rFonts w:ascii="Times New Roman" w:eastAsia="Times New Roman" w:hAnsi="Times New Roman" w:cs="Times New Roman"/>
          <w:sz w:val="24"/>
          <w:szCs w:val="24"/>
          <w:lang w:eastAsia="pl-PL"/>
        </w:rPr>
        <w:t>Witroc</w:t>
      </w:r>
      <w:proofErr w:type="spellEnd"/>
      <w:r w:rsidRPr="005E44EF">
        <w:rPr>
          <w:rFonts w:ascii="Times New Roman" w:eastAsia="Times New Roman" w:hAnsi="Times New Roman" w:cs="Times New Roman"/>
          <w:sz w:val="24"/>
          <w:szCs w:val="24"/>
          <w:lang w:eastAsia="pl-PL"/>
        </w:rPr>
        <w:t xml:space="preserve"> – 48,29 m2; - tapetowanie ścian na gotowym podłożu tapetą drukowaną – 27,30 m2; - dostawa i montaż cokołu – 16,57 m; - malowanie farbami lateksowymi powierzchni wewnętrznych, tynków gładkich – 431 m2; - malowanie farbami lateksowymi powierzchni wewnętrznych, płyt gipsowych – 1611,63 m2; - malowanie farbami emulsyjnymi powierzchni wewnętrznych, tynków gładkich – 1138,43 m2; - malowanie farbami emulsyjnymi powierzchni wewnętrznych, płyt gipsowych – 996,82 m2; - dostawa i montaż odbojnicy – 94,86 m; - uszczelnienie pomieszczeń mokrych płynną folią, powierzchnie poziome – 63,10 m2; - wykonanie posadzek z płytek – 62,34 m2; - wykonanie cokolików z płytek – 118,29 m; - wykonanie posadzek </w:t>
      </w:r>
      <w:proofErr w:type="spellStart"/>
      <w:r w:rsidRPr="005E44EF">
        <w:rPr>
          <w:rFonts w:ascii="Times New Roman" w:eastAsia="Times New Roman" w:hAnsi="Times New Roman" w:cs="Times New Roman"/>
          <w:sz w:val="24"/>
          <w:szCs w:val="24"/>
          <w:lang w:eastAsia="pl-PL"/>
        </w:rPr>
        <w:t>żywiczno</w:t>
      </w:r>
      <w:proofErr w:type="spellEnd"/>
      <w:r w:rsidRPr="005E44EF">
        <w:rPr>
          <w:rFonts w:ascii="Times New Roman" w:eastAsia="Times New Roman" w:hAnsi="Times New Roman" w:cs="Times New Roman"/>
          <w:sz w:val="24"/>
          <w:szCs w:val="24"/>
          <w:lang w:eastAsia="pl-PL"/>
        </w:rPr>
        <w:t xml:space="preserve"> – epoksydowych – 63,50 m2; - wykonanie warstw niwelująco – wyrównawczych – 554,80 m2; - wykonanie posadzek z wykładziny PCV typu TARKETT – 552,41 m2; - zgrzewanie wykładzin rulonowych – 552,41 m2; - wykonanie listew przyściennych z polichlorku winylu – 457,56 m; - wykonanie prac związanych z uodpornieniem ogniowym ścian (ściany Patio) – 41,36 m2 – prace nie objęte dokumentacją projektową, a przewidziane do realizacji w ramach porozumienia. Część prac związanych z montażem ścian oraz zabudów z płyt gipsowo – kartonowych została wykonana tzn. wykonano konstrukcję z rusztów metalowych oraz jednostronne płytowanie i częściowo wypełnienie ścian wełną mineralną. Zakres zadania obejmuje dokończenie montażu ścian i zabudów oraz ich realizację według projektu budowlanego. W celu zakończenie montażu ścian gipsowo – kartonowych przewidziano wykonanie niżej wymienionych prac: - Dokończenie montażu ścian działowych z płyt gipsowo - kartonowych na rusztach metalowych polegające na wykonaniu </w:t>
      </w:r>
      <w:proofErr w:type="spellStart"/>
      <w:r w:rsidRPr="005E44EF">
        <w:rPr>
          <w:rFonts w:ascii="Times New Roman" w:eastAsia="Times New Roman" w:hAnsi="Times New Roman" w:cs="Times New Roman"/>
          <w:sz w:val="24"/>
          <w:szCs w:val="24"/>
          <w:lang w:eastAsia="pl-PL"/>
        </w:rPr>
        <w:t>opłytowania</w:t>
      </w:r>
      <w:proofErr w:type="spellEnd"/>
      <w:r w:rsidRPr="005E44EF">
        <w:rPr>
          <w:rFonts w:ascii="Times New Roman" w:eastAsia="Times New Roman" w:hAnsi="Times New Roman" w:cs="Times New Roman"/>
          <w:sz w:val="24"/>
          <w:szCs w:val="24"/>
          <w:lang w:eastAsia="pl-PL"/>
        </w:rPr>
        <w:t xml:space="preserve"> z dwóch warstwy płyty 2xGKF, szpachlowaniu oraz cyklinowaniu, ściana S1 – 375,96 m2; - Dokończenie montażu ścian działowych z płyt gipsowo - kartonowych na rusztach metalowych polegające na wykonaniu </w:t>
      </w:r>
      <w:proofErr w:type="spellStart"/>
      <w:r w:rsidRPr="005E44EF">
        <w:rPr>
          <w:rFonts w:ascii="Times New Roman" w:eastAsia="Times New Roman" w:hAnsi="Times New Roman" w:cs="Times New Roman"/>
          <w:sz w:val="24"/>
          <w:szCs w:val="24"/>
          <w:lang w:eastAsia="pl-PL"/>
        </w:rPr>
        <w:t>opłytowania</w:t>
      </w:r>
      <w:proofErr w:type="spellEnd"/>
      <w:r w:rsidRPr="005E44EF">
        <w:rPr>
          <w:rFonts w:ascii="Times New Roman" w:eastAsia="Times New Roman" w:hAnsi="Times New Roman" w:cs="Times New Roman"/>
          <w:sz w:val="24"/>
          <w:szCs w:val="24"/>
          <w:lang w:eastAsia="pl-PL"/>
        </w:rPr>
        <w:t xml:space="preserve"> z dwóch warstwy płyty 2xGKFW, szpachlowaniu oraz cyklinowaniu, ściana S1+ - 225,51 m2; - Dokończenie montażu ścian działowych z płyt gipsowo - kartonowych na rusztach metalowych polegające na wykonaniu </w:t>
      </w:r>
      <w:proofErr w:type="spellStart"/>
      <w:r w:rsidRPr="005E44EF">
        <w:rPr>
          <w:rFonts w:ascii="Times New Roman" w:eastAsia="Times New Roman" w:hAnsi="Times New Roman" w:cs="Times New Roman"/>
          <w:sz w:val="24"/>
          <w:szCs w:val="24"/>
          <w:lang w:eastAsia="pl-PL"/>
        </w:rPr>
        <w:t>opłytowania</w:t>
      </w:r>
      <w:proofErr w:type="spellEnd"/>
      <w:r w:rsidRPr="005E44EF">
        <w:rPr>
          <w:rFonts w:ascii="Times New Roman" w:eastAsia="Times New Roman" w:hAnsi="Times New Roman" w:cs="Times New Roman"/>
          <w:sz w:val="24"/>
          <w:szCs w:val="24"/>
          <w:lang w:eastAsia="pl-PL"/>
        </w:rPr>
        <w:t xml:space="preserve"> z dwóch warstwy płyty 2xGK, szpachlowaniu oraz cyklinowaniu, ściana S2 – 336,04 m2; - Dokończenie montażu ścian działowych z płyt gipsowo - kartonowych na rusztach metalowych polegające na wykonaniu </w:t>
      </w:r>
      <w:proofErr w:type="spellStart"/>
      <w:r w:rsidRPr="005E44EF">
        <w:rPr>
          <w:rFonts w:ascii="Times New Roman" w:eastAsia="Times New Roman" w:hAnsi="Times New Roman" w:cs="Times New Roman"/>
          <w:sz w:val="24"/>
          <w:szCs w:val="24"/>
          <w:lang w:eastAsia="pl-PL"/>
        </w:rPr>
        <w:t>opłytowania</w:t>
      </w:r>
      <w:proofErr w:type="spellEnd"/>
      <w:r w:rsidRPr="005E44EF">
        <w:rPr>
          <w:rFonts w:ascii="Times New Roman" w:eastAsia="Times New Roman" w:hAnsi="Times New Roman" w:cs="Times New Roman"/>
          <w:sz w:val="24"/>
          <w:szCs w:val="24"/>
          <w:lang w:eastAsia="pl-PL"/>
        </w:rPr>
        <w:t xml:space="preserve"> z dwóch warstwy płyty 2xGKW, szpachlowaniu oraz cyklinowaniu, ściana S2+ - 139,06 m2; - Dokończenie uzupełnienia ścian działowych z płyt gipsowo - kartonowych na rusztach metalowych poprzez jednokrotne płytowanie1xGK o pozostałe 2,37 m, ze szpachlowaniem i cyklinowaniem, ściana S3 – 195,95 m2; - Dokończenie montażu ścian działowych z płyt gipsowo - kartonowych na rusztach metalowych polegające na wykonaniu </w:t>
      </w:r>
      <w:proofErr w:type="spellStart"/>
      <w:r w:rsidRPr="005E44EF">
        <w:rPr>
          <w:rFonts w:ascii="Times New Roman" w:eastAsia="Times New Roman" w:hAnsi="Times New Roman" w:cs="Times New Roman"/>
          <w:sz w:val="24"/>
          <w:szCs w:val="24"/>
          <w:lang w:eastAsia="pl-PL"/>
        </w:rPr>
        <w:t>opłytowania</w:t>
      </w:r>
      <w:proofErr w:type="spellEnd"/>
      <w:r w:rsidRPr="005E44EF">
        <w:rPr>
          <w:rFonts w:ascii="Times New Roman" w:eastAsia="Times New Roman" w:hAnsi="Times New Roman" w:cs="Times New Roman"/>
          <w:sz w:val="24"/>
          <w:szCs w:val="24"/>
          <w:lang w:eastAsia="pl-PL"/>
        </w:rPr>
        <w:t xml:space="preserve"> z dwóch warstwy płyty 2xGKF, szpachlowaniu oraz cyklinowaniu, ściana S3 – 323,17 m2; - Dokończenie montaż ścian działowych z płyt gipsowo - kartonowych na rusztach metalowych poprzez jednokrotne płytowanie 1xGK, ze szpachlowaniem i cyklinowaniem ściana S4 – 57,02 m2; - Dokończenie montażu ścian działowych z płyt gipsowo - kartonowych na rusztach metalowych polegające na wykonaniu </w:t>
      </w:r>
      <w:proofErr w:type="spellStart"/>
      <w:r w:rsidRPr="005E44EF">
        <w:rPr>
          <w:rFonts w:ascii="Times New Roman" w:eastAsia="Times New Roman" w:hAnsi="Times New Roman" w:cs="Times New Roman"/>
          <w:sz w:val="24"/>
          <w:szCs w:val="24"/>
          <w:lang w:eastAsia="pl-PL"/>
        </w:rPr>
        <w:t>opłytowania</w:t>
      </w:r>
      <w:proofErr w:type="spellEnd"/>
      <w:r w:rsidRPr="005E44EF">
        <w:rPr>
          <w:rFonts w:ascii="Times New Roman" w:eastAsia="Times New Roman" w:hAnsi="Times New Roman" w:cs="Times New Roman"/>
          <w:sz w:val="24"/>
          <w:szCs w:val="24"/>
          <w:lang w:eastAsia="pl-PL"/>
        </w:rPr>
        <w:t xml:space="preserve"> z dwóch warstwy płyty 2xGKW, szpachlowaniu oraz cyklinowaniu, ściana S5 – 137,26 m2; - Dokończenie montaż ścian działowych z płyt gipsowo - kartonowych na rusztach metalowych </w:t>
      </w:r>
      <w:r w:rsidRPr="005E44EF">
        <w:rPr>
          <w:rFonts w:ascii="Times New Roman" w:eastAsia="Times New Roman" w:hAnsi="Times New Roman" w:cs="Times New Roman"/>
          <w:sz w:val="24"/>
          <w:szCs w:val="24"/>
          <w:lang w:eastAsia="pl-PL"/>
        </w:rPr>
        <w:lastRenderedPageBreak/>
        <w:t xml:space="preserve">poprzez jednokrotne płytowanie 1xGKF, ze szpachlowaniem i cyklinowaniem, ściana S6 – 78,61 m2; - Dokończenie montażu obudów szachtów z płyt gipsowo - kartonowych polegające na wykonaniu </w:t>
      </w:r>
      <w:proofErr w:type="spellStart"/>
      <w:r w:rsidRPr="005E44EF">
        <w:rPr>
          <w:rFonts w:ascii="Times New Roman" w:eastAsia="Times New Roman" w:hAnsi="Times New Roman" w:cs="Times New Roman"/>
          <w:sz w:val="24"/>
          <w:szCs w:val="24"/>
          <w:lang w:eastAsia="pl-PL"/>
        </w:rPr>
        <w:t>opłytowania</w:t>
      </w:r>
      <w:proofErr w:type="spellEnd"/>
      <w:r w:rsidRPr="005E44EF">
        <w:rPr>
          <w:rFonts w:ascii="Times New Roman" w:eastAsia="Times New Roman" w:hAnsi="Times New Roman" w:cs="Times New Roman"/>
          <w:sz w:val="24"/>
          <w:szCs w:val="24"/>
          <w:lang w:eastAsia="pl-PL"/>
        </w:rPr>
        <w:t xml:space="preserve"> z dwóch warstwy płyty 2xGKFW, szpachlowaniu oraz cyklinowaniu, - 22,59 m2; - Uzupełnienie szpachlowania płyt gipsowych, - 1891,00 m2; - Ostrożne usunięcie wełny mineralnej ze ścian g-k, - 945,59; - Uzupełnienie wełny mineralnej 80 kg/m3, w ścianach z płyt gipsowo - kartonowych 75 na rusztach metalowych (S1, S1+, S5), - 738,73 m2; - Uzupełnienie wełny mineralnej 80 kg/m3, w ścianach z płyt gipsowo - kartonowych 100 na rusztach metalowych (S3, S6), - 401,78 m2; - Uzupełnienie wełny mineralnej 40 kg/m3, w ścianach z płyt gipsowo - kartonowych 75 na rusztach metalowych (S2, S2+), - 475,10 m2; - Uzupełnienie konstrukcji rusztów ścian działowych z profili stalowych C75 – 50 m2. 5. Szczegółowy zakres i warunki realizacji przedmiotu zamówienia z zastrzeżeniem pkt 5 rozdz. III SIWZ określają: 1) Dokumentacja projektowa, w tym: a) Projekt budowlany, b) Projekt instalacji tryskaczowej – uzupełnienie dokumentacji projektowej, c) Projekty wykonawcze, d) Decyzja nr 5733/2013 pozwolenie na budowę, e) Specyfikacje Techniczne Wykonania i Odbioru Robót Budowlanych, zwana w dalszej treści „</w:t>
      </w:r>
      <w:proofErr w:type="spellStart"/>
      <w:r w:rsidRPr="005E44EF">
        <w:rPr>
          <w:rFonts w:ascii="Times New Roman" w:eastAsia="Times New Roman" w:hAnsi="Times New Roman" w:cs="Times New Roman"/>
          <w:sz w:val="24"/>
          <w:szCs w:val="24"/>
          <w:lang w:eastAsia="pl-PL"/>
        </w:rPr>
        <w:t>STWiOR</w:t>
      </w:r>
      <w:proofErr w:type="spellEnd"/>
      <w:r w:rsidRPr="005E44EF">
        <w:rPr>
          <w:rFonts w:ascii="Times New Roman" w:eastAsia="Times New Roman" w:hAnsi="Times New Roman" w:cs="Times New Roman"/>
          <w:sz w:val="24"/>
          <w:szCs w:val="24"/>
          <w:lang w:eastAsia="pl-PL"/>
        </w:rPr>
        <w:t xml:space="preserve">”, f) Przedmiary Robót, 2) Projekt umowy (zał. nr 7 do SIWZ). 6. Zgodnie z art. 29 ust. 3a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22 § 1 ustawy z dnia 26 czerwca1974r. Kodeks pracy (Dz. U. z 2016 r., poz. 1666 z </w:t>
      </w:r>
      <w:proofErr w:type="spellStart"/>
      <w:r w:rsidRPr="005E44EF">
        <w:rPr>
          <w:rFonts w:ascii="Times New Roman" w:eastAsia="Times New Roman" w:hAnsi="Times New Roman" w:cs="Times New Roman"/>
          <w:sz w:val="24"/>
          <w:szCs w:val="24"/>
          <w:lang w:eastAsia="pl-PL"/>
        </w:rPr>
        <w:t>późn</w:t>
      </w:r>
      <w:proofErr w:type="spellEnd"/>
      <w:r w:rsidRPr="005E44EF">
        <w:rPr>
          <w:rFonts w:ascii="Times New Roman" w:eastAsia="Times New Roman" w:hAnsi="Times New Roman" w:cs="Times New Roman"/>
          <w:sz w:val="24"/>
          <w:szCs w:val="24"/>
          <w:lang w:eastAsia="pl-PL"/>
        </w:rPr>
        <w:t xml:space="preserve">. zm.) po jednej osobie na cały etat do wykonywania prac fizycznych dla każdej branży: ogólnobudowlanej, sanitarnej, elektrycznej. Informacje, o których mowa w art. 36 ust. 2 pkt 8a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budynku usługowym, w związku z tym Wykonawca zobowiązuje się prowadzić roboty w sposób jak najmniej uciążliwy dla przebywających w Obiekcie osób oraz z poszanowaniem wszelkich zasad bezpieczeństwa w tym bhp i ppoż. 9. Prace szczególnie uciążliwe wykonywane przez Wykonawcę, powodujące m.in. wibracje, zwiększony poziom hałasu i wydzielanie nieprzyjemnych, ostrych zapachów, pyłów powinny być realizowane w miarę możliwości poza określonymi godzinami pracy najemców lokali w Obiekcie. 10. Wykonawca zobowiązuje się przestrzegać Regulaminu Centrum Biznesu Grafit, który stanowi zał.nr 9 do SIWZ. 11. Zamawiający informuje, że w związku z tym, iż przedmiotem zamówienia jest adaptacja pomieszczeń w Obiekcie, Wykonawca przy wykonaniu przedmiotu zamówienia zobowiązany jest do użycia takich materiałów i urządzeń, które będą kompatybilne z urządzeniami zainstalowanymi w Obiekcie, a także z istniejącymi instalacjami i ich zasilaniem, tj. zapewnią prawidłowe funkcjonowanie urządzeń i instalacji istniejących w Obiekcie, oraz do respektowania zaleceń inspektorów nadzoru dotyczących wykonywania prac zgodnie z warunkami gwarancji i rękojmi udzielonej właścicielowi Obiektu – spółce Wrocławskie Mieszkania Sp. z o.o. przez wykonawców Obiektu, określonych w Wykazie uprawnień z tytułu gwarancji i rękojmi stanowiącym zał. nr 10 do SIWZ oraz zgodnie z warunkami serwisu i konserwacji urządzeń znajdujących się w Obiekcie.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II.5) Główny kod CPV: </w:t>
      </w:r>
      <w:r w:rsidRPr="005E44EF">
        <w:rPr>
          <w:rFonts w:ascii="Times New Roman" w:eastAsia="Times New Roman" w:hAnsi="Times New Roman" w:cs="Times New Roman"/>
          <w:sz w:val="24"/>
          <w:szCs w:val="24"/>
          <w:lang w:eastAsia="pl-PL"/>
        </w:rPr>
        <w:t xml:space="preserve">45000000-7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Dodatkowe kody CPV:</w:t>
      </w:r>
      <w:r w:rsidRPr="005E44E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lastRenderedPageBreak/>
              <w:t>Kod CPV</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45111100-9</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45421000-4</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45440000-3</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45450000-6</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45453000-7</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45332400-7</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45330000-6</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45332000-3</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45331000-7</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45331000-6</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45310000-3</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45312100-8</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45312000-7</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45314320-0</w:t>
            </w:r>
          </w:p>
        </w:tc>
      </w:tr>
    </w:tbl>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II.6) Całkowita wartość zamówienia </w:t>
      </w:r>
      <w:r w:rsidRPr="005E44EF">
        <w:rPr>
          <w:rFonts w:ascii="Times New Roman" w:eastAsia="Times New Roman" w:hAnsi="Times New Roman" w:cs="Times New Roman"/>
          <w:i/>
          <w:iCs/>
          <w:sz w:val="24"/>
          <w:szCs w:val="24"/>
          <w:lang w:eastAsia="pl-PL"/>
        </w:rPr>
        <w:t>(jeżeli zamawiający podaje informacje o wartości zamówienia)</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Wartość bez VAT: </w:t>
      </w:r>
      <w:r w:rsidRPr="005E44EF">
        <w:rPr>
          <w:rFonts w:ascii="Times New Roman" w:eastAsia="Times New Roman" w:hAnsi="Times New Roman" w:cs="Times New Roman"/>
          <w:sz w:val="24"/>
          <w:szCs w:val="24"/>
          <w:lang w:eastAsia="pl-PL"/>
        </w:rPr>
        <w:br/>
        <w:t xml:space="preserve">Waluta: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44EF">
        <w:rPr>
          <w:rFonts w:ascii="Times New Roman" w:eastAsia="Times New Roman" w:hAnsi="Times New Roman" w:cs="Times New Roman"/>
          <w:b/>
          <w:bCs/>
          <w:sz w:val="24"/>
          <w:szCs w:val="24"/>
          <w:lang w:eastAsia="pl-PL"/>
        </w:rPr>
        <w:t>Pzp</w:t>
      </w:r>
      <w:proofErr w:type="spellEnd"/>
      <w:r w:rsidRPr="005E44EF">
        <w:rPr>
          <w:rFonts w:ascii="Times New Roman" w:eastAsia="Times New Roman" w:hAnsi="Times New Roman" w:cs="Times New Roman"/>
          <w:b/>
          <w:bCs/>
          <w:sz w:val="24"/>
          <w:szCs w:val="24"/>
          <w:lang w:eastAsia="pl-PL"/>
        </w:rPr>
        <w:t xml:space="preserve">: </w:t>
      </w:r>
      <w:r w:rsidRPr="005E44EF">
        <w:rPr>
          <w:rFonts w:ascii="Times New Roman" w:eastAsia="Times New Roman" w:hAnsi="Times New Roman" w:cs="Times New Roman"/>
          <w:sz w:val="24"/>
          <w:szCs w:val="24"/>
          <w:lang w:eastAsia="pl-PL"/>
        </w:rPr>
        <w:t xml:space="preserve">Tak </w:t>
      </w:r>
      <w:r w:rsidRPr="005E44E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Zamawiający przewiduje możliwość udzielenia w okresie 3 lat od dnia udzielenia zamówienia podstawowego, dotychczasowemu wykonawcy robót budowlanych, zamówień polegających na powtórzeniu podobnych robót budowlanych, o których mowa w art. 67 ust. 1 pkt 6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jak w zamówieniu podstawowym i zgodnych z jego przedmiotem. Całkowita wartość tych zamówień została uwzględniona przy obliczaniu jego wartości i wynosi do 50 % wartości zamówienia podstawowego. Ewentualny zakres powyższych zamówień może dotyczyć całego zakresu robót zamówienia podstawowego. Zamówienia podobne, zostaną udzielone na warunkach określonych w umowie podstawowej. Zamawiający dopuszcza możliwość zwiększenia cen jednostkowych kosztorysu ofertowego Wykonawcy z umowy podstawowej do 10% ich wartości. Wykonawca przed zawarciem umowy zobowiązany będzie złożyć oświadczenie, o którym mowa w art. 25a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miesiącach:   </w:t>
      </w:r>
      <w:r w:rsidRPr="005E44EF">
        <w:rPr>
          <w:rFonts w:ascii="Times New Roman" w:eastAsia="Times New Roman" w:hAnsi="Times New Roman" w:cs="Times New Roman"/>
          <w:i/>
          <w:iCs/>
          <w:sz w:val="24"/>
          <w:szCs w:val="24"/>
          <w:lang w:eastAsia="pl-PL"/>
        </w:rPr>
        <w:t xml:space="preserve"> lub </w:t>
      </w:r>
      <w:r w:rsidRPr="005E44EF">
        <w:rPr>
          <w:rFonts w:ascii="Times New Roman" w:eastAsia="Times New Roman" w:hAnsi="Times New Roman" w:cs="Times New Roman"/>
          <w:b/>
          <w:bCs/>
          <w:sz w:val="24"/>
          <w:szCs w:val="24"/>
          <w:lang w:eastAsia="pl-PL"/>
        </w:rPr>
        <w:t>dniach:</w:t>
      </w:r>
      <w:r w:rsidRPr="005E44EF">
        <w:rPr>
          <w:rFonts w:ascii="Times New Roman" w:eastAsia="Times New Roman" w:hAnsi="Times New Roman" w:cs="Times New Roman"/>
          <w:sz w:val="24"/>
          <w:szCs w:val="24"/>
          <w:lang w:eastAsia="pl-PL"/>
        </w:rPr>
        <w:t xml:space="preserve"> 119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i/>
          <w:iCs/>
          <w:sz w:val="24"/>
          <w:szCs w:val="24"/>
          <w:lang w:eastAsia="pl-PL"/>
        </w:rPr>
        <w:t>lub</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data rozpoczęcia: </w:t>
      </w:r>
      <w:r w:rsidRPr="005E44EF">
        <w:rPr>
          <w:rFonts w:ascii="Times New Roman" w:eastAsia="Times New Roman" w:hAnsi="Times New Roman" w:cs="Times New Roman"/>
          <w:sz w:val="24"/>
          <w:szCs w:val="24"/>
          <w:lang w:eastAsia="pl-PL"/>
        </w:rPr>
        <w:t> </w:t>
      </w:r>
      <w:r w:rsidRPr="005E44EF">
        <w:rPr>
          <w:rFonts w:ascii="Times New Roman" w:eastAsia="Times New Roman" w:hAnsi="Times New Roman" w:cs="Times New Roman"/>
          <w:i/>
          <w:iCs/>
          <w:sz w:val="24"/>
          <w:szCs w:val="24"/>
          <w:lang w:eastAsia="pl-PL"/>
        </w:rPr>
        <w:t xml:space="preserve"> lub </w:t>
      </w:r>
      <w:r w:rsidRPr="005E44EF">
        <w:rPr>
          <w:rFonts w:ascii="Times New Roman" w:eastAsia="Times New Roman" w:hAnsi="Times New Roman" w:cs="Times New Roman"/>
          <w:b/>
          <w:bCs/>
          <w:sz w:val="24"/>
          <w:szCs w:val="24"/>
          <w:lang w:eastAsia="pl-PL"/>
        </w:rPr>
        <w:t xml:space="preserve">zakończenia: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lastRenderedPageBreak/>
        <w:t xml:space="preserve">II.9) Informacje dodatkowe: </w:t>
      </w:r>
      <w:r w:rsidRPr="005E44EF">
        <w:rPr>
          <w:rFonts w:ascii="Times New Roman" w:eastAsia="Times New Roman" w:hAnsi="Times New Roman" w:cs="Times New Roman"/>
          <w:sz w:val="24"/>
          <w:szCs w:val="24"/>
          <w:lang w:eastAsia="pl-PL"/>
        </w:rPr>
        <w:t xml:space="preserve">Termin wykonania zamówienia: do 119 dni od dnia podpisania umowy przez strony, zgodnie z harmonogramem wykonania robót, przedstawionym przez Wykonawcę w terminie określonym w projekcie umowy. Wskazany termin wykonania zamówienia jest terminem maksymalnym. Zamawiający przewidział w niniejszym postępowaniu jedno z kryteriów oceny ofert „skrócenie terminu wykonania zamówienia”.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III.1) WARUNKI UDZIAŁU W POSTĘPOWANIU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Określenie warunków: Zamawiający nie stawia warunku w tym zakresie. </w:t>
      </w:r>
      <w:r w:rsidRPr="005E44EF">
        <w:rPr>
          <w:rFonts w:ascii="Times New Roman" w:eastAsia="Times New Roman" w:hAnsi="Times New Roman" w:cs="Times New Roman"/>
          <w:sz w:val="24"/>
          <w:szCs w:val="24"/>
          <w:lang w:eastAsia="pl-PL"/>
        </w:rPr>
        <w:br/>
        <w:t xml:space="preserve">Informacje dodatkowe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III.1.2) Sytuacja finansowa lub ekonomiczna </w:t>
      </w:r>
      <w:r w:rsidRPr="005E44EF">
        <w:rPr>
          <w:rFonts w:ascii="Times New Roman" w:eastAsia="Times New Roman" w:hAnsi="Times New Roman" w:cs="Times New Roman"/>
          <w:sz w:val="24"/>
          <w:szCs w:val="24"/>
          <w:lang w:eastAsia="pl-PL"/>
        </w:rPr>
        <w:br/>
        <w:t xml:space="preserve">Określenie warunków: Zamawiający nie stawia warunku w tym zakresie. </w:t>
      </w:r>
      <w:r w:rsidRPr="005E44EF">
        <w:rPr>
          <w:rFonts w:ascii="Times New Roman" w:eastAsia="Times New Roman" w:hAnsi="Times New Roman" w:cs="Times New Roman"/>
          <w:sz w:val="24"/>
          <w:szCs w:val="24"/>
          <w:lang w:eastAsia="pl-PL"/>
        </w:rPr>
        <w:br/>
        <w:t xml:space="preserve">Informacje dodatkowe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III.1.3) Zdolność techniczna lub zawodowa </w:t>
      </w:r>
      <w:r w:rsidRPr="005E44EF">
        <w:rPr>
          <w:rFonts w:ascii="Times New Roman" w:eastAsia="Times New Roman" w:hAnsi="Times New Roman" w:cs="Times New Roman"/>
          <w:sz w:val="24"/>
          <w:szCs w:val="24"/>
          <w:lang w:eastAsia="pl-PL"/>
        </w:rPr>
        <w:br/>
        <w:t xml:space="preserve">Określenie warunków: 1.W zakresie osób skierowanych przez wykonawcę do realizacji zamówienia: Zamawiający uzna, że warunek udziału w postępowaniu został spełniony, jeżeli Wykonawca wykaże, że dysponuje: - co najmniej jedną osobą, która będzie uczestniczyć w wykonywaniu zamówienia, posiadającą uprawnienia do kierowania robotami budowlanymi bez ograniczeń, o specjalności konstrukcyjno-budowlanej i doświadczenie zawodowe w kierowaniu robotami budowlanymi w wymiarze minimum 2 lat, osoba ta będzie pełnić funkcję Kierownika Budowy; - co najmniej jedną osobą, która będzie uczestniczyć w realizacji zamówienia, posiadającą uprawnienia budowlane do kierowania robotami budowlanymi o specjalności instalacyjnej bez ograniczeń, w zakresie sieci, instalacji i urządzeń cieplnych, wentylacyjnych, gazowych, wodociągowych i kanalizacyjnych, i doświadczenie zawodowe w kierowaniu robotami budowlanymi w wymiarze minimum 2 lat, osoba ta pełnić będzie funkcję Kierownika Robót; - co najmniej jedną osobą, która będzie uczestniczyć w realizacji zamówienia, posiadającą uprawnienia budowlane do kierowania robotami budowlanymi o specjalności instalacyjnej bez ograniczeń, w zakresie sieci, instalacji i urządzeń elektrycznych i elektroenergetycznych i doświadczenie zawodowe w kierowaniu robotami budowlanymi w wymiarze minimum 2 lat, osoba ta pełnić będzie funkcję Kierownika Robót; - co najmniej jedną osobą, która będzie uczestniczyć w wykonywaniu zamówienia, posiadającą aktualne świadectwo kwalifikacyjne, co najmniej grupy E1 i D1 wydanych przez Stowarzyszenie Elektryków Polskich lub NOT z uprawnieniami kontrolno-pomiarowymi i doświadczenie zawodowe w wymiarze minimum 2 lat. Uwaga: Zamawiający dopuszcza możliwość posiadania wymaganych uprawnień przez jedną osobę. Przez uprawnienia należy rozumieć: uprawnienia budowlane, o których mowa w ustawie z dnia 7 lipca 1994 r. Prawo budowlane (Dz.U. z 2016r. poz. 290 z późn.zm.) oraz w rozporządzeniu Ministra Infrastruktury i Rozwoju z dnia 11 września 2014 r. w sprawie samodzielnych funkcji technicznych w budownictwie (Dz.U. z 2014 r. poz. 1278)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z 2016 r. poz. 65) do pełnienia samodzielnej funkcji w budownictwie. 2.W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dwie roboty budowlane polegające na wykonaniu robót </w:t>
      </w:r>
      <w:r w:rsidRPr="005E44EF">
        <w:rPr>
          <w:rFonts w:ascii="Times New Roman" w:eastAsia="Times New Roman" w:hAnsi="Times New Roman" w:cs="Times New Roman"/>
          <w:sz w:val="24"/>
          <w:szCs w:val="24"/>
          <w:lang w:eastAsia="pl-PL"/>
        </w:rPr>
        <w:lastRenderedPageBreak/>
        <w:t xml:space="preserve">ogólnobudowlanych i instalacyjnych (elektrycznych i sanitarnych) w budynku użyteczności publicznej, o wartości nie mniejszej niż 600 000 zł brutto każda. </w:t>
      </w:r>
      <w:r w:rsidRPr="005E44E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44EF">
        <w:rPr>
          <w:rFonts w:ascii="Times New Roman" w:eastAsia="Times New Roman" w:hAnsi="Times New Roman" w:cs="Times New Roman"/>
          <w:sz w:val="24"/>
          <w:szCs w:val="24"/>
          <w:lang w:eastAsia="pl-PL"/>
        </w:rPr>
        <w:br/>
        <w:t xml:space="preserve">Informacje dodatkowe: 1. Podmiot, na którego zdolnościach lub sytuacji wykonawca polega na zasadach określonych w art. 22a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1) Zgodnie z art. 22a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5E44EF">
        <w:rPr>
          <w:rFonts w:ascii="Times New Roman" w:eastAsia="Times New Roman" w:hAnsi="Times New Roman" w:cs="Times New Roman"/>
          <w:sz w:val="24"/>
          <w:szCs w:val="24"/>
          <w:lang w:eastAsia="pl-PL"/>
        </w:rPr>
        <w:t>ppkt</w:t>
      </w:r>
      <w:proofErr w:type="spellEnd"/>
      <w:r w:rsidRPr="005E44EF">
        <w:rPr>
          <w:rFonts w:ascii="Times New Roman" w:eastAsia="Times New Roman" w:hAnsi="Times New Roman" w:cs="Times New Roman"/>
          <w:sz w:val="24"/>
          <w:szCs w:val="24"/>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5E44EF">
        <w:rPr>
          <w:rFonts w:ascii="Times New Roman" w:eastAsia="Times New Roman" w:hAnsi="Times New Roman" w:cs="Times New Roman"/>
          <w:sz w:val="24"/>
          <w:szCs w:val="24"/>
          <w:lang w:eastAsia="pl-PL"/>
        </w:rPr>
        <w:t>ppkt</w:t>
      </w:r>
      <w:proofErr w:type="spellEnd"/>
      <w:r w:rsidRPr="005E44EF">
        <w:rPr>
          <w:rFonts w:ascii="Times New Roman" w:eastAsia="Times New Roman" w:hAnsi="Times New Roman" w:cs="Times New Roman"/>
          <w:sz w:val="24"/>
          <w:szCs w:val="24"/>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5E44EF">
        <w:rPr>
          <w:rFonts w:ascii="Times New Roman" w:eastAsia="Times New Roman" w:hAnsi="Times New Roman" w:cs="Times New Roman"/>
          <w:sz w:val="24"/>
          <w:szCs w:val="24"/>
          <w:lang w:eastAsia="pl-PL"/>
        </w:rPr>
        <w:t>ppkt</w:t>
      </w:r>
      <w:proofErr w:type="spellEnd"/>
      <w:r w:rsidRPr="005E44EF">
        <w:rPr>
          <w:rFonts w:ascii="Times New Roman" w:eastAsia="Times New Roman" w:hAnsi="Times New Roman" w:cs="Times New Roman"/>
          <w:sz w:val="24"/>
          <w:szCs w:val="24"/>
          <w:lang w:eastAsia="pl-PL"/>
        </w:rPr>
        <w:t xml:space="preserve"> 2) lit. c) rozdz. VII SIWZ. 2. Sposób spełnienia warunku udziału w postępowaniu, w przypadku zaangażowania w realizację zamówienia kilku podmiotów Warunki udziału w postępowaniu, o których mowa w pkt 1 </w:t>
      </w:r>
      <w:proofErr w:type="spellStart"/>
      <w:r w:rsidRPr="005E44EF">
        <w:rPr>
          <w:rFonts w:ascii="Times New Roman" w:eastAsia="Times New Roman" w:hAnsi="Times New Roman" w:cs="Times New Roman"/>
          <w:sz w:val="24"/>
          <w:szCs w:val="24"/>
          <w:lang w:eastAsia="pl-PL"/>
        </w:rPr>
        <w:t>ppkt</w:t>
      </w:r>
      <w:proofErr w:type="spellEnd"/>
      <w:r w:rsidRPr="005E44EF">
        <w:rPr>
          <w:rFonts w:ascii="Times New Roman" w:eastAsia="Times New Roman" w:hAnsi="Times New Roman" w:cs="Times New Roman"/>
          <w:sz w:val="24"/>
          <w:szCs w:val="24"/>
          <w:lang w:eastAsia="pl-PL"/>
        </w:rPr>
        <w:t xml:space="preserve"> 2) lit. c) rozdz. VII SIWZ w przypadku zaangażowania w realizację zamówienia kilku podmiotów mogą być spełnione przez jeden z nich lub wspólnie.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III.2) PODSTAWY WYKLUCZENIA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44EF">
        <w:rPr>
          <w:rFonts w:ascii="Times New Roman" w:eastAsia="Times New Roman" w:hAnsi="Times New Roman" w:cs="Times New Roman"/>
          <w:b/>
          <w:bCs/>
          <w:sz w:val="24"/>
          <w:szCs w:val="24"/>
          <w:lang w:eastAsia="pl-PL"/>
        </w:rPr>
        <w:t>Pzp</w:t>
      </w:r>
      <w:proofErr w:type="spellEnd"/>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44EF">
        <w:rPr>
          <w:rFonts w:ascii="Times New Roman" w:eastAsia="Times New Roman" w:hAnsi="Times New Roman" w:cs="Times New Roman"/>
          <w:b/>
          <w:bCs/>
          <w:sz w:val="24"/>
          <w:szCs w:val="24"/>
          <w:lang w:eastAsia="pl-PL"/>
        </w:rPr>
        <w:t>Pzp</w:t>
      </w:r>
      <w:proofErr w:type="spellEnd"/>
      <w:r w:rsidRPr="005E44E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lastRenderedPageBreak/>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44EF">
        <w:rPr>
          <w:rFonts w:ascii="Times New Roman" w:eastAsia="Times New Roman" w:hAnsi="Times New Roman" w:cs="Times New Roman"/>
          <w:sz w:val="24"/>
          <w:szCs w:val="24"/>
          <w:lang w:eastAsia="pl-PL"/>
        </w:rPr>
        <w:br/>
        <w:t xml:space="preserve">Tak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Oświadczenie o spełnianiu kryteriów selekcji </w:t>
      </w:r>
      <w:r w:rsidRPr="005E44EF">
        <w:rPr>
          <w:rFonts w:ascii="Times New Roman" w:eastAsia="Times New Roman" w:hAnsi="Times New Roman" w:cs="Times New Roman"/>
          <w:sz w:val="24"/>
          <w:szCs w:val="24"/>
          <w:lang w:eastAsia="pl-PL"/>
        </w:rPr>
        <w:br/>
        <w:t xml:space="preserve">Nie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1. Zamawiający wezwie Wykonawcę, którego oferta została najwyżej oceniona, do złożenia w wyznaczonym, nie krótszym niż 5 dni terminie aktualnych na dzień złożenia: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w:t>
      </w:r>
      <w:r w:rsidRPr="005E44EF">
        <w:rPr>
          <w:rFonts w:ascii="Times New Roman" w:eastAsia="Times New Roman" w:hAnsi="Times New Roman" w:cs="Times New Roman"/>
          <w:sz w:val="24"/>
          <w:szCs w:val="24"/>
          <w:lang w:eastAsia="pl-PL"/>
        </w:rPr>
        <w:lastRenderedPageBreak/>
        <w:t xml:space="preserve">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2.W przypadku wspólnego ubiegania się o zamówienie przez Wykonawców (m.in. konsorcjum, spółka cywilna): - oświadczenia i dokumenty potwierdzające brak podstaw do wykluczenia składa każdy z wykonawców wspólnie ubiegających się o zamówienie. 3. Jeżeli Wykonawca, którego oferta została najwyżej oceniona polega na zdolnościach lub sytuacji innych podmiotów na zasadach określonych w art. 22a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Zamawiający zgodnie z art. 22a ust. 3 i art. 26 ust. 2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wezwie tego Wykonawcę, do złożenia w wyznaczonym, nie krótszym niż 5 dni terminie aktualnych na dzień złożenia oświadczeń lub dokumentów, o których mowa w pkt 1 </w:t>
      </w:r>
      <w:proofErr w:type="spellStart"/>
      <w:r w:rsidRPr="005E44EF">
        <w:rPr>
          <w:rFonts w:ascii="Times New Roman" w:eastAsia="Times New Roman" w:hAnsi="Times New Roman" w:cs="Times New Roman"/>
          <w:sz w:val="24"/>
          <w:szCs w:val="24"/>
          <w:lang w:eastAsia="pl-PL"/>
        </w:rPr>
        <w:t>ppkt</w:t>
      </w:r>
      <w:proofErr w:type="spellEnd"/>
      <w:r w:rsidRPr="005E44EF">
        <w:rPr>
          <w:rFonts w:ascii="Times New Roman" w:eastAsia="Times New Roman" w:hAnsi="Times New Roman" w:cs="Times New Roman"/>
          <w:sz w:val="24"/>
          <w:szCs w:val="24"/>
          <w:lang w:eastAsia="pl-PL"/>
        </w:rPr>
        <w:t xml:space="preserve"> 1)-3) powyżej potwierdzających brak podstaw do wykluczenia w odniesieniu do tych podmiotów.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III.5.1) W ZAKRESIE SPEŁNIANIA WARUNKÓW UDZIAŁU W POSTĘPOWANIU:</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1. Zamawiający wezwie Wykonawcę, którego oferta została najwyżej oceniona, do złożenia </w:t>
      </w:r>
      <w:r w:rsidRPr="005E44EF">
        <w:rPr>
          <w:rFonts w:ascii="Times New Roman" w:eastAsia="Times New Roman" w:hAnsi="Times New Roman" w:cs="Times New Roman"/>
          <w:sz w:val="24"/>
          <w:szCs w:val="24"/>
          <w:lang w:eastAsia="pl-PL"/>
        </w:rPr>
        <w:lastRenderedPageBreak/>
        <w:t xml:space="preserve">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przypadku wspólnego ubiegania się o zamówienie przez Wykonawców (m.in. konsorcjum, spółka cywilna): - oświadczenia i dokumenty potwierdzające spełnienie warunków udziału w postępowaniu składa odpowiednio ten Wykonawca, który wykazuje spełnienie warunku.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III.5.2) W ZAKRESIE KRYTERIÓW SELEKCJI:</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III.7) INNE DOKUMENTY NIE WYMIENIONE W pkt III.3) - III.6)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1. W przypadku wspólnego ubiegania się o zamówienie przez Wykonawców (m.in. konsorcjum, spółka cywilna) oświadczenie z art. 25a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4.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i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w:t>
      </w:r>
      <w:r w:rsidRPr="005E44EF">
        <w:rPr>
          <w:rFonts w:ascii="Times New Roman" w:eastAsia="Times New Roman" w:hAnsi="Times New Roman" w:cs="Times New Roman"/>
          <w:sz w:val="24"/>
          <w:szCs w:val="24"/>
          <w:lang w:eastAsia="pl-PL"/>
        </w:rPr>
        <w:lastRenderedPageBreak/>
        <w:t xml:space="preserve">doświadczenia, zrealizuje roboty budowlane lub usługi, których wskazane zdolności dotyczą. 5. Wykonawca, w terminie 3 dni od dnia zamieszczenia na stronie internetowej informacji, o której mowa w pkt 6 rozdz. XIII SIWZ, przekaże zamawiającemu w formie pisemnej (oryginał) oświadczenie o przynależności lub braku przynależności do tej samej grupy kapitałowej, o której mowa w art. 24 ust. 1 pkt 23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(wzór zał. nr 3 do SIWZ). W przypadku wspólnego ubiegania się o zamówienie przez Wykonawców niniejsze oświadczenie, składa każdy z wykonawców wspólnie ubiegających się o zamówienie. Wraz ze złożeniem oświadczenia, wykonawca może przedstawić dowody, że powiązania z innym wykonawcą nie prowadzą do zakłócenia konkurencji w postępowaniu o udzielenie zamówienia. Oświadczenie powinno być dostarczone na adres: Wrocławskie Mieszkania Sp. z o.o., ul. Mikołaja Reja 53-55, 50-343 Wrocław (kancelaria). Opakowanie zawierające oświadczenie powinno zawierać adnotację „OŚWIADCZENIE dot. GRUPY KAPITAŁOWEJ w przetargu nieograniczonym na przebudowę pomieszczeń zlokalizowanych na I piętrze w Centrum Biznesu Grafit przy ul. Namysłowskiej 8 we Wrocławiu na potrzeby przychodni specjalistycznej dla podmiotu leczniczego Zespół Usług Medycznych LEK – TRANS, znak postępowania: WM/SZP/PN/66/2017/S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u w:val="single"/>
          <w:lang w:eastAsia="pl-PL"/>
        </w:rPr>
        <w:t xml:space="preserve">SEKCJA IV: PROCEDURA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 xml:space="preserve">IV.1) OPIS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IV.1.1) Tryb udzielenia zamówienia: </w:t>
      </w:r>
      <w:r w:rsidRPr="005E44EF">
        <w:rPr>
          <w:rFonts w:ascii="Times New Roman" w:eastAsia="Times New Roman" w:hAnsi="Times New Roman" w:cs="Times New Roman"/>
          <w:sz w:val="24"/>
          <w:szCs w:val="24"/>
          <w:lang w:eastAsia="pl-PL"/>
        </w:rPr>
        <w:t xml:space="preserve">Przetarg nieograniczony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IV.1.2) Zamawiający żąda wniesienia wadium:</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Tak </w:t>
      </w:r>
      <w:r w:rsidRPr="005E44EF">
        <w:rPr>
          <w:rFonts w:ascii="Times New Roman" w:eastAsia="Times New Roman" w:hAnsi="Times New Roman" w:cs="Times New Roman"/>
          <w:sz w:val="24"/>
          <w:szCs w:val="24"/>
          <w:lang w:eastAsia="pl-PL"/>
        </w:rPr>
        <w:br/>
        <w:t xml:space="preserve">Informacja na temat wadium </w:t>
      </w:r>
      <w:r w:rsidRPr="005E44EF">
        <w:rPr>
          <w:rFonts w:ascii="Times New Roman" w:eastAsia="Times New Roman" w:hAnsi="Times New Roman" w:cs="Times New Roman"/>
          <w:sz w:val="24"/>
          <w:szCs w:val="24"/>
          <w:lang w:eastAsia="pl-PL"/>
        </w:rPr>
        <w:br/>
        <w:t xml:space="preserve">1. Oferta musi być zabezpieczona wadium w wysokości: 15 000,00 zł (słownie: piętnaście tysięcy złotych,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z 2014 r. poz.1804 ). 3. Wadium wnoszone w pieniądzu należy wpłacić przelewem na rachunek bankowy Zamawiającego – Banku PKO BP nr 29 1020 5226 0000 6902 0532 4803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w:t>
      </w:r>
      <w:r w:rsidRPr="005E44EF">
        <w:rPr>
          <w:rFonts w:ascii="Times New Roman" w:eastAsia="Times New Roman" w:hAnsi="Times New Roman" w:cs="Times New Roman"/>
          <w:sz w:val="24"/>
          <w:szCs w:val="24"/>
          <w:lang w:eastAsia="pl-PL"/>
        </w:rPr>
        <w:lastRenderedPageBreak/>
        <w:t xml:space="preserve">4a i 5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9. Zamawiający zatrzyma wadium wraz z odsetkami, jeżeli wykonawca w odpowiedzi na wezwanie, o którym mowa w art. 26 ust. 3 i 3a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oświadczenia, o którym mowa w art. 25a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IV.1.3) Przewiduje się udzielenie zaliczek na poczet wykonania zamówienia:</w:t>
      </w:r>
      <w:r w:rsidRPr="005E44EF">
        <w:rPr>
          <w:rFonts w:ascii="Times New Roman" w:eastAsia="Times New Roman" w:hAnsi="Times New Roman" w:cs="Times New Roman"/>
          <w:sz w:val="24"/>
          <w:szCs w:val="24"/>
          <w:lang w:eastAsia="pl-PL"/>
        </w:rPr>
        <w:t xml:space="preserv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r w:rsidRPr="005E44EF">
        <w:rPr>
          <w:rFonts w:ascii="Times New Roman" w:eastAsia="Times New Roman" w:hAnsi="Times New Roman" w:cs="Times New Roman"/>
          <w:sz w:val="24"/>
          <w:szCs w:val="24"/>
          <w:lang w:eastAsia="pl-PL"/>
        </w:rPr>
        <w:br/>
        <w:t xml:space="preserve">Należy podać informacje na temat udzielania zaliczek: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r w:rsidRPr="005E44E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44EF">
        <w:rPr>
          <w:rFonts w:ascii="Times New Roman" w:eastAsia="Times New Roman" w:hAnsi="Times New Roman" w:cs="Times New Roman"/>
          <w:sz w:val="24"/>
          <w:szCs w:val="24"/>
          <w:lang w:eastAsia="pl-PL"/>
        </w:rPr>
        <w:br/>
        <w:t xml:space="preserve">Nie </w:t>
      </w:r>
      <w:r w:rsidRPr="005E44EF">
        <w:rPr>
          <w:rFonts w:ascii="Times New Roman" w:eastAsia="Times New Roman" w:hAnsi="Times New Roman" w:cs="Times New Roman"/>
          <w:sz w:val="24"/>
          <w:szCs w:val="24"/>
          <w:lang w:eastAsia="pl-PL"/>
        </w:rPr>
        <w:br/>
        <w:t xml:space="preserve">Informacje dodatkowe: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IV.1.5.) Wymaga się złożenia oferty wariantowej: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Nie </w:t>
      </w:r>
      <w:r w:rsidRPr="005E44EF">
        <w:rPr>
          <w:rFonts w:ascii="Times New Roman" w:eastAsia="Times New Roman" w:hAnsi="Times New Roman" w:cs="Times New Roman"/>
          <w:sz w:val="24"/>
          <w:szCs w:val="24"/>
          <w:lang w:eastAsia="pl-PL"/>
        </w:rPr>
        <w:br/>
        <w:t xml:space="preserve">Dopuszcza się złożenie oferty wariantowej </w:t>
      </w:r>
      <w:r w:rsidRPr="005E44EF">
        <w:rPr>
          <w:rFonts w:ascii="Times New Roman" w:eastAsia="Times New Roman" w:hAnsi="Times New Roman" w:cs="Times New Roman"/>
          <w:sz w:val="24"/>
          <w:szCs w:val="24"/>
          <w:lang w:eastAsia="pl-PL"/>
        </w:rPr>
        <w:br/>
        <w:t xml:space="preserve">Nie </w:t>
      </w:r>
      <w:r w:rsidRPr="005E44E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Liczba wykonawców   </w:t>
      </w:r>
      <w:r w:rsidRPr="005E44EF">
        <w:rPr>
          <w:rFonts w:ascii="Times New Roman" w:eastAsia="Times New Roman" w:hAnsi="Times New Roman" w:cs="Times New Roman"/>
          <w:sz w:val="24"/>
          <w:szCs w:val="24"/>
          <w:lang w:eastAsia="pl-PL"/>
        </w:rPr>
        <w:br/>
        <w:t xml:space="preserve">Przewidywana minimalna liczba wykonawców </w:t>
      </w:r>
      <w:r w:rsidRPr="005E44EF">
        <w:rPr>
          <w:rFonts w:ascii="Times New Roman" w:eastAsia="Times New Roman" w:hAnsi="Times New Roman" w:cs="Times New Roman"/>
          <w:sz w:val="24"/>
          <w:szCs w:val="24"/>
          <w:lang w:eastAsia="pl-PL"/>
        </w:rPr>
        <w:br/>
        <w:t xml:space="preserve">Maksymalna liczba wykonawców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lastRenderedPageBreak/>
        <w:t xml:space="preserve">Kryteria selekcji wykonawców: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IV.1.7) Informacje na temat umowy ramowej lub dynamicznego systemu zakupów: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Umowa ramowa będzie zawarta: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Czy przewiduje się ograniczenie liczby uczestników umowy ramowej: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Przewidziana maksymalna liczba uczestników umowy ramowej: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Informacje dodatkowe: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Zamówienie obejmuje ustanowienie dynamicznego systemu zakupów: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Informacje dodatkowe: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IV.1.8) Aukcja elektroniczna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Przewidziane jest przeprowadzenie aukcji elektronicznej </w:t>
      </w:r>
      <w:r w:rsidRPr="005E44EF">
        <w:rPr>
          <w:rFonts w:ascii="Times New Roman" w:eastAsia="Times New Roman" w:hAnsi="Times New Roman" w:cs="Times New Roman"/>
          <w:i/>
          <w:iCs/>
          <w:sz w:val="24"/>
          <w:szCs w:val="24"/>
          <w:lang w:eastAsia="pl-PL"/>
        </w:rPr>
        <w:t xml:space="preserve">(przetarg nieograniczony, przetarg ograniczony, negocjacje z ogłoszeniem) </w:t>
      </w:r>
      <w:r w:rsidRPr="005E44EF">
        <w:rPr>
          <w:rFonts w:ascii="Times New Roman" w:eastAsia="Times New Roman" w:hAnsi="Times New Roman" w:cs="Times New Roman"/>
          <w:sz w:val="24"/>
          <w:szCs w:val="24"/>
          <w:lang w:eastAsia="pl-PL"/>
        </w:rPr>
        <w:br/>
        <w:t xml:space="preserve">Należy podać adres strony internetowej, na której aukcja będzie prowadzona: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44EF">
        <w:rPr>
          <w:rFonts w:ascii="Times New Roman" w:eastAsia="Times New Roman" w:hAnsi="Times New Roman" w:cs="Times New Roman"/>
          <w:sz w:val="24"/>
          <w:szCs w:val="24"/>
          <w:lang w:eastAsia="pl-PL"/>
        </w:rPr>
        <w:br/>
        <w:t xml:space="preserve">Informacje dotyczące przebiegu aukcji elektronicznej: </w:t>
      </w:r>
      <w:r w:rsidRPr="005E44E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44E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44EF">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44EF">
        <w:rPr>
          <w:rFonts w:ascii="Times New Roman" w:eastAsia="Times New Roman" w:hAnsi="Times New Roman" w:cs="Times New Roman"/>
          <w:sz w:val="24"/>
          <w:szCs w:val="24"/>
          <w:lang w:eastAsia="pl-PL"/>
        </w:rPr>
        <w:br/>
        <w:t xml:space="preserve">Informacje o liczbie etapów aukcji elektronicznej i czasie ich trwania: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t xml:space="preserve">Czas trwania: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lastRenderedPageBreak/>
        <w:t xml:space="preserve">Warunki zamknięcia aukcji elektronicznej: </w:t>
      </w:r>
      <w:r w:rsidRPr="005E44EF">
        <w:rPr>
          <w:rFonts w:ascii="Times New Roman" w:eastAsia="Times New Roman" w:hAnsi="Times New Roman" w:cs="Times New Roman"/>
          <w:sz w:val="24"/>
          <w:szCs w:val="24"/>
          <w:lang w:eastAsia="pl-PL"/>
        </w:rPr>
        <w:br/>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IV.2) KRYTERIA OCENY OFERT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IV.2.1) Kryteria oceny ofert: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IV.2.2) Kryteria</w:t>
      </w:r>
      <w:r w:rsidRPr="005E44E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29"/>
        <w:gridCol w:w="1016"/>
      </w:tblGrid>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Znaczenie</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60,00</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Okres gwarancji na roboty budowlane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20,00</w:t>
            </w:r>
          </w:p>
        </w:tc>
      </w:tr>
      <w:tr w:rsidR="005E44EF" w:rsidRPr="005E44EF" w:rsidTr="005E44EF">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20,00</w:t>
            </w:r>
          </w:p>
        </w:tc>
      </w:tr>
    </w:tbl>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44EF">
        <w:rPr>
          <w:rFonts w:ascii="Times New Roman" w:eastAsia="Times New Roman" w:hAnsi="Times New Roman" w:cs="Times New Roman"/>
          <w:b/>
          <w:bCs/>
          <w:sz w:val="24"/>
          <w:szCs w:val="24"/>
          <w:lang w:eastAsia="pl-PL"/>
        </w:rPr>
        <w:t>Pzp</w:t>
      </w:r>
      <w:proofErr w:type="spellEnd"/>
      <w:r w:rsidRPr="005E44EF">
        <w:rPr>
          <w:rFonts w:ascii="Times New Roman" w:eastAsia="Times New Roman" w:hAnsi="Times New Roman" w:cs="Times New Roman"/>
          <w:b/>
          <w:bCs/>
          <w:sz w:val="24"/>
          <w:szCs w:val="24"/>
          <w:lang w:eastAsia="pl-PL"/>
        </w:rPr>
        <w:t xml:space="preserve"> </w:t>
      </w:r>
      <w:r w:rsidRPr="005E44EF">
        <w:rPr>
          <w:rFonts w:ascii="Times New Roman" w:eastAsia="Times New Roman" w:hAnsi="Times New Roman" w:cs="Times New Roman"/>
          <w:sz w:val="24"/>
          <w:szCs w:val="24"/>
          <w:lang w:eastAsia="pl-PL"/>
        </w:rPr>
        <w:t xml:space="preserve">(przetarg nieograniczony) </w:t>
      </w:r>
      <w:r w:rsidRPr="005E44EF">
        <w:rPr>
          <w:rFonts w:ascii="Times New Roman" w:eastAsia="Times New Roman" w:hAnsi="Times New Roman" w:cs="Times New Roman"/>
          <w:sz w:val="24"/>
          <w:szCs w:val="24"/>
          <w:lang w:eastAsia="pl-PL"/>
        </w:rPr>
        <w:br/>
        <w:t xml:space="preserve">Tak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IV.3) Negocjacje z ogłoszeniem, dialog konkurencyjny, partnerstwo innowacyjne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IV.3.1) Informacje na temat negocjacji z ogłoszeniem</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Minimalne wymagania, które muszą spełniać wszystkie oferty: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44EF">
        <w:rPr>
          <w:rFonts w:ascii="Times New Roman" w:eastAsia="Times New Roman" w:hAnsi="Times New Roman" w:cs="Times New Roman"/>
          <w:sz w:val="24"/>
          <w:szCs w:val="24"/>
          <w:lang w:eastAsia="pl-PL"/>
        </w:rPr>
        <w:br/>
        <w:t xml:space="preserve">Przewidziany jest podział negocjacji na etapy w celu ograniczenia liczby ofert: </w:t>
      </w:r>
      <w:r w:rsidRPr="005E44EF">
        <w:rPr>
          <w:rFonts w:ascii="Times New Roman" w:eastAsia="Times New Roman" w:hAnsi="Times New Roman" w:cs="Times New Roman"/>
          <w:sz w:val="24"/>
          <w:szCs w:val="24"/>
          <w:lang w:eastAsia="pl-PL"/>
        </w:rPr>
        <w:br/>
        <w:t xml:space="preserve">Należy podać informacje na temat etapów negocjacji (w tym liczbę etapów):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Informacje dodatkowe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IV.3.2) Informacje na temat dialogu konkurencyjnego</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Wstępny harmonogram postępowania: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Podział dialogu na etapy w celu ograniczenia liczby rozwiązań: </w:t>
      </w:r>
      <w:r w:rsidRPr="005E44EF">
        <w:rPr>
          <w:rFonts w:ascii="Times New Roman" w:eastAsia="Times New Roman" w:hAnsi="Times New Roman" w:cs="Times New Roman"/>
          <w:sz w:val="24"/>
          <w:szCs w:val="24"/>
          <w:lang w:eastAsia="pl-PL"/>
        </w:rPr>
        <w:br/>
        <w:t xml:space="preserve">Należy podać informacje na temat etapów dialogu: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Informacje dodatkowe: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IV.3.3) Informacje na temat partnerstwa innowacyjnego</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Informacje dodatkowe: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lastRenderedPageBreak/>
        <w:br/>
      </w:r>
      <w:r w:rsidRPr="005E44EF">
        <w:rPr>
          <w:rFonts w:ascii="Times New Roman" w:eastAsia="Times New Roman" w:hAnsi="Times New Roman" w:cs="Times New Roman"/>
          <w:b/>
          <w:bCs/>
          <w:sz w:val="24"/>
          <w:szCs w:val="24"/>
          <w:lang w:eastAsia="pl-PL"/>
        </w:rPr>
        <w:t xml:space="preserve">IV.4) Licytacja elektroniczna </w:t>
      </w:r>
      <w:r w:rsidRPr="005E44EF">
        <w:rPr>
          <w:rFonts w:ascii="Times New Roman" w:eastAsia="Times New Roman" w:hAnsi="Times New Roman" w:cs="Times New Roman"/>
          <w:sz w:val="24"/>
          <w:szCs w:val="24"/>
          <w:lang w:eastAsia="pl-PL"/>
        </w:rPr>
        <w:br/>
        <w:t xml:space="preserve">Adres strony internetowej, na której będzie prowadzona licytacja elektroniczna: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Informacje o liczbie etapów licytacji elektronicznej i czasie ich trwania: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Czas trwania: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Termin składania wniosków o dopuszczenie do udziału w licytacji elektronicznej: </w:t>
      </w:r>
      <w:r w:rsidRPr="005E44EF">
        <w:rPr>
          <w:rFonts w:ascii="Times New Roman" w:eastAsia="Times New Roman" w:hAnsi="Times New Roman" w:cs="Times New Roman"/>
          <w:sz w:val="24"/>
          <w:szCs w:val="24"/>
          <w:lang w:eastAsia="pl-PL"/>
        </w:rPr>
        <w:br/>
        <w:t xml:space="preserve">Data: godzina: </w:t>
      </w:r>
      <w:r w:rsidRPr="005E44EF">
        <w:rPr>
          <w:rFonts w:ascii="Times New Roman" w:eastAsia="Times New Roman" w:hAnsi="Times New Roman" w:cs="Times New Roman"/>
          <w:sz w:val="24"/>
          <w:szCs w:val="24"/>
          <w:lang w:eastAsia="pl-PL"/>
        </w:rPr>
        <w:br/>
        <w:t xml:space="preserve">Termin otwarcia licytacji elektronicznej: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t xml:space="preserve">Termin i warunki zamknięcia licytacji elektronicznej: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t xml:space="preserve">Wymagania dotyczące zabezpieczenia należytego wykonania umowy: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lang w:eastAsia="pl-PL"/>
        </w:rPr>
        <w:br/>
        <w:t xml:space="preserve">Informacje dodatkowe: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r w:rsidRPr="005E44EF">
        <w:rPr>
          <w:rFonts w:ascii="Times New Roman" w:eastAsia="Times New Roman" w:hAnsi="Times New Roman" w:cs="Times New Roman"/>
          <w:b/>
          <w:bCs/>
          <w:sz w:val="24"/>
          <w:szCs w:val="24"/>
          <w:lang w:eastAsia="pl-PL"/>
        </w:rPr>
        <w:t>IV.5) ZMIANA UMOWY</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44EF">
        <w:rPr>
          <w:rFonts w:ascii="Times New Roman" w:eastAsia="Times New Roman" w:hAnsi="Times New Roman" w:cs="Times New Roman"/>
          <w:sz w:val="24"/>
          <w:szCs w:val="24"/>
          <w:lang w:eastAsia="pl-PL"/>
        </w:rPr>
        <w:t xml:space="preserve"> Tak </w:t>
      </w:r>
      <w:r w:rsidRPr="005E44EF">
        <w:rPr>
          <w:rFonts w:ascii="Times New Roman" w:eastAsia="Times New Roman" w:hAnsi="Times New Roman" w:cs="Times New Roman"/>
          <w:sz w:val="24"/>
          <w:szCs w:val="24"/>
          <w:lang w:eastAsia="pl-PL"/>
        </w:rPr>
        <w:br/>
        <w:t xml:space="preserve">Należy wskazać zakres, charakter zmian oraz warunki wprowadzenia zmian: </w:t>
      </w:r>
      <w:r w:rsidRPr="005E44EF">
        <w:rPr>
          <w:rFonts w:ascii="Times New Roman" w:eastAsia="Times New Roman" w:hAnsi="Times New Roman" w:cs="Times New Roman"/>
          <w:sz w:val="24"/>
          <w:szCs w:val="24"/>
          <w:lang w:eastAsia="pl-PL"/>
        </w:rPr>
        <w:br/>
        <w:t xml:space="preserve">I.1. Zamawiający przewiduje możliwość dokonania istotnych zmian postanowień niniejszej Umowy w następujących przypadkach: 1) gdy niedotrzymanie pierwotnego terminu realizacji Umowy stanowi konsekwencję działania sił wyższych niezależnych od Wykonawcy, niestanowiących jego i podwykonawców problemów organizacyjnych, których nie można było przewidzieć, poza zdarzeniami zwykłymi – Zamawiający dopuszcza możliwość przedłużenia terminu realizacji Umowy o czas niezbędny do usunięcia konsekwencji działania siły wyższej. Siła wyższa, o której mowa wyżej, jest to zdarzenie niezależne od Wykonawcy, niestanowiące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Siła wyższa obejmuje w szczególności następujące zdarzenia: a) żywiołowe, jak huragany, powodzie, trzęsienie ziemi, bardzo niskie temperatury powietrza uniemożliwiające zachowanie wymogów technologicznych, b) bunty, niepokoje, strajki, okupacje budowy przez osoby inne niż pracownicy Wykonawcy i jego podwykonawców, c) inne wydarzenia losowe. 2) gdy niedotrzymanie pierwotnego terminu realizacji Umowy wynika z napotkania przez Wykonawcę warunków technicznych uznanych za nieprzewidywalne – Zamawiający dopuszcza możliwość przedłużenie terminu realizacji Umowy o czas niezbędny do ich usunięcia; 3) gdy niedotrzymanie pierwotnego terminu realizacji Umowy spowodowane jest zmianami prawnymi na terenie RP, których nie można było przewidzieć w chwili zawarcia Umowy o ile będą one miały wpływ na wykonanie przedmiotu Umowy – Zamawiający dopuszcza możliwość przedłużenia terminu realizacji </w:t>
      </w:r>
      <w:r w:rsidRPr="005E44EF">
        <w:rPr>
          <w:rFonts w:ascii="Times New Roman" w:eastAsia="Times New Roman" w:hAnsi="Times New Roman" w:cs="Times New Roman"/>
          <w:sz w:val="24"/>
          <w:szCs w:val="24"/>
          <w:lang w:eastAsia="pl-PL"/>
        </w:rPr>
        <w:lastRenderedPageBreak/>
        <w:t xml:space="preserve">Umowy o czas niezbędny, zaś koszty zmian ponosi Wykonawca; 4) w sytuacjach, których nie można było przewidzieć w chwili zawarcia Umowy, a niepowstałych z winy Zamawiającego lub Wykonawcy, Zamawiający dopuszcza możliwość niezrealizowania pełnego zakresu robót z jednoczesnym obniżeniem wynagrodzenia; 5) gdy zmiany będą korzystne dla Zamawiającego i nie będą zmieniały zakresu świadczenia Wykonawcy wynikającego z jego zobowiązania zawartego w ofercie; 6) gdy zmianie ulegnie urzędowa stawka podatku od towarów i usług – Zamawiający dopuszcza możliwość zmiany wartości wynagrodzenia umownego z tym zastrzeżeniem, że w razie podwyższenia stawki podatku od towarów i usług wynagrodzenie brutto nie ulegnie zmianie, zaś jeżeli stawka podatku od towarów i usług zostanie obniżona, kwota wynagrodzenia brutto zostanie obliczona według nowej stawki podatkowej mając za podstawę tę samą wartość netto wynagrodzenia; 7) gdy zmiany będą korzystne dla Zamawiającego i nie będą: a) zmieniały zakresu świadczenia Wykonawcy wynikającego z jego zobowiązania zawartego w ofercie, b) wprowadzane warunki, które gdyby zostały ujęte w ramach procedury przetargowej udzielenia zamówienia uniemożliwiłyby dopuszczenie innych ofert niż ta, która została pierwotnie dopuszczona; c) modyfikowały równowagi ekonomicznej umowy na korzyść Wykonawcy w sposób, który nie był przewidziany w postanowieniach pierwotnego zamówienia. 2.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3.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5E44EF">
        <w:rPr>
          <w:rFonts w:ascii="Times New Roman" w:eastAsia="Times New Roman" w:hAnsi="Times New Roman" w:cs="Times New Roman"/>
          <w:sz w:val="24"/>
          <w:szCs w:val="24"/>
          <w:lang w:eastAsia="pl-PL"/>
        </w:rPr>
        <w:t>Sekocenbud</w:t>
      </w:r>
      <w:proofErr w:type="spellEnd"/>
      <w:r w:rsidRPr="005E44EF">
        <w:rPr>
          <w:rFonts w:ascii="Times New Roman" w:eastAsia="Times New Roman" w:hAnsi="Times New Roman" w:cs="Times New Roman"/>
          <w:sz w:val="24"/>
          <w:szCs w:val="24"/>
          <w:lang w:eastAsia="pl-PL"/>
        </w:rPr>
        <w:t xml:space="preserve"> za kwartał poprzedzający kwartał, w którym dokonywana jest wycena. 4.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5E44EF">
        <w:rPr>
          <w:rFonts w:ascii="Times New Roman" w:eastAsia="Times New Roman" w:hAnsi="Times New Roman" w:cs="Times New Roman"/>
          <w:sz w:val="24"/>
          <w:szCs w:val="24"/>
          <w:lang w:eastAsia="pl-PL"/>
        </w:rPr>
        <w:t>Sekocenbudzie</w:t>
      </w:r>
      <w:proofErr w:type="spellEnd"/>
      <w:r w:rsidRPr="005E44EF">
        <w:rPr>
          <w:rFonts w:ascii="Times New Roman" w:eastAsia="Times New Roman" w:hAnsi="Times New Roman" w:cs="Times New Roman"/>
          <w:sz w:val="24"/>
          <w:szCs w:val="24"/>
          <w:lang w:eastAsia="pl-PL"/>
        </w:rPr>
        <w:t xml:space="preserve"> za kwartał poprzedzający kwartał, w którym dokonywana jest wycena. 5. Strony dopuszczają możliwość zmiany w trakcie realizacji Umowy kluczowego personelu Wykonawcy lub Zamawiającego. 6. Strony dopuszczają możliwość zmiany umowy w przypadku zmiany podwykonawców: w przypadku wprowadzenia podwykonawcy, wprowadzenia nowego (kolejnego) podwykonawcy, rezygnacji podwykonawcy, zmiany wartości lub zakresu robót wykonywanych przez podwykonawcę. 7.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2, 3 i 4 Umowy wymagają pod rygorem nieważności zachowania formy pisemnej w formie aneksu.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IV.6) INFORMACJE ADMINISTRACYJNE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lastRenderedPageBreak/>
        <w:br/>
      </w:r>
      <w:r w:rsidRPr="005E44EF">
        <w:rPr>
          <w:rFonts w:ascii="Times New Roman" w:eastAsia="Times New Roman" w:hAnsi="Times New Roman" w:cs="Times New Roman"/>
          <w:b/>
          <w:bCs/>
          <w:sz w:val="24"/>
          <w:szCs w:val="24"/>
          <w:lang w:eastAsia="pl-PL"/>
        </w:rPr>
        <w:t xml:space="preserve">IV.6.1) Sposób udostępniania informacji o charakterze poufnym </w:t>
      </w:r>
      <w:r w:rsidRPr="005E44EF">
        <w:rPr>
          <w:rFonts w:ascii="Times New Roman" w:eastAsia="Times New Roman" w:hAnsi="Times New Roman" w:cs="Times New Roman"/>
          <w:i/>
          <w:iCs/>
          <w:sz w:val="24"/>
          <w:szCs w:val="24"/>
          <w:lang w:eastAsia="pl-PL"/>
        </w:rPr>
        <w:t xml:space="preserve">(jeżeli dotyczy):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Środki służące ochronie informacji o charakterze poufnym</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44EF">
        <w:rPr>
          <w:rFonts w:ascii="Times New Roman" w:eastAsia="Times New Roman" w:hAnsi="Times New Roman" w:cs="Times New Roman"/>
          <w:sz w:val="24"/>
          <w:szCs w:val="24"/>
          <w:lang w:eastAsia="pl-PL"/>
        </w:rPr>
        <w:br/>
        <w:t xml:space="preserve">Data: 2017-08-17, godzina: 09:00, </w:t>
      </w:r>
      <w:r w:rsidRPr="005E44E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44EF">
        <w:rPr>
          <w:rFonts w:ascii="Times New Roman" w:eastAsia="Times New Roman" w:hAnsi="Times New Roman" w:cs="Times New Roman"/>
          <w:sz w:val="24"/>
          <w:szCs w:val="24"/>
          <w:lang w:eastAsia="pl-PL"/>
        </w:rPr>
        <w:br/>
        <w:t xml:space="preserve">Nie </w:t>
      </w:r>
      <w:r w:rsidRPr="005E44EF">
        <w:rPr>
          <w:rFonts w:ascii="Times New Roman" w:eastAsia="Times New Roman" w:hAnsi="Times New Roman" w:cs="Times New Roman"/>
          <w:sz w:val="24"/>
          <w:szCs w:val="24"/>
          <w:lang w:eastAsia="pl-PL"/>
        </w:rPr>
        <w:br/>
        <w:t xml:space="preserve">Wskazać powody: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44EF">
        <w:rPr>
          <w:rFonts w:ascii="Times New Roman" w:eastAsia="Times New Roman" w:hAnsi="Times New Roman" w:cs="Times New Roman"/>
          <w:sz w:val="24"/>
          <w:szCs w:val="24"/>
          <w:lang w:eastAsia="pl-PL"/>
        </w:rPr>
        <w:br/>
        <w:t xml:space="preserve">&gt; polski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 xml:space="preserve">IV.6.3) Termin związania ofertą: </w:t>
      </w:r>
      <w:r w:rsidRPr="005E44EF">
        <w:rPr>
          <w:rFonts w:ascii="Times New Roman" w:eastAsia="Times New Roman" w:hAnsi="Times New Roman" w:cs="Times New Roman"/>
          <w:sz w:val="24"/>
          <w:szCs w:val="24"/>
          <w:lang w:eastAsia="pl-PL"/>
        </w:rPr>
        <w:t xml:space="preserve">do: okres w dniach: 30 (od ostatecznego terminu składania ofert)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44EF">
        <w:rPr>
          <w:rFonts w:ascii="Times New Roman" w:eastAsia="Times New Roman" w:hAnsi="Times New Roman" w:cs="Times New Roman"/>
          <w:sz w:val="24"/>
          <w:szCs w:val="24"/>
          <w:lang w:eastAsia="pl-PL"/>
        </w:rPr>
        <w:t xml:space="preserve"> Nie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44EF">
        <w:rPr>
          <w:rFonts w:ascii="Times New Roman" w:eastAsia="Times New Roman" w:hAnsi="Times New Roman" w:cs="Times New Roman"/>
          <w:sz w:val="24"/>
          <w:szCs w:val="24"/>
          <w:lang w:eastAsia="pl-PL"/>
        </w:rPr>
        <w:t xml:space="preserve"> Nie </w:t>
      </w:r>
      <w:r w:rsidRPr="005E44EF">
        <w:rPr>
          <w:rFonts w:ascii="Times New Roman" w:eastAsia="Times New Roman" w:hAnsi="Times New Roman" w:cs="Times New Roman"/>
          <w:sz w:val="24"/>
          <w:szCs w:val="24"/>
          <w:lang w:eastAsia="pl-PL"/>
        </w:rPr>
        <w:br/>
      </w:r>
      <w:r w:rsidRPr="005E44EF">
        <w:rPr>
          <w:rFonts w:ascii="Times New Roman" w:eastAsia="Times New Roman" w:hAnsi="Times New Roman" w:cs="Times New Roman"/>
          <w:b/>
          <w:bCs/>
          <w:sz w:val="24"/>
          <w:szCs w:val="24"/>
          <w:lang w:eastAsia="pl-PL"/>
        </w:rPr>
        <w:t>IV.6.6) Informacje dodatkowe:</w:t>
      </w:r>
      <w:r w:rsidRPr="005E44EF">
        <w:rPr>
          <w:rFonts w:ascii="Times New Roman" w:eastAsia="Times New Roman" w:hAnsi="Times New Roman" w:cs="Times New Roman"/>
          <w:sz w:val="24"/>
          <w:szCs w:val="24"/>
          <w:lang w:eastAsia="pl-PL"/>
        </w:rPr>
        <w:t xml:space="preserve"> </w:t>
      </w:r>
      <w:r w:rsidRPr="005E44EF">
        <w:rPr>
          <w:rFonts w:ascii="Times New Roman" w:eastAsia="Times New Roman" w:hAnsi="Times New Roman" w:cs="Times New Roman"/>
          <w:sz w:val="24"/>
          <w:szCs w:val="24"/>
          <w:lang w:eastAsia="pl-PL"/>
        </w:rPr>
        <w:br/>
        <w:t xml:space="preserve">I. Oferta musi zawierać: 1) formularz oferty (załącznik nr 1 do SIWZ), 2) kosztorys ofertowy, 3) dowód wpłaty wadium (dot. wadium wniesionego w innej formie niż pieniężna, a w przypadku wniesienia wadium w formie pieniężnej Zamawiający zaleca załączenie dokumentu potwierdzającego dokonanie przelewu do oferty), 4) oświadczenie z art. 25a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stanowiące wstępne potwierdzenie, ze wykonawca nie podlega wykluczeniu z postępowania i spełnia warunki udziału w postępowaniu (wzór zał. nr 2a, b do SIWZ), 5) pełnomocnictwo - jeżeli dotyczy, 6) zobowiązanie podmiotu do oddania Wykonawcy do dyspozycji niezbędnych zasobów na potrzeby realizacji przedmiotowego zamówienia zgodnie z art. 22a ust. 2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(wzór zał. nr 6a, b do SIWZ), lub inny stosowny w tym zakresie dokument, jeżeli Wykonawca polega na zdolnościach lub sytuacji innych podmiotów. II.OPIS KRYTERIÓW, KTÓRYMI ZAMAWIAJĄCY BĘDZIE SIĘ KIEROWAŁ PRZY WYBORZE OFERTY, WRAZ Z PODANIEM ZNACZENIA TYCH KRYTERIÓW I SPOSOBU OCENY OFERT 1. Zamawiający w niniejszym postępowaniu zastosuje procedurę, o której mowa w art. 24aa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tj. najpierw dokona oceny ofert, a następnie zbada czy Wykonawca, którego oferta została oceniona jako najkorzystniejsza, nie podlega wykluczeniu oraz spełnia warunki udziału w postępowaniu. 2. Oferty zostaną ocenione przez Zamawiającego na podstawie następujących kryteriów: 1) Cena oferty brutto (C). Oferta z najniższą ceną brutto otrzyma 60 pkt. 2) Okres gwarancji na roboty budowlane (G). Za maksymalny tj. 60 miesięczny okres gwarancji na roboty budowlane Zamawiający przyzna 20 pkt. Okres gwarancji liczony jest w miesiącach. Zaoferowany przez Wykonawcę okres gwarancji nie może być krótszy niż 36 miesięcy. W przypadku, gdy Wykonawca zaoferuje okres gwarancji dłuższy niż 60 miesięcy, Zamawiający do wyliczenia punktów </w:t>
      </w:r>
      <w:r w:rsidRPr="005E44EF">
        <w:rPr>
          <w:rFonts w:ascii="Times New Roman" w:eastAsia="Times New Roman" w:hAnsi="Times New Roman" w:cs="Times New Roman"/>
          <w:sz w:val="24"/>
          <w:szCs w:val="24"/>
          <w:lang w:eastAsia="pl-PL"/>
        </w:rPr>
        <w:lastRenderedPageBreak/>
        <w:t xml:space="preserve">przyjmie gwarancję maksymalną w wysokości 60 miesięcy, natomiast do umowy zostanie wpisany okres gwarancji wskazany przez Wykonawcę w formularzu oferty. W przypadku, gdy Wykonawca zaoferuje termin gwarancji krótszy niż 36 miesięcy, Zamawiający odrzuci ofertę takiego Wykonawcy zgodnie z art. 89 ust.1 pkt 2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W przypadku, gdy Wykonawca nie wskaże okresu gwarancji, Zamawiający przyjmie, że Wykonawca zaoferował 36 miesięcy gwarancji. Zaoferowanie gwarancji minimalnej o długości 36 miesięcy spowoduje przyznanie 0 pkt w w/w kryterium. 3) Skrócenie terminu wykonania zamówienia (T). Za skrócenie terminu wykonania zamówienia (poniżej maksymalnego terminu wynoszącego 119 dni) Wykonawca może otrzymać maksymalnie 20 pkt. Brak skrócenia terminu - 0 pkt; skrócenie terminu wykonania zamówienia o 1 dzień - 1 pkt; skrócenie terminu wykonania zamówienia o 2 dni - 2 pkt; skrócenie o 3 dni - 3 pkt; skrócenie o 4 dni - 4 pkt; skrócenie o 5 dni - 5 pkt; skrócenie o 6 dni - 6 pkt; skrócenie o 7 dni - 7 pkt; skrócenie o 8 dni - 8 pkt; skrócenie o 9 dni - 9 pkt; skrócenie o 10 dni - 10 pkt; skrócenie o 11 dni - 11 pkt; skrócenie o 12 dni - 12 pkt; skrócenie o 13 dni - 13 pkt; skrócenie o 14 dni - 14 pkt; skrócenie o 15 dni - 15 pkt; skrócenie o 16 dni - 16 pkt; skrócenie o 17 dni - 17 pkt; skrócenie o 18 dni - 18 pkt; skrócenie o 19 dni - 19 pkt; skrócenie o 20 i więcej - 20 pkt; III.ZAŁĄCZNIKI DO SIWZ: 1. Formularz oferty – wzór (zał. nr 1 do SIWZ). 2. Oświadczenie Wykonawcy z art. 25a ust. 1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stanowiące wstępne potwierdzenie, że Wykonawca nie podlega wykluczeniu oraz spełnienia warunki udziału w postępowaniu – wzór (zał. nr 2a, b do SIWZ). 3. Oświadczenie o przynależności lub braku przynależności do tej samej grupy kapitałowej, o której mowa w art. 24 ust. 1 pkt 23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 wzór (zał. nr 3 do SIWZ). 4. Wykaz osób – wzór (zał. nr 4 do SIWZ). 5. Wykaz robót budowlanych – wzór (zał. nr 5 do SIWZ). 6. Zobowiązanie podmiotu do oddania Wykonawcy do dyspozycji niezbędnych zasobów na potrzeby realizacji przedmiotowego zamówienia zgodnie z art. 22a ust. 2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 wzór (zał. nr 6a, b do SIWZ). 7. Projekt umowy (zał. nr 7 do SIWZ). 8. Dokumentacja opisująca przedmiot zamówienia (zał. nr 8 do SIWZ). 9. Regulamin Centrum Biznesu Grafit (zał. nr 9 do SIWZ). 10. Wykaz uprawnień z tytułu gwarancji i rękojmi (zał. nr 10 do SIWZ). IV. INFORMACJE O SPOSOBIE POROZUMIEWANIA SIĘ ZAMAWIAJĄCEGO Z WYKONAWCAMI ORAZ PRZEKAZYWANIA OŚWIADCZEŃ LUB DOKUMENTÓW ORAZ WSKAZANIE OSÓB UPRAWNIONYCH DO POROZUMIEWANIA SIĘ Z WYKONAWCAMI 1.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2. Zawiadomienia, oświadczenia, wnioski oraz informacje przekazywane przez Wykonawcę drogą elektroniczną winny być kierowane na adres email: anna.nagorek-muzyka@wm.wroc.pl lub zamowienia@wm.wroc.pl. 3. Oświadczenia, wnioski, zawiadomienia oraz informacje przekazane pisemnie lub drogą elektroniczną uważa się za złożone w terminie, jeżeli ich treść dotarła do adresata przed upływem terminu. 4. Jeżeli zamawiający lub wykonawca w niniejszym postępowaniu przekazują oświadczenia, wnioski, zawiadomienia oraz informacje pocztą elektroniczną, każda ze stron na żądanie drugiej strony niezwłocznie potwierdza fakt ich otrzymania. 5. W przypadku nieotrzymania potwierdzenia, o którym mowa w pkt 4, wysłanie oświadczeń, wniosków, zawiadomień oraz informacji na adres poczty elektronicznej wskazany przez Wykonawcę w ofercie, a w przypadku Zamawiającego na adres wskazany w pkt 2, uznaje się za skutecznie przesłane i doręczone, gdy nie otrzymano komunikatu o niedostarczeniu wiadomości. 6. Osobą uprawnioną do porozumiewania się z Wykonawcami w sprawach związanych z procedurą postępowania o udzielenie zamówienia jest p. Anna </w:t>
      </w:r>
      <w:proofErr w:type="spellStart"/>
      <w:r w:rsidRPr="005E44EF">
        <w:rPr>
          <w:rFonts w:ascii="Times New Roman" w:eastAsia="Times New Roman" w:hAnsi="Times New Roman" w:cs="Times New Roman"/>
          <w:sz w:val="24"/>
          <w:szCs w:val="24"/>
          <w:lang w:eastAsia="pl-PL"/>
        </w:rPr>
        <w:t>Nagórek</w:t>
      </w:r>
      <w:proofErr w:type="spellEnd"/>
      <w:r w:rsidRPr="005E44EF">
        <w:rPr>
          <w:rFonts w:ascii="Times New Roman" w:eastAsia="Times New Roman" w:hAnsi="Times New Roman" w:cs="Times New Roman"/>
          <w:sz w:val="24"/>
          <w:szCs w:val="24"/>
          <w:lang w:eastAsia="pl-PL"/>
        </w:rPr>
        <w:t xml:space="preserve">-Muzyka (tel. 71 323 57 17). 7. W korespondencji kierowanej do Zamawiającego, Wykonawca winien posługiwać się znakiem postępowania określonym w SIWZ. 8. Wykonawca może </w:t>
      </w:r>
      <w:r w:rsidRPr="005E44EF">
        <w:rPr>
          <w:rFonts w:ascii="Times New Roman" w:eastAsia="Times New Roman" w:hAnsi="Times New Roman" w:cs="Times New Roman"/>
          <w:sz w:val="24"/>
          <w:szCs w:val="24"/>
          <w:lang w:eastAsia="pl-PL"/>
        </w:rPr>
        <w:lastRenderedPageBreak/>
        <w:t xml:space="preserve">zwrócić się do Zamawiającego o wyjaśnienie treści SIWZ. Zamawiający udzieli odpowiedzi na pytania Wykonawców w terminie i na zasadach określonych w art. 38 ustawy </w:t>
      </w:r>
      <w:proofErr w:type="spellStart"/>
      <w:r w:rsidRPr="005E44EF">
        <w:rPr>
          <w:rFonts w:ascii="Times New Roman" w:eastAsia="Times New Roman" w:hAnsi="Times New Roman" w:cs="Times New Roman"/>
          <w:sz w:val="24"/>
          <w:szCs w:val="24"/>
          <w:lang w:eastAsia="pl-PL"/>
        </w:rPr>
        <w:t>Pzp</w:t>
      </w:r>
      <w:proofErr w:type="spellEnd"/>
      <w:r w:rsidRPr="005E44EF">
        <w:rPr>
          <w:rFonts w:ascii="Times New Roman" w:eastAsia="Times New Roman" w:hAnsi="Times New Roman" w:cs="Times New Roman"/>
          <w:sz w:val="24"/>
          <w:szCs w:val="24"/>
          <w:lang w:eastAsia="pl-PL"/>
        </w:rPr>
        <w:t xml:space="preserve">. 9. Zamawiający nie przewiduje zwołania zebrania wszystkich Wykonawców w celu wyjaśnienia wątpliwości dotyczących treści SIWZ. </w:t>
      </w:r>
    </w:p>
    <w:p w:rsidR="005E44EF" w:rsidRPr="005E44EF" w:rsidRDefault="005E44EF" w:rsidP="005E44EF">
      <w:pPr>
        <w:spacing w:after="0" w:line="240" w:lineRule="auto"/>
        <w:jc w:val="center"/>
        <w:rPr>
          <w:rFonts w:ascii="Times New Roman" w:eastAsia="Times New Roman" w:hAnsi="Times New Roman" w:cs="Times New Roman"/>
          <w:sz w:val="24"/>
          <w:szCs w:val="24"/>
          <w:lang w:eastAsia="pl-PL"/>
        </w:rPr>
      </w:pPr>
      <w:r w:rsidRPr="005E44EF">
        <w:rPr>
          <w:rFonts w:ascii="Times New Roman" w:eastAsia="Times New Roman" w:hAnsi="Times New Roman" w:cs="Times New Roman"/>
          <w:sz w:val="24"/>
          <w:szCs w:val="24"/>
          <w:u w:val="single"/>
          <w:lang w:eastAsia="pl-PL"/>
        </w:rPr>
        <w:t xml:space="preserve">ZAŁĄCZNIK I - INFORMACJE DOTYCZĄCE OFERT CZĘŚCIOWYCH </w:t>
      </w:r>
    </w:p>
    <w:p w:rsidR="005E44EF" w:rsidRPr="005E44EF" w:rsidRDefault="005E44EF" w:rsidP="005E44EF">
      <w:pPr>
        <w:spacing w:after="0" w:line="240" w:lineRule="auto"/>
        <w:rPr>
          <w:rFonts w:ascii="Times New Roman" w:eastAsia="Times New Roman" w:hAnsi="Times New Roman" w:cs="Times New Roman"/>
          <w:sz w:val="24"/>
          <w:szCs w:val="24"/>
          <w:lang w:eastAsia="pl-PL"/>
        </w:rPr>
      </w:pPr>
    </w:p>
    <w:p w:rsidR="005E44EF" w:rsidRPr="005E44EF" w:rsidRDefault="005E44EF" w:rsidP="005E44EF">
      <w:pPr>
        <w:spacing w:after="0" w:line="240" w:lineRule="auto"/>
        <w:rPr>
          <w:rFonts w:ascii="Times New Roman" w:eastAsia="Times New Roman" w:hAnsi="Times New Roman" w:cs="Times New Roman"/>
          <w:sz w:val="24"/>
          <w:szCs w:val="24"/>
          <w:lang w:eastAsia="pl-PL"/>
        </w:rPr>
      </w:pPr>
    </w:p>
    <w:p w:rsidR="005E44EF" w:rsidRPr="005E44EF" w:rsidRDefault="005E44EF" w:rsidP="005E44EF">
      <w:pPr>
        <w:spacing w:after="240" w:line="240" w:lineRule="auto"/>
        <w:rPr>
          <w:rFonts w:ascii="Times New Roman" w:eastAsia="Times New Roman" w:hAnsi="Times New Roman" w:cs="Times New Roman"/>
          <w:sz w:val="24"/>
          <w:szCs w:val="24"/>
          <w:lang w:eastAsia="pl-PL"/>
        </w:rPr>
      </w:pPr>
    </w:p>
    <w:p w:rsidR="005E44EF" w:rsidRPr="005E44EF" w:rsidRDefault="005E44EF" w:rsidP="005E44E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44EF" w:rsidRPr="005E44EF" w:rsidTr="005E44EF">
        <w:trPr>
          <w:tblCellSpacing w:w="15" w:type="dxa"/>
        </w:trPr>
        <w:tc>
          <w:tcPr>
            <w:tcW w:w="0" w:type="auto"/>
            <w:vAlign w:val="center"/>
            <w:hideMark/>
          </w:tcPr>
          <w:p w:rsidR="005E44EF" w:rsidRPr="005E44EF" w:rsidRDefault="005E44EF" w:rsidP="005E44EF">
            <w:pPr>
              <w:spacing w:after="240" w:line="240" w:lineRule="auto"/>
              <w:rPr>
                <w:rFonts w:ascii="Times New Roman" w:eastAsia="Times New Roman" w:hAnsi="Times New Roman" w:cs="Times New Roman"/>
                <w:sz w:val="24"/>
                <w:szCs w:val="24"/>
                <w:lang w:eastAsia="pl-PL"/>
              </w:rPr>
            </w:pPr>
          </w:p>
        </w:tc>
      </w:tr>
    </w:tbl>
    <w:p w:rsidR="005E44EF" w:rsidRPr="005E44EF" w:rsidRDefault="005E44EF" w:rsidP="005E44EF">
      <w:pPr>
        <w:pBdr>
          <w:top w:val="single" w:sz="6" w:space="1" w:color="auto"/>
        </w:pBdr>
        <w:spacing w:after="0" w:line="240" w:lineRule="auto"/>
        <w:jc w:val="center"/>
        <w:rPr>
          <w:rFonts w:ascii="Arial" w:eastAsia="Times New Roman" w:hAnsi="Arial" w:cs="Arial"/>
          <w:vanish/>
          <w:sz w:val="16"/>
          <w:szCs w:val="16"/>
          <w:lang w:eastAsia="pl-PL"/>
        </w:rPr>
      </w:pPr>
      <w:r w:rsidRPr="005E44EF">
        <w:rPr>
          <w:rFonts w:ascii="Arial" w:eastAsia="Times New Roman" w:hAnsi="Arial" w:cs="Arial"/>
          <w:vanish/>
          <w:sz w:val="16"/>
          <w:szCs w:val="16"/>
          <w:lang w:eastAsia="pl-PL"/>
        </w:rPr>
        <w:t>Dół formularza</w:t>
      </w:r>
    </w:p>
    <w:p w:rsidR="005E44EF" w:rsidRPr="005E44EF" w:rsidRDefault="005E44EF" w:rsidP="005E44EF">
      <w:pPr>
        <w:pBdr>
          <w:bottom w:val="single" w:sz="6" w:space="1" w:color="auto"/>
        </w:pBdr>
        <w:spacing w:after="0" w:line="240" w:lineRule="auto"/>
        <w:jc w:val="center"/>
        <w:rPr>
          <w:rFonts w:ascii="Arial" w:eastAsia="Times New Roman" w:hAnsi="Arial" w:cs="Arial"/>
          <w:vanish/>
          <w:sz w:val="16"/>
          <w:szCs w:val="16"/>
          <w:lang w:eastAsia="pl-PL"/>
        </w:rPr>
      </w:pPr>
      <w:r w:rsidRPr="005E44EF">
        <w:rPr>
          <w:rFonts w:ascii="Arial" w:eastAsia="Times New Roman" w:hAnsi="Arial" w:cs="Arial"/>
          <w:vanish/>
          <w:sz w:val="16"/>
          <w:szCs w:val="16"/>
          <w:lang w:eastAsia="pl-PL"/>
        </w:rPr>
        <w:t>Początek formularza</w:t>
      </w:r>
    </w:p>
    <w:p w:rsidR="005E44EF" w:rsidRPr="005E44EF" w:rsidRDefault="005E44EF" w:rsidP="005E44EF">
      <w:pPr>
        <w:pBdr>
          <w:top w:val="single" w:sz="6" w:space="1" w:color="auto"/>
        </w:pBdr>
        <w:spacing w:after="0" w:line="240" w:lineRule="auto"/>
        <w:jc w:val="center"/>
        <w:rPr>
          <w:rFonts w:ascii="Arial" w:eastAsia="Times New Roman" w:hAnsi="Arial" w:cs="Arial"/>
          <w:vanish/>
          <w:sz w:val="16"/>
          <w:szCs w:val="16"/>
          <w:lang w:eastAsia="pl-PL"/>
        </w:rPr>
      </w:pPr>
      <w:r w:rsidRPr="005E44EF">
        <w:rPr>
          <w:rFonts w:ascii="Arial" w:eastAsia="Times New Roman" w:hAnsi="Arial" w:cs="Arial"/>
          <w:vanish/>
          <w:sz w:val="16"/>
          <w:szCs w:val="16"/>
          <w:lang w:eastAsia="pl-PL"/>
        </w:rPr>
        <w:t>Dół formularza</w:t>
      </w:r>
    </w:p>
    <w:p w:rsidR="005475E6" w:rsidRDefault="005E44EF">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EF"/>
    <w:rsid w:val="005E44EF"/>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D2DA2-CE65-47EB-BEA4-A653131B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24271">
      <w:bodyDiv w:val="1"/>
      <w:marLeft w:val="0"/>
      <w:marRight w:val="0"/>
      <w:marTop w:val="0"/>
      <w:marBottom w:val="0"/>
      <w:divBdr>
        <w:top w:val="none" w:sz="0" w:space="0" w:color="auto"/>
        <w:left w:val="none" w:sz="0" w:space="0" w:color="auto"/>
        <w:bottom w:val="none" w:sz="0" w:space="0" w:color="auto"/>
        <w:right w:val="none" w:sz="0" w:space="0" w:color="auto"/>
      </w:divBdr>
      <w:divsChild>
        <w:div w:id="1285691378">
          <w:marLeft w:val="0"/>
          <w:marRight w:val="0"/>
          <w:marTop w:val="0"/>
          <w:marBottom w:val="0"/>
          <w:divBdr>
            <w:top w:val="none" w:sz="0" w:space="0" w:color="auto"/>
            <w:left w:val="none" w:sz="0" w:space="0" w:color="auto"/>
            <w:bottom w:val="none" w:sz="0" w:space="0" w:color="auto"/>
            <w:right w:val="none" w:sz="0" w:space="0" w:color="auto"/>
          </w:divBdr>
          <w:divsChild>
            <w:div w:id="418454268">
              <w:marLeft w:val="0"/>
              <w:marRight w:val="0"/>
              <w:marTop w:val="0"/>
              <w:marBottom w:val="0"/>
              <w:divBdr>
                <w:top w:val="none" w:sz="0" w:space="0" w:color="auto"/>
                <w:left w:val="none" w:sz="0" w:space="0" w:color="auto"/>
                <w:bottom w:val="none" w:sz="0" w:space="0" w:color="auto"/>
                <w:right w:val="none" w:sz="0" w:space="0" w:color="auto"/>
              </w:divBdr>
              <w:divsChild>
                <w:div w:id="2042629073">
                  <w:marLeft w:val="0"/>
                  <w:marRight w:val="0"/>
                  <w:marTop w:val="0"/>
                  <w:marBottom w:val="0"/>
                  <w:divBdr>
                    <w:top w:val="none" w:sz="0" w:space="0" w:color="auto"/>
                    <w:left w:val="none" w:sz="0" w:space="0" w:color="auto"/>
                    <w:bottom w:val="none" w:sz="0" w:space="0" w:color="auto"/>
                    <w:right w:val="none" w:sz="0" w:space="0" w:color="auto"/>
                  </w:divBdr>
                </w:div>
                <w:div w:id="1399129982">
                  <w:marLeft w:val="0"/>
                  <w:marRight w:val="0"/>
                  <w:marTop w:val="0"/>
                  <w:marBottom w:val="0"/>
                  <w:divBdr>
                    <w:top w:val="none" w:sz="0" w:space="0" w:color="auto"/>
                    <w:left w:val="none" w:sz="0" w:space="0" w:color="auto"/>
                    <w:bottom w:val="none" w:sz="0" w:space="0" w:color="auto"/>
                    <w:right w:val="none" w:sz="0" w:space="0" w:color="auto"/>
                  </w:divBdr>
                </w:div>
                <w:div w:id="862787729">
                  <w:marLeft w:val="0"/>
                  <w:marRight w:val="0"/>
                  <w:marTop w:val="0"/>
                  <w:marBottom w:val="0"/>
                  <w:divBdr>
                    <w:top w:val="none" w:sz="0" w:space="0" w:color="auto"/>
                    <w:left w:val="none" w:sz="0" w:space="0" w:color="auto"/>
                    <w:bottom w:val="none" w:sz="0" w:space="0" w:color="auto"/>
                    <w:right w:val="none" w:sz="0" w:space="0" w:color="auto"/>
                  </w:divBdr>
                  <w:divsChild>
                    <w:div w:id="1949194784">
                      <w:marLeft w:val="0"/>
                      <w:marRight w:val="0"/>
                      <w:marTop w:val="0"/>
                      <w:marBottom w:val="0"/>
                      <w:divBdr>
                        <w:top w:val="none" w:sz="0" w:space="0" w:color="auto"/>
                        <w:left w:val="none" w:sz="0" w:space="0" w:color="auto"/>
                        <w:bottom w:val="none" w:sz="0" w:space="0" w:color="auto"/>
                        <w:right w:val="none" w:sz="0" w:space="0" w:color="auto"/>
                      </w:divBdr>
                    </w:div>
                  </w:divsChild>
                </w:div>
                <w:div w:id="859589412">
                  <w:marLeft w:val="0"/>
                  <w:marRight w:val="0"/>
                  <w:marTop w:val="0"/>
                  <w:marBottom w:val="0"/>
                  <w:divBdr>
                    <w:top w:val="none" w:sz="0" w:space="0" w:color="auto"/>
                    <w:left w:val="none" w:sz="0" w:space="0" w:color="auto"/>
                    <w:bottom w:val="none" w:sz="0" w:space="0" w:color="auto"/>
                    <w:right w:val="none" w:sz="0" w:space="0" w:color="auto"/>
                  </w:divBdr>
                  <w:divsChild>
                    <w:div w:id="2066248496">
                      <w:marLeft w:val="0"/>
                      <w:marRight w:val="0"/>
                      <w:marTop w:val="0"/>
                      <w:marBottom w:val="0"/>
                      <w:divBdr>
                        <w:top w:val="none" w:sz="0" w:space="0" w:color="auto"/>
                        <w:left w:val="none" w:sz="0" w:space="0" w:color="auto"/>
                        <w:bottom w:val="none" w:sz="0" w:space="0" w:color="auto"/>
                        <w:right w:val="none" w:sz="0" w:space="0" w:color="auto"/>
                      </w:divBdr>
                    </w:div>
                  </w:divsChild>
                </w:div>
                <w:div w:id="677773532">
                  <w:marLeft w:val="0"/>
                  <w:marRight w:val="0"/>
                  <w:marTop w:val="0"/>
                  <w:marBottom w:val="0"/>
                  <w:divBdr>
                    <w:top w:val="none" w:sz="0" w:space="0" w:color="auto"/>
                    <w:left w:val="none" w:sz="0" w:space="0" w:color="auto"/>
                    <w:bottom w:val="none" w:sz="0" w:space="0" w:color="auto"/>
                    <w:right w:val="none" w:sz="0" w:space="0" w:color="auto"/>
                  </w:divBdr>
                  <w:divsChild>
                    <w:div w:id="1059985571">
                      <w:marLeft w:val="0"/>
                      <w:marRight w:val="0"/>
                      <w:marTop w:val="0"/>
                      <w:marBottom w:val="0"/>
                      <w:divBdr>
                        <w:top w:val="none" w:sz="0" w:space="0" w:color="auto"/>
                        <w:left w:val="none" w:sz="0" w:space="0" w:color="auto"/>
                        <w:bottom w:val="none" w:sz="0" w:space="0" w:color="auto"/>
                        <w:right w:val="none" w:sz="0" w:space="0" w:color="auto"/>
                      </w:divBdr>
                    </w:div>
                    <w:div w:id="676688788">
                      <w:marLeft w:val="0"/>
                      <w:marRight w:val="0"/>
                      <w:marTop w:val="0"/>
                      <w:marBottom w:val="0"/>
                      <w:divBdr>
                        <w:top w:val="none" w:sz="0" w:space="0" w:color="auto"/>
                        <w:left w:val="none" w:sz="0" w:space="0" w:color="auto"/>
                        <w:bottom w:val="none" w:sz="0" w:space="0" w:color="auto"/>
                        <w:right w:val="none" w:sz="0" w:space="0" w:color="auto"/>
                      </w:divBdr>
                    </w:div>
                    <w:div w:id="443696167">
                      <w:marLeft w:val="0"/>
                      <w:marRight w:val="0"/>
                      <w:marTop w:val="0"/>
                      <w:marBottom w:val="0"/>
                      <w:divBdr>
                        <w:top w:val="none" w:sz="0" w:space="0" w:color="auto"/>
                        <w:left w:val="none" w:sz="0" w:space="0" w:color="auto"/>
                        <w:bottom w:val="none" w:sz="0" w:space="0" w:color="auto"/>
                        <w:right w:val="none" w:sz="0" w:space="0" w:color="auto"/>
                      </w:divBdr>
                    </w:div>
                    <w:div w:id="522522513">
                      <w:marLeft w:val="0"/>
                      <w:marRight w:val="0"/>
                      <w:marTop w:val="0"/>
                      <w:marBottom w:val="0"/>
                      <w:divBdr>
                        <w:top w:val="none" w:sz="0" w:space="0" w:color="auto"/>
                        <w:left w:val="none" w:sz="0" w:space="0" w:color="auto"/>
                        <w:bottom w:val="none" w:sz="0" w:space="0" w:color="auto"/>
                        <w:right w:val="none" w:sz="0" w:space="0" w:color="auto"/>
                      </w:divBdr>
                    </w:div>
                  </w:divsChild>
                </w:div>
                <w:div w:id="1106731108">
                  <w:marLeft w:val="0"/>
                  <w:marRight w:val="0"/>
                  <w:marTop w:val="0"/>
                  <w:marBottom w:val="0"/>
                  <w:divBdr>
                    <w:top w:val="none" w:sz="0" w:space="0" w:color="auto"/>
                    <w:left w:val="none" w:sz="0" w:space="0" w:color="auto"/>
                    <w:bottom w:val="none" w:sz="0" w:space="0" w:color="auto"/>
                    <w:right w:val="none" w:sz="0" w:space="0" w:color="auto"/>
                  </w:divBdr>
                  <w:divsChild>
                    <w:div w:id="2074044575">
                      <w:marLeft w:val="0"/>
                      <w:marRight w:val="0"/>
                      <w:marTop w:val="0"/>
                      <w:marBottom w:val="0"/>
                      <w:divBdr>
                        <w:top w:val="none" w:sz="0" w:space="0" w:color="auto"/>
                        <w:left w:val="none" w:sz="0" w:space="0" w:color="auto"/>
                        <w:bottom w:val="none" w:sz="0" w:space="0" w:color="auto"/>
                        <w:right w:val="none" w:sz="0" w:space="0" w:color="auto"/>
                      </w:divBdr>
                    </w:div>
                    <w:div w:id="1159074825">
                      <w:marLeft w:val="0"/>
                      <w:marRight w:val="0"/>
                      <w:marTop w:val="0"/>
                      <w:marBottom w:val="0"/>
                      <w:divBdr>
                        <w:top w:val="none" w:sz="0" w:space="0" w:color="auto"/>
                        <w:left w:val="none" w:sz="0" w:space="0" w:color="auto"/>
                        <w:bottom w:val="none" w:sz="0" w:space="0" w:color="auto"/>
                        <w:right w:val="none" w:sz="0" w:space="0" w:color="auto"/>
                      </w:divBdr>
                    </w:div>
                    <w:div w:id="987710417">
                      <w:marLeft w:val="0"/>
                      <w:marRight w:val="0"/>
                      <w:marTop w:val="0"/>
                      <w:marBottom w:val="0"/>
                      <w:divBdr>
                        <w:top w:val="none" w:sz="0" w:space="0" w:color="auto"/>
                        <w:left w:val="none" w:sz="0" w:space="0" w:color="auto"/>
                        <w:bottom w:val="none" w:sz="0" w:space="0" w:color="auto"/>
                        <w:right w:val="none" w:sz="0" w:space="0" w:color="auto"/>
                      </w:divBdr>
                    </w:div>
                    <w:div w:id="1024209903">
                      <w:marLeft w:val="0"/>
                      <w:marRight w:val="0"/>
                      <w:marTop w:val="0"/>
                      <w:marBottom w:val="0"/>
                      <w:divBdr>
                        <w:top w:val="none" w:sz="0" w:space="0" w:color="auto"/>
                        <w:left w:val="none" w:sz="0" w:space="0" w:color="auto"/>
                        <w:bottom w:val="none" w:sz="0" w:space="0" w:color="auto"/>
                        <w:right w:val="none" w:sz="0" w:space="0" w:color="auto"/>
                      </w:divBdr>
                    </w:div>
                    <w:div w:id="1882397684">
                      <w:marLeft w:val="0"/>
                      <w:marRight w:val="0"/>
                      <w:marTop w:val="0"/>
                      <w:marBottom w:val="0"/>
                      <w:divBdr>
                        <w:top w:val="none" w:sz="0" w:space="0" w:color="auto"/>
                        <w:left w:val="none" w:sz="0" w:space="0" w:color="auto"/>
                        <w:bottom w:val="none" w:sz="0" w:space="0" w:color="auto"/>
                        <w:right w:val="none" w:sz="0" w:space="0" w:color="auto"/>
                      </w:divBdr>
                    </w:div>
                    <w:div w:id="1848056060">
                      <w:marLeft w:val="0"/>
                      <w:marRight w:val="0"/>
                      <w:marTop w:val="0"/>
                      <w:marBottom w:val="0"/>
                      <w:divBdr>
                        <w:top w:val="none" w:sz="0" w:space="0" w:color="auto"/>
                        <w:left w:val="none" w:sz="0" w:space="0" w:color="auto"/>
                        <w:bottom w:val="none" w:sz="0" w:space="0" w:color="auto"/>
                        <w:right w:val="none" w:sz="0" w:space="0" w:color="auto"/>
                      </w:divBdr>
                    </w:div>
                    <w:div w:id="2146117333">
                      <w:marLeft w:val="0"/>
                      <w:marRight w:val="0"/>
                      <w:marTop w:val="0"/>
                      <w:marBottom w:val="0"/>
                      <w:divBdr>
                        <w:top w:val="none" w:sz="0" w:space="0" w:color="auto"/>
                        <w:left w:val="none" w:sz="0" w:space="0" w:color="auto"/>
                        <w:bottom w:val="none" w:sz="0" w:space="0" w:color="auto"/>
                        <w:right w:val="none" w:sz="0" w:space="0" w:color="auto"/>
                      </w:divBdr>
                    </w:div>
                  </w:divsChild>
                </w:div>
                <w:div w:id="2098210994">
                  <w:marLeft w:val="0"/>
                  <w:marRight w:val="0"/>
                  <w:marTop w:val="0"/>
                  <w:marBottom w:val="0"/>
                  <w:divBdr>
                    <w:top w:val="none" w:sz="0" w:space="0" w:color="auto"/>
                    <w:left w:val="none" w:sz="0" w:space="0" w:color="auto"/>
                    <w:bottom w:val="none" w:sz="0" w:space="0" w:color="auto"/>
                    <w:right w:val="none" w:sz="0" w:space="0" w:color="auto"/>
                  </w:divBdr>
                  <w:divsChild>
                    <w:div w:id="13459069">
                      <w:marLeft w:val="0"/>
                      <w:marRight w:val="0"/>
                      <w:marTop w:val="0"/>
                      <w:marBottom w:val="0"/>
                      <w:divBdr>
                        <w:top w:val="none" w:sz="0" w:space="0" w:color="auto"/>
                        <w:left w:val="none" w:sz="0" w:space="0" w:color="auto"/>
                        <w:bottom w:val="none" w:sz="0" w:space="0" w:color="auto"/>
                        <w:right w:val="none" w:sz="0" w:space="0" w:color="auto"/>
                      </w:divBdr>
                    </w:div>
                    <w:div w:id="850878254">
                      <w:marLeft w:val="0"/>
                      <w:marRight w:val="0"/>
                      <w:marTop w:val="0"/>
                      <w:marBottom w:val="0"/>
                      <w:divBdr>
                        <w:top w:val="none" w:sz="0" w:space="0" w:color="auto"/>
                        <w:left w:val="none" w:sz="0" w:space="0" w:color="auto"/>
                        <w:bottom w:val="none" w:sz="0" w:space="0" w:color="auto"/>
                        <w:right w:val="none" w:sz="0" w:space="0" w:color="auto"/>
                      </w:divBdr>
                    </w:div>
                  </w:divsChild>
                </w:div>
                <w:div w:id="303118164">
                  <w:marLeft w:val="0"/>
                  <w:marRight w:val="0"/>
                  <w:marTop w:val="0"/>
                  <w:marBottom w:val="0"/>
                  <w:divBdr>
                    <w:top w:val="none" w:sz="0" w:space="0" w:color="auto"/>
                    <w:left w:val="none" w:sz="0" w:space="0" w:color="auto"/>
                    <w:bottom w:val="none" w:sz="0" w:space="0" w:color="auto"/>
                    <w:right w:val="none" w:sz="0" w:space="0" w:color="auto"/>
                  </w:divBdr>
                  <w:divsChild>
                    <w:div w:id="943683695">
                      <w:marLeft w:val="0"/>
                      <w:marRight w:val="0"/>
                      <w:marTop w:val="0"/>
                      <w:marBottom w:val="0"/>
                      <w:divBdr>
                        <w:top w:val="none" w:sz="0" w:space="0" w:color="auto"/>
                        <w:left w:val="none" w:sz="0" w:space="0" w:color="auto"/>
                        <w:bottom w:val="none" w:sz="0" w:space="0" w:color="auto"/>
                        <w:right w:val="none" w:sz="0" w:space="0" w:color="auto"/>
                      </w:divBdr>
                    </w:div>
                    <w:div w:id="1735155858">
                      <w:marLeft w:val="0"/>
                      <w:marRight w:val="0"/>
                      <w:marTop w:val="0"/>
                      <w:marBottom w:val="0"/>
                      <w:divBdr>
                        <w:top w:val="none" w:sz="0" w:space="0" w:color="auto"/>
                        <w:left w:val="none" w:sz="0" w:space="0" w:color="auto"/>
                        <w:bottom w:val="none" w:sz="0" w:space="0" w:color="auto"/>
                        <w:right w:val="none" w:sz="0" w:space="0" w:color="auto"/>
                      </w:divBdr>
                    </w:div>
                    <w:div w:id="1749156587">
                      <w:marLeft w:val="0"/>
                      <w:marRight w:val="0"/>
                      <w:marTop w:val="0"/>
                      <w:marBottom w:val="0"/>
                      <w:divBdr>
                        <w:top w:val="none" w:sz="0" w:space="0" w:color="auto"/>
                        <w:left w:val="none" w:sz="0" w:space="0" w:color="auto"/>
                        <w:bottom w:val="none" w:sz="0" w:space="0" w:color="auto"/>
                        <w:right w:val="none" w:sz="0" w:space="0" w:color="auto"/>
                      </w:divBdr>
                    </w:div>
                    <w:div w:id="1916864732">
                      <w:marLeft w:val="0"/>
                      <w:marRight w:val="0"/>
                      <w:marTop w:val="0"/>
                      <w:marBottom w:val="0"/>
                      <w:divBdr>
                        <w:top w:val="none" w:sz="0" w:space="0" w:color="auto"/>
                        <w:left w:val="none" w:sz="0" w:space="0" w:color="auto"/>
                        <w:bottom w:val="none" w:sz="0" w:space="0" w:color="auto"/>
                        <w:right w:val="none" w:sz="0" w:space="0" w:color="auto"/>
                      </w:divBdr>
                    </w:div>
                    <w:div w:id="1755737890">
                      <w:marLeft w:val="0"/>
                      <w:marRight w:val="0"/>
                      <w:marTop w:val="0"/>
                      <w:marBottom w:val="0"/>
                      <w:divBdr>
                        <w:top w:val="none" w:sz="0" w:space="0" w:color="auto"/>
                        <w:left w:val="none" w:sz="0" w:space="0" w:color="auto"/>
                        <w:bottom w:val="none" w:sz="0" w:space="0" w:color="auto"/>
                        <w:right w:val="none" w:sz="0" w:space="0" w:color="auto"/>
                      </w:divBdr>
                    </w:div>
                    <w:div w:id="292293363">
                      <w:marLeft w:val="0"/>
                      <w:marRight w:val="0"/>
                      <w:marTop w:val="0"/>
                      <w:marBottom w:val="0"/>
                      <w:divBdr>
                        <w:top w:val="none" w:sz="0" w:space="0" w:color="auto"/>
                        <w:left w:val="none" w:sz="0" w:space="0" w:color="auto"/>
                        <w:bottom w:val="none" w:sz="0" w:space="0" w:color="auto"/>
                        <w:right w:val="none" w:sz="0" w:space="0" w:color="auto"/>
                      </w:divBdr>
                    </w:div>
                  </w:divsChild>
                </w:div>
                <w:div w:id="260573954">
                  <w:marLeft w:val="0"/>
                  <w:marRight w:val="0"/>
                  <w:marTop w:val="0"/>
                  <w:marBottom w:val="0"/>
                  <w:divBdr>
                    <w:top w:val="none" w:sz="0" w:space="0" w:color="auto"/>
                    <w:left w:val="none" w:sz="0" w:space="0" w:color="auto"/>
                    <w:bottom w:val="none" w:sz="0" w:space="0" w:color="auto"/>
                    <w:right w:val="none" w:sz="0" w:space="0" w:color="auto"/>
                  </w:divBdr>
                  <w:divsChild>
                    <w:div w:id="622735138">
                      <w:marLeft w:val="0"/>
                      <w:marRight w:val="0"/>
                      <w:marTop w:val="0"/>
                      <w:marBottom w:val="0"/>
                      <w:divBdr>
                        <w:top w:val="none" w:sz="0" w:space="0" w:color="auto"/>
                        <w:left w:val="none" w:sz="0" w:space="0" w:color="auto"/>
                        <w:bottom w:val="none" w:sz="0" w:space="0" w:color="auto"/>
                        <w:right w:val="none" w:sz="0" w:space="0" w:color="auto"/>
                      </w:divBdr>
                    </w:div>
                    <w:div w:id="1234511619">
                      <w:marLeft w:val="0"/>
                      <w:marRight w:val="0"/>
                      <w:marTop w:val="0"/>
                      <w:marBottom w:val="0"/>
                      <w:divBdr>
                        <w:top w:val="none" w:sz="0" w:space="0" w:color="auto"/>
                        <w:left w:val="none" w:sz="0" w:space="0" w:color="auto"/>
                        <w:bottom w:val="none" w:sz="0" w:space="0" w:color="auto"/>
                        <w:right w:val="none" w:sz="0" w:space="0" w:color="auto"/>
                      </w:divBdr>
                    </w:div>
                    <w:div w:id="791753535">
                      <w:marLeft w:val="0"/>
                      <w:marRight w:val="0"/>
                      <w:marTop w:val="0"/>
                      <w:marBottom w:val="0"/>
                      <w:divBdr>
                        <w:top w:val="none" w:sz="0" w:space="0" w:color="auto"/>
                        <w:left w:val="none" w:sz="0" w:space="0" w:color="auto"/>
                        <w:bottom w:val="none" w:sz="0" w:space="0" w:color="auto"/>
                        <w:right w:val="none" w:sz="0" w:space="0" w:color="auto"/>
                      </w:divBdr>
                    </w:div>
                    <w:div w:id="192616535">
                      <w:marLeft w:val="0"/>
                      <w:marRight w:val="0"/>
                      <w:marTop w:val="0"/>
                      <w:marBottom w:val="0"/>
                      <w:divBdr>
                        <w:top w:val="none" w:sz="0" w:space="0" w:color="auto"/>
                        <w:left w:val="none" w:sz="0" w:space="0" w:color="auto"/>
                        <w:bottom w:val="none" w:sz="0" w:space="0" w:color="auto"/>
                        <w:right w:val="none" w:sz="0" w:space="0" w:color="auto"/>
                      </w:divBdr>
                    </w:div>
                    <w:div w:id="1368406411">
                      <w:marLeft w:val="0"/>
                      <w:marRight w:val="0"/>
                      <w:marTop w:val="0"/>
                      <w:marBottom w:val="0"/>
                      <w:divBdr>
                        <w:top w:val="none" w:sz="0" w:space="0" w:color="auto"/>
                        <w:left w:val="none" w:sz="0" w:space="0" w:color="auto"/>
                        <w:bottom w:val="none" w:sz="0" w:space="0" w:color="auto"/>
                        <w:right w:val="none" w:sz="0" w:space="0" w:color="auto"/>
                      </w:divBdr>
                    </w:div>
                    <w:div w:id="453404541">
                      <w:marLeft w:val="0"/>
                      <w:marRight w:val="0"/>
                      <w:marTop w:val="0"/>
                      <w:marBottom w:val="0"/>
                      <w:divBdr>
                        <w:top w:val="none" w:sz="0" w:space="0" w:color="auto"/>
                        <w:left w:val="none" w:sz="0" w:space="0" w:color="auto"/>
                        <w:bottom w:val="none" w:sz="0" w:space="0" w:color="auto"/>
                        <w:right w:val="none" w:sz="0" w:space="0" w:color="auto"/>
                      </w:divBdr>
                    </w:div>
                    <w:div w:id="1045519998">
                      <w:marLeft w:val="0"/>
                      <w:marRight w:val="0"/>
                      <w:marTop w:val="0"/>
                      <w:marBottom w:val="0"/>
                      <w:divBdr>
                        <w:top w:val="none" w:sz="0" w:space="0" w:color="auto"/>
                        <w:left w:val="none" w:sz="0" w:space="0" w:color="auto"/>
                        <w:bottom w:val="none" w:sz="0" w:space="0" w:color="auto"/>
                        <w:right w:val="none" w:sz="0" w:space="0" w:color="auto"/>
                      </w:divBdr>
                    </w:div>
                    <w:div w:id="869025841">
                      <w:marLeft w:val="0"/>
                      <w:marRight w:val="0"/>
                      <w:marTop w:val="0"/>
                      <w:marBottom w:val="0"/>
                      <w:divBdr>
                        <w:top w:val="none" w:sz="0" w:space="0" w:color="auto"/>
                        <w:left w:val="none" w:sz="0" w:space="0" w:color="auto"/>
                        <w:bottom w:val="none" w:sz="0" w:space="0" w:color="auto"/>
                        <w:right w:val="none" w:sz="0" w:space="0" w:color="auto"/>
                      </w:divBdr>
                    </w:div>
                  </w:divsChild>
                </w:div>
                <w:div w:id="1359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9812</Words>
  <Characters>58878</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68553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2017-07-27T09:43:00Z</dcterms:created>
  <dcterms:modified xsi:type="dcterms:W3CDTF">2017-07-27T09:44:00Z</dcterms:modified>
</cp:coreProperties>
</file>