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FA" w:rsidRPr="00A66FFA" w:rsidRDefault="00A66FFA" w:rsidP="00A66FFA">
      <w:pPr>
        <w:pBdr>
          <w:bottom w:val="single" w:sz="6" w:space="1" w:color="auto"/>
        </w:pBdr>
        <w:spacing w:after="0" w:line="240" w:lineRule="auto"/>
        <w:jc w:val="center"/>
        <w:rPr>
          <w:rFonts w:ascii="Arial" w:eastAsia="Times New Roman" w:hAnsi="Arial" w:cs="Arial"/>
          <w:vanish/>
          <w:sz w:val="16"/>
          <w:szCs w:val="16"/>
          <w:lang w:eastAsia="pl-PL"/>
        </w:rPr>
      </w:pPr>
      <w:r w:rsidRPr="00A66FFA">
        <w:rPr>
          <w:rFonts w:ascii="Arial" w:eastAsia="Times New Roman" w:hAnsi="Arial" w:cs="Arial"/>
          <w:vanish/>
          <w:sz w:val="16"/>
          <w:szCs w:val="16"/>
          <w:lang w:eastAsia="pl-PL"/>
        </w:rPr>
        <w:t>Początek formularza</w:t>
      </w:r>
    </w:p>
    <w:p w:rsidR="00A66FFA" w:rsidRPr="00A66FFA" w:rsidRDefault="00A66FFA" w:rsidP="00A66FFA">
      <w:pPr>
        <w:spacing w:after="24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Ogłoszenie nr 556099-N-2018 z dnia 2018-05-11 r. </w:t>
      </w:r>
    </w:p>
    <w:p w:rsidR="00A66FFA" w:rsidRPr="00A66FFA" w:rsidRDefault="00A66FFA" w:rsidP="00A66FFA">
      <w:pPr>
        <w:spacing w:after="0" w:line="240" w:lineRule="auto"/>
        <w:jc w:val="center"/>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Wrocławskie Mieszkania Sp. z o.o.: Okresowe kontrole stanu technicznego obiektów budowlanych – roczne kontrole instalacji gazowych</w:t>
      </w:r>
      <w:r w:rsidRPr="00A66FFA">
        <w:rPr>
          <w:rFonts w:ascii="Times New Roman" w:eastAsia="Times New Roman" w:hAnsi="Times New Roman" w:cs="Times New Roman"/>
          <w:sz w:val="24"/>
          <w:szCs w:val="24"/>
          <w:lang w:eastAsia="pl-PL"/>
        </w:rPr>
        <w:br/>
        <w:t xml:space="preserve">OGŁOSZENIE O ZAMÓWIENIU - Usługi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Zamieszczanie ogłoszenia:</w:t>
      </w:r>
      <w:r w:rsidRPr="00A66FFA">
        <w:rPr>
          <w:rFonts w:ascii="Times New Roman" w:eastAsia="Times New Roman" w:hAnsi="Times New Roman" w:cs="Times New Roman"/>
          <w:sz w:val="24"/>
          <w:szCs w:val="24"/>
          <w:lang w:eastAsia="pl-PL"/>
        </w:rPr>
        <w:t xml:space="preserve"> Zamieszczanie obowiązkowe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Ogłoszenie dotyczy:</w:t>
      </w:r>
      <w:r w:rsidRPr="00A66FFA">
        <w:rPr>
          <w:rFonts w:ascii="Times New Roman" w:eastAsia="Times New Roman" w:hAnsi="Times New Roman" w:cs="Times New Roman"/>
          <w:sz w:val="24"/>
          <w:szCs w:val="24"/>
          <w:lang w:eastAsia="pl-PL"/>
        </w:rPr>
        <w:t xml:space="preserve"> Zamówienia publicznego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Nazwa projektu lub programu</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u w:val="single"/>
          <w:lang w:eastAsia="pl-PL"/>
        </w:rPr>
        <w:t>SEKCJA I: ZAMAWIAJĄCY</w:t>
      </w:r>
      <w:r w:rsidRPr="00A66FFA">
        <w:rPr>
          <w:rFonts w:ascii="Times New Roman" w:eastAsia="Times New Roman" w:hAnsi="Times New Roman" w:cs="Times New Roman"/>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Postępowanie przeprowadza centralny zamawiający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Tak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Informacje na temat podmiotu któremu zamawiający powierzył/powierzyli prowadzenie postępowania:</w:t>
      </w:r>
      <w:r w:rsidRPr="00A66FFA">
        <w:rPr>
          <w:rFonts w:ascii="Times New Roman" w:eastAsia="Times New Roman" w:hAnsi="Times New Roman" w:cs="Times New Roman"/>
          <w:sz w:val="24"/>
          <w:szCs w:val="24"/>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Postępowanie jest przeprowadzane wspólnie przez zamawiających</w:t>
      </w:r>
      <w:r w:rsidRPr="00A66FFA">
        <w:rPr>
          <w:rFonts w:ascii="Times New Roman" w:eastAsia="Times New Roman" w:hAnsi="Times New Roman" w:cs="Times New Roman"/>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Informacje dodatkowe:</w:t>
      </w:r>
      <w:r w:rsidRPr="00A66FFA">
        <w:rPr>
          <w:rFonts w:ascii="Times New Roman" w:eastAsia="Times New Roman" w:hAnsi="Times New Roman" w:cs="Times New Roman"/>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lastRenderedPageBreak/>
        <w:t xml:space="preserve">I. 1) NAZWA I ADRES: </w:t>
      </w:r>
      <w:r w:rsidRPr="00A66FFA">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e-mail zamowienia@wm.wroc.pl, faks 713 235 750. </w:t>
      </w:r>
      <w:r w:rsidRPr="00A66FFA">
        <w:rPr>
          <w:rFonts w:ascii="Times New Roman" w:eastAsia="Times New Roman" w:hAnsi="Times New Roman" w:cs="Times New Roman"/>
          <w:sz w:val="24"/>
          <w:szCs w:val="24"/>
          <w:lang w:eastAsia="pl-PL"/>
        </w:rPr>
        <w:br/>
        <w:t xml:space="preserve">Adres strony internetowej (URL): www.wm.wroc.pl </w:t>
      </w:r>
      <w:r w:rsidRPr="00A66FFA">
        <w:rPr>
          <w:rFonts w:ascii="Times New Roman" w:eastAsia="Times New Roman" w:hAnsi="Times New Roman" w:cs="Times New Roman"/>
          <w:sz w:val="24"/>
          <w:szCs w:val="24"/>
          <w:lang w:eastAsia="pl-PL"/>
        </w:rPr>
        <w:br/>
        <w:t xml:space="preserve">Adres profilu nabywcy: </w:t>
      </w:r>
      <w:r w:rsidRPr="00A66FF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 2) RODZAJ ZAMAWIAJĄCEGO: </w:t>
      </w:r>
      <w:r w:rsidRPr="00A66FFA">
        <w:rPr>
          <w:rFonts w:ascii="Times New Roman" w:eastAsia="Times New Roman" w:hAnsi="Times New Roman" w:cs="Times New Roman"/>
          <w:sz w:val="24"/>
          <w:szCs w:val="24"/>
          <w:lang w:eastAsia="pl-PL"/>
        </w:rPr>
        <w:t xml:space="preserve">Administracja samorządowa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I.3) WSPÓLNE UDZIELANIE ZAMÓWIENIA </w:t>
      </w:r>
      <w:r w:rsidRPr="00A66FFA">
        <w:rPr>
          <w:rFonts w:ascii="Times New Roman" w:eastAsia="Times New Roman" w:hAnsi="Times New Roman" w:cs="Times New Roman"/>
          <w:b/>
          <w:bCs/>
          <w:i/>
          <w:iCs/>
          <w:sz w:val="24"/>
          <w:szCs w:val="24"/>
          <w:lang w:eastAsia="pl-PL"/>
        </w:rPr>
        <w:t>(jeżeli dotyczy)</w:t>
      </w:r>
      <w:r w:rsidRPr="00A66FFA">
        <w:rPr>
          <w:rFonts w:ascii="Times New Roman" w:eastAsia="Times New Roman" w:hAnsi="Times New Roman" w:cs="Times New Roman"/>
          <w:b/>
          <w:bCs/>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I.4) KOMUNIKACJA: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6FFA">
        <w:rPr>
          <w:rFonts w:ascii="Times New Roman" w:eastAsia="Times New Roman" w:hAnsi="Times New Roman" w:cs="Times New Roman"/>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Tak </w:t>
      </w:r>
      <w:r w:rsidRPr="00A66FFA">
        <w:rPr>
          <w:rFonts w:ascii="Times New Roman" w:eastAsia="Times New Roman" w:hAnsi="Times New Roman" w:cs="Times New Roman"/>
          <w:sz w:val="24"/>
          <w:szCs w:val="24"/>
          <w:lang w:eastAsia="pl-PL"/>
        </w:rPr>
        <w:br/>
        <w:t xml:space="preserve">www.wm.wroc.pl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Tak </w:t>
      </w:r>
      <w:r w:rsidRPr="00A66FFA">
        <w:rPr>
          <w:rFonts w:ascii="Times New Roman" w:eastAsia="Times New Roman" w:hAnsi="Times New Roman" w:cs="Times New Roman"/>
          <w:sz w:val="24"/>
          <w:szCs w:val="24"/>
          <w:lang w:eastAsia="pl-PL"/>
        </w:rPr>
        <w:br/>
        <w:t xml:space="preserve">www.wm.wroc.pl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Oferty lub wnioski o dopuszczenie do udziału w postępowaniu należy przesyłać:</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Elektronicznie</w:t>
      </w:r>
      <w:r w:rsidRPr="00A66FFA">
        <w:rPr>
          <w:rFonts w:ascii="Times New Roman" w:eastAsia="Times New Roman" w:hAnsi="Times New Roman" w:cs="Times New Roman"/>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t xml:space="preserve">adres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Nie </w:t>
      </w:r>
      <w:r w:rsidRPr="00A66FFA">
        <w:rPr>
          <w:rFonts w:ascii="Times New Roman" w:eastAsia="Times New Roman" w:hAnsi="Times New Roman" w:cs="Times New Roman"/>
          <w:sz w:val="24"/>
          <w:szCs w:val="24"/>
          <w:lang w:eastAsia="pl-PL"/>
        </w:rPr>
        <w:br/>
        <w:t xml:space="preserve">Inny sposób: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Tak </w:t>
      </w:r>
      <w:r w:rsidRPr="00A66FFA">
        <w:rPr>
          <w:rFonts w:ascii="Times New Roman" w:eastAsia="Times New Roman" w:hAnsi="Times New Roman" w:cs="Times New Roman"/>
          <w:sz w:val="24"/>
          <w:szCs w:val="24"/>
          <w:lang w:eastAsia="pl-PL"/>
        </w:rPr>
        <w:br/>
        <w:t xml:space="preserve">Inny sposób: </w:t>
      </w:r>
      <w:r w:rsidRPr="00A66FFA">
        <w:rPr>
          <w:rFonts w:ascii="Times New Roman" w:eastAsia="Times New Roman" w:hAnsi="Times New Roman" w:cs="Times New Roman"/>
          <w:sz w:val="24"/>
          <w:szCs w:val="24"/>
          <w:lang w:eastAsia="pl-PL"/>
        </w:rPr>
        <w:br/>
        <w:t xml:space="preserve">w formie pisemnej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lastRenderedPageBreak/>
        <w:t xml:space="preserve">Adres: </w:t>
      </w:r>
      <w:r w:rsidRPr="00A66FFA">
        <w:rPr>
          <w:rFonts w:ascii="Times New Roman" w:eastAsia="Times New Roman" w:hAnsi="Times New Roman" w:cs="Times New Roman"/>
          <w:sz w:val="24"/>
          <w:szCs w:val="24"/>
          <w:lang w:eastAsia="pl-PL"/>
        </w:rPr>
        <w:br/>
        <w:t xml:space="preserve">Wrocławskie Mieszkania Sp. z o.o. z siedzibą przy ul. Mikołaja Reja 53-55, 50-343 Wrocław (Kancelaria)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6FFA">
        <w:rPr>
          <w:rFonts w:ascii="Times New Roman" w:eastAsia="Times New Roman" w:hAnsi="Times New Roman" w:cs="Times New Roman"/>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u w:val="single"/>
          <w:lang w:eastAsia="pl-PL"/>
        </w:rPr>
        <w:t xml:space="preserve">SEKCJA II: PRZEDMIOT ZAMÓWIENIA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II.1) Nazwa nadana zamówieniu przez zamawiającego: </w:t>
      </w:r>
      <w:r w:rsidRPr="00A66FFA">
        <w:rPr>
          <w:rFonts w:ascii="Times New Roman" w:eastAsia="Times New Roman" w:hAnsi="Times New Roman" w:cs="Times New Roman"/>
          <w:sz w:val="24"/>
          <w:szCs w:val="24"/>
          <w:lang w:eastAsia="pl-PL"/>
        </w:rPr>
        <w:t xml:space="preserve">Okresowe kontrole stanu technicznego obiektów budowlanych – roczne kontrole instalacji gazowych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Numer referencyjny: </w:t>
      </w:r>
      <w:r w:rsidRPr="00A66FFA">
        <w:rPr>
          <w:rFonts w:ascii="Times New Roman" w:eastAsia="Times New Roman" w:hAnsi="Times New Roman" w:cs="Times New Roman"/>
          <w:sz w:val="24"/>
          <w:szCs w:val="24"/>
          <w:lang w:eastAsia="pl-PL"/>
        </w:rPr>
        <w:t xml:space="preserve">WM/SZP/PN/26/2018/G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6FFA" w:rsidRPr="00A66FFA" w:rsidRDefault="00A66FFA" w:rsidP="00A66FFA">
      <w:pPr>
        <w:spacing w:after="0" w:line="240" w:lineRule="auto"/>
        <w:jc w:val="both"/>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II.2) Rodzaj zamówienia: </w:t>
      </w:r>
      <w:r w:rsidRPr="00A66FFA">
        <w:rPr>
          <w:rFonts w:ascii="Times New Roman" w:eastAsia="Times New Roman" w:hAnsi="Times New Roman" w:cs="Times New Roman"/>
          <w:sz w:val="24"/>
          <w:szCs w:val="24"/>
          <w:lang w:eastAsia="pl-PL"/>
        </w:rPr>
        <w:t xml:space="preserve">Usługi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II.3) Informacja o możliwości składania ofert częściowych</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Zamówienie podzielone jest na części: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Oferty lub wnioski o dopuszczenie do udziału w postępowaniu można składać w odniesieniu do:</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II.4) Krótki opis przedmiotu zamówienia </w:t>
      </w:r>
      <w:r w:rsidRPr="00A66F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6F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6FFA">
        <w:rPr>
          <w:rFonts w:ascii="Times New Roman" w:eastAsia="Times New Roman" w:hAnsi="Times New Roman" w:cs="Times New Roman"/>
          <w:sz w:val="24"/>
          <w:szCs w:val="24"/>
          <w:lang w:eastAsia="pl-PL"/>
        </w:rPr>
        <w:t xml:space="preserve">1. Rodzaj zamówienia: usługa. 2. Przedmiotem zamówienia jest przeprowadzenie okresowej rocznej kontroli obiektów budowlanych stanowiących własność Gminy Wrocław zgodnie z art. 62 ust. 1 pkt 1) lit. c) ustawy z dnia 7 lipca 1994r. Prawo budowlane, polegającej na sprawdzeniu instalacji gazowych. 3. W ramach niniejszego zamówienia Wykonawca zobowiązuje się wykonać kontrole w następujących Rejonach: Rejon D, E: ilość budynków – 66, ilość lokali mieszkalnych – 971, ilość lokali użytkowych – 55 Rejon M, N: ilość budynków – 65, ilość lokali mieszkalnych – 570, ilość lokali użytkowych – 23 Rejon J, K: ilość budynków – 178, ilość lokali mieszkalnych – 1245, ilość lokali użytkowych – 62 Rejon C, L: ilość budynków – 96, ilość lokali mieszkalnych – 1303, ilość lokali użytkowych –62 4. CPV: 71.63.00.00-3 Usługi kontroli i nadzoru technicznego. 5. Opis przedmiotu zamówienia oraz obowiązki stron określają: Specyfikacja Technicznej Wykonania i Odbioru Robót wraz z załącznikami, zwana dalej STWiOR (zał. nr 7 do SIWZ) oraz projekt umowy (zał. nr 6 do SIWZ).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lastRenderedPageBreak/>
        <w:br/>
      </w:r>
      <w:r w:rsidRPr="00A66FFA">
        <w:rPr>
          <w:rFonts w:ascii="Times New Roman" w:eastAsia="Times New Roman" w:hAnsi="Times New Roman" w:cs="Times New Roman"/>
          <w:b/>
          <w:bCs/>
          <w:sz w:val="24"/>
          <w:szCs w:val="24"/>
          <w:lang w:eastAsia="pl-PL"/>
        </w:rPr>
        <w:t xml:space="preserve">II.5) Główny kod CPV: </w:t>
      </w:r>
      <w:r w:rsidRPr="00A66FFA">
        <w:rPr>
          <w:rFonts w:ascii="Times New Roman" w:eastAsia="Times New Roman" w:hAnsi="Times New Roman" w:cs="Times New Roman"/>
          <w:sz w:val="24"/>
          <w:szCs w:val="24"/>
          <w:lang w:eastAsia="pl-PL"/>
        </w:rPr>
        <w:t xml:space="preserve">71630000-3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Dodatkowe kody CPV:</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II.6) Całkowita wartość zamówienia </w:t>
      </w:r>
      <w:r w:rsidRPr="00A66FFA">
        <w:rPr>
          <w:rFonts w:ascii="Times New Roman" w:eastAsia="Times New Roman" w:hAnsi="Times New Roman" w:cs="Times New Roman"/>
          <w:i/>
          <w:iCs/>
          <w:sz w:val="24"/>
          <w:szCs w:val="24"/>
          <w:lang w:eastAsia="pl-PL"/>
        </w:rPr>
        <w:t>(jeżeli zamawiający podaje informacje o wartości zamówienia)</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Wartość bez VAT: </w:t>
      </w:r>
      <w:r w:rsidRPr="00A66FFA">
        <w:rPr>
          <w:rFonts w:ascii="Times New Roman" w:eastAsia="Times New Roman" w:hAnsi="Times New Roman" w:cs="Times New Roman"/>
          <w:sz w:val="24"/>
          <w:szCs w:val="24"/>
          <w:lang w:eastAsia="pl-PL"/>
        </w:rPr>
        <w:br/>
        <w:t xml:space="preserve">Waluta: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6FFA">
        <w:rPr>
          <w:rFonts w:ascii="Times New Roman" w:eastAsia="Times New Roman" w:hAnsi="Times New Roman" w:cs="Times New Roman"/>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miesiącach:   </w:t>
      </w:r>
      <w:r w:rsidRPr="00A66FFA">
        <w:rPr>
          <w:rFonts w:ascii="Times New Roman" w:eastAsia="Times New Roman" w:hAnsi="Times New Roman" w:cs="Times New Roman"/>
          <w:i/>
          <w:iCs/>
          <w:sz w:val="24"/>
          <w:szCs w:val="24"/>
          <w:lang w:eastAsia="pl-PL"/>
        </w:rPr>
        <w:t xml:space="preserve"> lub </w:t>
      </w:r>
      <w:r w:rsidRPr="00A66FFA">
        <w:rPr>
          <w:rFonts w:ascii="Times New Roman" w:eastAsia="Times New Roman" w:hAnsi="Times New Roman" w:cs="Times New Roman"/>
          <w:b/>
          <w:bCs/>
          <w:sz w:val="24"/>
          <w:szCs w:val="24"/>
          <w:lang w:eastAsia="pl-PL"/>
        </w:rPr>
        <w:t>dniach:</w:t>
      </w:r>
      <w:r w:rsidRPr="00A66FFA">
        <w:rPr>
          <w:rFonts w:ascii="Times New Roman" w:eastAsia="Times New Roman" w:hAnsi="Times New Roman" w:cs="Times New Roman"/>
          <w:sz w:val="24"/>
          <w:szCs w:val="24"/>
          <w:lang w:eastAsia="pl-PL"/>
        </w:rPr>
        <w:t xml:space="preserve"> 90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i/>
          <w:iCs/>
          <w:sz w:val="24"/>
          <w:szCs w:val="24"/>
          <w:lang w:eastAsia="pl-PL"/>
        </w:rPr>
        <w:t>lub</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data rozpoczęcia: </w:t>
      </w:r>
      <w:r w:rsidRPr="00A66FFA">
        <w:rPr>
          <w:rFonts w:ascii="Times New Roman" w:eastAsia="Times New Roman" w:hAnsi="Times New Roman" w:cs="Times New Roman"/>
          <w:sz w:val="24"/>
          <w:szCs w:val="24"/>
          <w:lang w:eastAsia="pl-PL"/>
        </w:rPr>
        <w:t> </w:t>
      </w:r>
      <w:r w:rsidRPr="00A66FFA">
        <w:rPr>
          <w:rFonts w:ascii="Times New Roman" w:eastAsia="Times New Roman" w:hAnsi="Times New Roman" w:cs="Times New Roman"/>
          <w:i/>
          <w:iCs/>
          <w:sz w:val="24"/>
          <w:szCs w:val="24"/>
          <w:lang w:eastAsia="pl-PL"/>
        </w:rPr>
        <w:t xml:space="preserve"> lub </w:t>
      </w:r>
      <w:r w:rsidRPr="00A66FFA">
        <w:rPr>
          <w:rFonts w:ascii="Times New Roman" w:eastAsia="Times New Roman" w:hAnsi="Times New Roman" w:cs="Times New Roman"/>
          <w:b/>
          <w:bCs/>
          <w:sz w:val="24"/>
          <w:szCs w:val="24"/>
          <w:lang w:eastAsia="pl-PL"/>
        </w:rPr>
        <w:t xml:space="preserve">zakończenia: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II.9) Informacje dodatkowe: </w:t>
      </w:r>
      <w:r w:rsidRPr="00A66FFA">
        <w:rPr>
          <w:rFonts w:ascii="Times New Roman" w:eastAsia="Times New Roman" w:hAnsi="Times New Roman" w:cs="Times New Roman"/>
          <w:sz w:val="24"/>
          <w:szCs w:val="24"/>
          <w:lang w:eastAsia="pl-PL"/>
        </w:rPr>
        <w:t xml:space="preserve">Zaoferowany przez Wykonawcę termin wykonania zamówienia nie może być dłuższy niż 90 dni od dnia podpisania umowy przez strony. Wskazany termin wykonania zamówienia jest terminem maksymalnym. Zamawiający przewidział w niniejszym postępowaniu jedno z kryteriów oceny ofert „skrócenie terminu wykonania zamówienia”.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III.1) WARUNKI UDZIAŁU W POSTĘPOWANIU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Określenie warunków: Zamawiający nie stawia warunku w tym zakresie. </w:t>
      </w:r>
      <w:r w:rsidRPr="00A66FFA">
        <w:rPr>
          <w:rFonts w:ascii="Times New Roman" w:eastAsia="Times New Roman" w:hAnsi="Times New Roman" w:cs="Times New Roman"/>
          <w:sz w:val="24"/>
          <w:szCs w:val="24"/>
          <w:lang w:eastAsia="pl-PL"/>
        </w:rPr>
        <w:br/>
        <w:t xml:space="preserve">Informacje dodatkowe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III.1.2) Sytuacja finansowa lub ekonomiczna </w:t>
      </w:r>
      <w:r w:rsidRPr="00A66FFA">
        <w:rPr>
          <w:rFonts w:ascii="Times New Roman" w:eastAsia="Times New Roman" w:hAnsi="Times New Roman" w:cs="Times New Roman"/>
          <w:sz w:val="24"/>
          <w:szCs w:val="24"/>
          <w:lang w:eastAsia="pl-PL"/>
        </w:rPr>
        <w:br/>
        <w:t xml:space="preserve">Określenie warunków: Zamawiający nie stawia warunku w tym zakresie. </w:t>
      </w:r>
      <w:r w:rsidRPr="00A66FFA">
        <w:rPr>
          <w:rFonts w:ascii="Times New Roman" w:eastAsia="Times New Roman" w:hAnsi="Times New Roman" w:cs="Times New Roman"/>
          <w:sz w:val="24"/>
          <w:szCs w:val="24"/>
          <w:lang w:eastAsia="pl-PL"/>
        </w:rPr>
        <w:br/>
        <w:t xml:space="preserve">Informacje dodatkowe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III.1.3) Zdolność techniczna lub zawodowa </w:t>
      </w:r>
      <w:r w:rsidRPr="00A66FFA">
        <w:rPr>
          <w:rFonts w:ascii="Times New Roman" w:eastAsia="Times New Roman" w:hAnsi="Times New Roman" w:cs="Times New Roman"/>
          <w:sz w:val="24"/>
          <w:szCs w:val="24"/>
          <w:lang w:eastAsia="pl-PL"/>
        </w:rPr>
        <w:br/>
        <w:t xml:space="preserve">Określenie warunków: Zamawiający uzna, że warunek udziału w postępowaniu został spełniony, jeżeli Wykonawca wykaże, że dysponuje co najmniej czterema osobami, które będą uczestniczyć w wykonywaniu zamówienia posiadającymi wymagane uprawnienia: - kwalifikacje wymagane przy wykonywaniu dozoru nad eksploatacją urządzeń, instalacji oraz sieci gazowych w zakresie kontrolno – pomiarowym, i/lub - uprawnienia budowlane o specjalności instalacyjnej w zakresie sieci, instalacji i urządzeń cieplnych, wentylacyjnych, gazowych, wodociągowych i kanalizacyjnych. Przez uprawnienia należy rozumieć: uprawnienia budowlane, o których mowa w ustawie z dnia 7 lipca 1994 r. Prawo budowlane oraz w rozporządzeniu Ministra Infrastruktury i Rozwoju z dnia 11 września 2014 r. w </w:t>
      </w:r>
      <w:r w:rsidRPr="00A66FFA">
        <w:rPr>
          <w:rFonts w:ascii="Times New Roman" w:eastAsia="Times New Roman" w:hAnsi="Times New Roman" w:cs="Times New Roman"/>
          <w:sz w:val="24"/>
          <w:szCs w:val="24"/>
          <w:lang w:eastAsia="pl-PL"/>
        </w:rPr>
        <w:lastRenderedPageBreak/>
        <w:t xml:space="preserve">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do pełnienia samodzielnej funkcji w budownictwie. Sposób spełnienia warunku udziału w postępowaniu, w przypadku zaangażowania w realizację zamówienia kilku podmiotów: Warunek udziału w postępowaniu dotyczący zdolności technicznej lub zawodowej w zakresie osób skierowanych przez wykonawcę do realizacji zamówienia w przypadku zaangażowania w realizację zamówienia kilku podmiotów może być spełniony przez jeden z nich lub wspólnie. </w:t>
      </w:r>
      <w:r w:rsidRPr="00A66F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66FFA">
        <w:rPr>
          <w:rFonts w:ascii="Times New Roman" w:eastAsia="Times New Roman" w:hAnsi="Times New Roman" w:cs="Times New Roman"/>
          <w:sz w:val="24"/>
          <w:szCs w:val="24"/>
          <w:lang w:eastAsia="pl-PL"/>
        </w:rPr>
        <w:br/>
        <w:t xml:space="preserve">Informacje dodatkowe: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III.2) PODSTAWY WYKLUCZENIA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III.2.1) Podstawy wykluczenia określone w art. 24 ust. 1 ustawy Pzp</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III.2.2) Zamawiający przewiduje wykluczenie wykonawcy na podstawie art. 24 ust. 5 ustawy Pzp</w:t>
      </w:r>
      <w:r w:rsidRPr="00A66FF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Tak (podstawa wykluczenia określona w art. 24 ust. 5 pkt 8 ustawy Pzp)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6FFA">
        <w:rPr>
          <w:rFonts w:ascii="Times New Roman" w:eastAsia="Times New Roman" w:hAnsi="Times New Roman" w:cs="Times New Roman"/>
          <w:sz w:val="24"/>
          <w:szCs w:val="24"/>
          <w:lang w:eastAsia="pl-PL"/>
        </w:rPr>
        <w:br/>
        <w:t xml:space="preserve">Tak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Oświadczenie o spełnianiu kryteriów selekcji </w:t>
      </w:r>
      <w:r w:rsidRPr="00A66FFA">
        <w:rPr>
          <w:rFonts w:ascii="Times New Roman" w:eastAsia="Times New Roman" w:hAnsi="Times New Roman" w:cs="Times New Roman"/>
          <w:sz w:val="24"/>
          <w:szCs w:val="24"/>
          <w:lang w:eastAsia="pl-PL"/>
        </w:rPr>
        <w:br/>
        <w:t xml:space="preserve">Nie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brak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III.5.1) W ZAKRESIE SPEŁNIANIA WARUNKÓW UDZIAŁU W POSTĘPOWANIU:</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Zamawiający wezwie Wykonawcę, którego oferta została najwyżej oceniona, do złożenia w wyznaczonym, nie krótszym niż 5 dni terminie aktualnych na dzień złożenia: 1) wykazu osób, o których mowa w rozdz. VII pkt 1 ppkt 2) SIWZ, skierowanych przez wykonawcę do realizacji zamówienia publicznego, w szczególności odpowiedzialnych za świadczenie usług, wraz z informacjami na temat ich kwalifikacji zawodowych, uprawnień niezbędnych do </w:t>
      </w:r>
      <w:r w:rsidRPr="00A66FFA">
        <w:rPr>
          <w:rFonts w:ascii="Times New Roman" w:eastAsia="Times New Roman" w:hAnsi="Times New Roman" w:cs="Times New Roman"/>
          <w:sz w:val="24"/>
          <w:szCs w:val="24"/>
          <w:lang w:eastAsia="pl-PL"/>
        </w:rPr>
        <w:lastRenderedPageBreak/>
        <w:t xml:space="preserve">wykonania zamówienia publicznego, a także zakresu wykonywanych przez nie czynności oraz informacją o podstawie do dysponowania tymi osobami (zał. nr 4 do SIWZ).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III.5.2) W ZAKRESIE KRYTERIÓW SELEKCJI:</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brak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III.7) INNE DOKUMENTY NIE WYMIENIONE W pkt III.3) - III.6)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1.Do oferty Wykonawca dołącza aktualne na dzień składania ofert oświadczenie z art. 25a ust. 1 ustawy Pzp, stanowiące wstępne potwierdzenie, że wykonawca nie podlega wykluczeniu oraz spełnia warunki udziału w postępowaniu wskazane w rozdz. VII pkt 1 ppkt 2) SIWZ i ogłoszeniu o zamówieniu (wzór zał. nr 2a, b do SIWZ). 2. W przypadku wspólnego ubiegania się o zamówienie przez Wykonawców (m.in. konsorcjum, spółka cywilna) oświadczenie z art. 25a ust. 1 ustawy Pzp składa odrębnie i podpisuje każdy z wykonawców wspólnie ubiegających się o zamówienie. Oświadczenie to potwierdza brak podstaw wykluczenia w zakresie, w którym każdy z wykonawców wykazuje brak podstaw wykluczenia. 3.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Pzp. 3. Wykonawca, w terminie 3 dni od dnia zamieszczenia na stronie internetowej informacji, o której mowa w pkt 6 rozdz. XIII SIWZ, przekaże zamawiającemu w formie pisemnej (oryginał) oświadczenie o przynależności lub braku przynależności do tej samej grupy kapitałowej, o której mowa w art. 24 ust. 1 pkt 23 ustawy Pzp (wzór zał. nr 3 do SIWZ). W przypadku wspólnego ubiegania się o zamówienie przez Wykonawców niniejsze oświadczenie, składa każdy z wykonawców wspólnie ubiegających się o zamówienie. Wraz ze złożeniem oświadczenia, wykonawca może przedstawić dowody, że powiązania z innym wykonawcą nie prowadzą do zakłócenia konkurencji w postępowaniu o udzielenie zamówienia. 4. 1) Zgodnie z art. 22a ust. 1 ustawy Pzp, Wykonawca może w celu potwierdzenia spełniania warunków, o których mowa w pkt 1 ppkt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lub ich sytuacja finansowa lub ekonomiczna, pozwalają na wykazanie przez wykonawcę spełniania warunków udziału w postępowaniu oraz bada, czy </w:t>
      </w:r>
      <w:r w:rsidRPr="00A66FFA">
        <w:rPr>
          <w:rFonts w:ascii="Times New Roman" w:eastAsia="Times New Roman" w:hAnsi="Times New Roman" w:cs="Times New Roman"/>
          <w:sz w:val="24"/>
          <w:szCs w:val="24"/>
          <w:lang w:eastAsia="pl-PL"/>
        </w:rPr>
        <w:lastRenderedPageBreak/>
        <w:t xml:space="preserve">nie zachodzą wobec tego podmiotu podstawy wykluczenia, o których mowa w art. 24 ust. 1 pkt 13–22 i art. 24 ust. 5 pkt 1 i 8 ustawy Pzp. c) W odniesieniu do warunków dotyczących wykształcenia, kwalifikacji zawodowych lub doświadczenia, wykonawcy mogą polegać na zdolnościach innych podmiotów, jeśli podmioty te zrealizują usługi, do realizacji których te zdolności są wymagane. 3) Zgodnie z art. 22a ust. 6 ustawy Pzp,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ppkt 2) lit c rozdz. VII SIWZ. 5. Sposób spełnienia warunku udziału w postępowaniu, w przypadku zaangażowania w realizację zamówienia kilku podmiotów: Warunek udziału w postępowaniu dotyczący zdolności technicznej lub zawodowej w zakresie osób skierowanych przez wykonawcę do realizacji zamówienia w przypadku zaangażowania w realizację zamówienia kilku podmiotów może być spełniony przez jeden z nich lub wspólnie.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u w:val="single"/>
          <w:lang w:eastAsia="pl-PL"/>
        </w:rPr>
        <w:t xml:space="preserve">SEKCJA IV: PROCEDURA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 xml:space="preserve">IV.1) OPIS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IV.1.1) Tryb udzielenia zamówienia: </w:t>
      </w:r>
      <w:r w:rsidRPr="00A66FFA">
        <w:rPr>
          <w:rFonts w:ascii="Times New Roman" w:eastAsia="Times New Roman" w:hAnsi="Times New Roman" w:cs="Times New Roman"/>
          <w:sz w:val="24"/>
          <w:szCs w:val="24"/>
          <w:lang w:eastAsia="pl-PL"/>
        </w:rPr>
        <w:t xml:space="preserve">Przetarg nieograniczony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IV.1.2) Zamawiający żąda wniesienia wadium:</w:t>
      </w:r>
      <w:r w:rsidRPr="00A66FFA">
        <w:rPr>
          <w:rFonts w:ascii="Times New Roman" w:eastAsia="Times New Roman" w:hAnsi="Times New Roman" w:cs="Times New Roman"/>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t xml:space="preserve">Informacja na temat wadium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IV.1.3) Przewiduje się udzielenie zaliczek na poczet wykonania zamówienia:</w:t>
      </w:r>
      <w:r w:rsidRPr="00A66FFA">
        <w:rPr>
          <w:rFonts w:ascii="Times New Roman" w:eastAsia="Times New Roman" w:hAnsi="Times New Roman" w:cs="Times New Roman"/>
          <w:sz w:val="24"/>
          <w:szCs w:val="24"/>
          <w:lang w:eastAsia="pl-PL"/>
        </w:rPr>
        <w:t xml:space="preserv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t xml:space="preserve">Należy podać informacje na temat udzielania zaliczek: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6FFA">
        <w:rPr>
          <w:rFonts w:ascii="Times New Roman" w:eastAsia="Times New Roman" w:hAnsi="Times New Roman" w:cs="Times New Roman"/>
          <w:sz w:val="24"/>
          <w:szCs w:val="24"/>
          <w:lang w:eastAsia="pl-PL"/>
        </w:rPr>
        <w:br/>
        <w:t xml:space="preserve">Nie </w:t>
      </w:r>
      <w:r w:rsidRPr="00A66FFA">
        <w:rPr>
          <w:rFonts w:ascii="Times New Roman" w:eastAsia="Times New Roman" w:hAnsi="Times New Roman" w:cs="Times New Roman"/>
          <w:sz w:val="24"/>
          <w:szCs w:val="24"/>
          <w:lang w:eastAsia="pl-PL"/>
        </w:rPr>
        <w:br/>
        <w:t xml:space="preserve">Informacje dodatkowe: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IV.1.5.) Wymaga się złożenia oferty wariantowej: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t xml:space="preserve">Dopuszcza się złożenie oferty wariantowej </w:t>
      </w:r>
      <w:r w:rsidRPr="00A66FFA">
        <w:rPr>
          <w:rFonts w:ascii="Times New Roman" w:eastAsia="Times New Roman" w:hAnsi="Times New Roman" w:cs="Times New Roman"/>
          <w:sz w:val="24"/>
          <w:szCs w:val="24"/>
          <w:lang w:eastAsia="pl-PL"/>
        </w:rPr>
        <w:br/>
        <w:t xml:space="preserve">Nie </w:t>
      </w:r>
      <w:r w:rsidRPr="00A66F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lastRenderedPageBreak/>
        <w:t xml:space="preserve">Liczba wykonawców   </w:t>
      </w:r>
      <w:r w:rsidRPr="00A66FFA">
        <w:rPr>
          <w:rFonts w:ascii="Times New Roman" w:eastAsia="Times New Roman" w:hAnsi="Times New Roman" w:cs="Times New Roman"/>
          <w:sz w:val="24"/>
          <w:szCs w:val="24"/>
          <w:lang w:eastAsia="pl-PL"/>
        </w:rPr>
        <w:br/>
        <w:t xml:space="preserve">Przewidywana minimalna liczba wykonawców </w:t>
      </w:r>
      <w:r w:rsidRPr="00A66FFA">
        <w:rPr>
          <w:rFonts w:ascii="Times New Roman" w:eastAsia="Times New Roman" w:hAnsi="Times New Roman" w:cs="Times New Roman"/>
          <w:sz w:val="24"/>
          <w:szCs w:val="24"/>
          <w:lang w:eastAsia="pl-PL"/>
        </w:rPr>
        <w:br/>
        <w:t xml:space="preserve">Maksymalna liczba wykonawców   </w:t>
      </w:r>
      <w:r w:rsidRPr="00A66FFA">
        <w:rPr>
          <w:rFonts w:ascii="Times New Roman" w:eastAsia="Times New Roman" w:hAnsi="Times New Roman" w:cs="Times New Roman"/>
          <w:sz w:val="24"/>
          <w:szCs w:val="24"/>
          <w:lang w:eastAsia="pl-PL"/>
        </w:rPr>
        <w:br/>
        <w:t xml:space="preserve">Kryteria selekcji wykonawców: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IV.1.7) Informacje na temat umowy ramowej lub dynamicznego systemu zakupów: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Umowa ramowa będzie zawarta: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Czy przewiduje się ograniczenie liczby uczestników umowy ramowej: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Przewidziana maksymalna liczba uczestników umowy ramowej: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Informacje dodatkowe: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Zamówienie obejmuje ustanowienie dynamicznego systemu zakupów: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Informacje dodatkowe: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IV.1.8) Aukcja elektroniczna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Przewidziane jest przeprowadzenie aukcji elektronicznej </w:t>
      </w:r>
      <w:r w:rsidRPr="00A66FFA">
        <w:rPr>
          <w:rFonts w:ascii="Times New Roman" w:eastAsia="Times New Roman" w:hAnsi="Times New Roman" w:cs="Times New Roman"/>
          <w:i/>
          <w:iCs/>
          <w:sz w:val="24"/>
          <w:szCs w:val="24"/>
          <w:lang w:eastAsia="pl-PL"/>
        </w:rPr>
        <w:t xml:space="preserve">(przetarg nieograniczony, przetarg ograniczony, negocjacje z ogłoszeniem) </w:t>
      </w:r>
      <w:r w:rsidRPr="00A66FFA">
        <w:rPr>
          <w:rFonts w:ascii="Times New Roman" w:eastAsia="Times New Roman" w:hAnsi="Times New Roman" w:cs="Times New Roman"/>
          <w:sz w:val="24"/>
          <w:szCs w:val="24"/>
          <w:lang w:eastAsia="pl-PL"/>
        </w:rPr>
        <w:t xml:space="preserve">Nie </w:t>
      </w:r>
      <w:r w:rsidRPr="00A66FFA">
        <w:rPr>
          <w:rFonts w:ascii="Times New Roman" w:eastAsia="Times New Roman" w:hAnsi="Times New Roman" w:cs="Times New Roman"/>
          <w:sz w:val="24"/>
          <w:szCs w:val="24"/>
          <w:lang w:eastAsia="pl-PL"/>
        </w:rPr>
        <w:br/>
        <w:t xml:space="preserve">Należy podać adres strony internetowej, na której aukcja będzie prowadzona: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66FFA">
        <w:rPr>
          <w:rFonts w:ascii="Times New Roman" w:eastAsia="Times New Roman" w:hAnsi="Times New Roman" w:cs="Times New Roman"/>
          <w:sz w:val="24"/>
          <w:szCs w:val="24"/>
          <w:lang w:eastAsia="pl-PL"/>
        </w:rPr>
        <w:br/>
        <w:t xml:space="preserve">Informacje dotyczące przebiegu aukcji elektronicznej: </w:t>
      </w:r>
      <w:r w:rsidRPr="00A66F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66F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66F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66FFA">
        <w:rPr>
          <w:rFonts w:ascii="Times New Roman" w:eastAsia="Times New Roman" w:hAnsi="Times New Roman" w:cs="Times New Roman"/>
          <w:sz w:val="24"/>
          <w:szCs w:val="24"/>
          <w:lang w:eastAsia="pl-PL"/>
        </w:rPr>
        <w:br/>
        <w:t xml:space="preserve">Informacje o liczbie etapów aukcji elektronicznej i czasie ich trwania: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t xml:space="preserve">Czas trwania: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A66FFA">
        <w:rPr>
          <w:rFonts w:ascii="Times New Roman" w:eastAsia="Times New Roman" w:hAnsi="Times New Roman" w:cs="Times New Roman"/>
          <w:sz w:val="24"/>
          <w:szCs w:val="24"/>
          <w:lang w:eastAsia="pl-PL"/>
        </w:rPr>
        <w:br/>
        <w:t xml:space="preserve">Warunki zamknięcia aukcji elektronicznej: </w:t>
      </w:r>
      <w:r w:rsidRPr="00A66FFA">
        <w:rPr>
          <w:rFonts w:ascii="Times New Roman" w:eastAsia="Times New Roman" w:hAnsi="Times New Roman" w:cs="Times New Roman"/>
          <w:sz w:val="24"/>
          <w:szCs w:val="24"/>
          <w:lang w:eastAsia="pl-PL"/>
        </w:rPr>
        <w:br/>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IV.2) KRYTERIA OCENY OFERT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IV.2.1) Kryteria oceny ofert: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IV.2.2) Kryteria</w:t>
      </w:r>
      <w:r w:rsidRPr="00A66F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A66FFA" w:rsidRPr="00A66FFA" w:rsidTr="00A66FFA">
        <w:tc>
          <w:tcPr>
            <w:tcW w:w="0" w:type="auto"/>
            <w:tcBorders>
              <w:top w:val="single" w:sz="6" w:space="0" w:color="000000"/>
              <w:left w:val="single" w:sz="6" w:space="0" w:color="000000"/>
              <w:bottom w:val="single" w:sz="6" w:space="0" w:color="000000"/>
              <w:right w:val="single" w:sz="6" w:space="0" w:color="000000"/>
            </w:tcBorders>
            <w:vAlign w:val="center"/>
            <w:hideMark/>
          </w:tcPr>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Znaczenie</w:t>
            </w:r>
          </w:p>
        </w:tc>
      </w:tr>
      <w:tr w:rsidR="00A66FFA" w:rsidRPr="00A66FFA" w:rsidTr="00A66FFA">
        <w:tc>
          <w:tcPr>
            <w:tcW w:w="0" w:type="auto"/>
            <w:tcBorders>
              <w:top w:val="single" w:sz="6" w:space="0" w:color="000000"/>
              <w:left w:val="single" w:sz="6" w:space="0" w:color="000000"/>
              <w:bottom w:val="single" w:sz="6" w:space="0" w:color="000000"/>
              <w:right w:val="single" w:sz="6" w:space="0" w:color="000000"/>
            </w:tcBorders>
            <w:vAlign w:val="center"/>
            <w:hideMark/>
          </w:tcPr>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60,00</w:t>
            </w:r>
          </w:p>
        </w:tc>
      </w:tr>
      <w:tr w:rsidR="00A66FFA" w:rsidRPr="00A66FFA" w:rsidTr="00A66FFA">
        <w:tc>
          <w:tcPr>
            <w:tcW w:w="0" w:type="auto"/>
            <w:tcBorders>
              <w:top w:val="single" w:sz="6" w:space="0" w:color="000000"/>
              <w:left w:val="single" w:sz="6" w:space="0" w:color="000000"/>
              <w:bottom w:val="single" w:sz="6" w:space="0" w:color="000000"/>
              <w:right w:val="single" w:sz="6" w:space="0" w:color="000000"/>
            </w:tcBorders>
            <w:vAlign w:val="center"/>
            <w:hideMark/>
          </w:tcPr>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40,00</w:t>
            </w:r>
          </w:p>
        </w:tc>
      </w:tr>
    </w:tbl>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IV.2.3) Zastosowanie procedury, o której mowa w art. 24aa ust. 1 ustawy Pzp </w:t>
      </w:r>
      <w:r w:rsidRPr="00A66FFA">
        <w:rPr>
          <w:rFonts w:ascii="Times New Roman" w:eastAsia="Times New Roman" w:hAnsi="Times New Roman" w:cs="Times New Roman"/>
          <w:sz w:val="24"/>
          <w:szCs w:val="24"/>
          <w:lang w:eastAsia="pl-PL"/>
        </w:rPr>
        <w:t xml:space="preserve">(przetarg nieograniczony) </w:t>
      </w:r>
      <w:r w:rsidRPr="00A66FFA">
        <w:rPr>
          <w:rFonts w:ascii="Times New Roman" w:eastAsia="Times New Roman" w:hAnsi="Times New Roman" w:cs="Times New Roman"/>
          <w:sz w:val="24"/>
          <w:szCs w:val="24"/>
          <w:lang w:eastAsia="pl-PL"/>
        </w:rPr>
        <w:br/>
        <w:t xml:space="preserve">Tak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IV.3) Negocjacje z ogłoszeniem, dialog konkurencyjny, partnerstwo innowacyjne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IV.3.1) Informacje na temat negocjacji z ogłoszeniem</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Minimalne wymagania, które muszą spełniać wszystkie oferty: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66FFA">
        <w:rPr>
          <w:rFonts w:ascii="Times New Roman" w:eastAsia="Times New Roman" w:hAnsi="Times New Roman" w:cs="Times New Roman"/>
          <w:sz w:val="24"/>
          <w:szCs w:val="24"/>
          <w:lang w:eastAsia="pl-PL"/>
        </w:rPr>
        <w:br/>
        <w:t xml:space="preserve">Przewidziany jest podział negocjacji na etapy w celu ograniczenia liczby ofert: </w:t>
      </w:r>
      <w:r w:rsidRPr="00A66FFA">
        <w:rPr>
          <w:rFonts w:ascii="Times New Roman" w:eastAsia="Times New Roman" w:hAnsi="Times New Roman" w:cs="Times New Roman"/>
          <w:sz w:val="24"/>
          <w:szCs w:val="24"/>
          <w:lang w:eastAsia="pl-PL"/>
        </w:rPr>
        <w:br/>
        <w:t xml:space="preserve">Należy podać informacje na temat etapów negocjacji (w tym liczbę etapów):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Informacje dodatkowe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IV.3.2) Informacje na temat dialogu konkurencyjnego</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Wstępny harmonogram postępowania: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Podział dialogu na etapy w celu ograniczenia liczby rozwiązań: </w:t>
      </w:r>
      <w:r w:rsidRPr="00A66FFA">
        <w:rPr>
          <w:rFonts w:ascii="Times New Roman" w:eastAsia="Times New Roman" w:hAnsi="Times New Roman" w:cs="Times New Roman"/>
          <w:sz w:val="24"/>
          <w:szCs w:val="24"/>
          <w:lang w:eastAsia="pl-PL"/>
        </w:rPr>
        <w:br/>
        <w:t xml:space="preserve">Należy podać informacje na temat etapów dialogu: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Informacje dodatkowe: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IV.3.3) Informacje na temat partnerstwa innowacyjnego</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lastRenderedPageBreak/>
        <w:t xml:space="preserve">Informacje dodatkowe: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IV.4) Licytacja elektroniczna </w:t>
      </w:r>
      <w:r w:rsidRPr="00A66FFA">
        <w:rPr>
          <w:rFonts w:ascii="Times New Roman" w:eastAsia="Times New Roman" w:hAnsi="Times New Roman" w:cs="Times New Roman"/>
          <w:sz w:val="24"/>
          <w:szCs w:val="24"/>
          <w:lang w:eastAsia="pl-PL"/>
        </w:rPr>
        <w:br/>
        <w:t xml:space="preserve">Adres strony internetowej, na której będzie prowadzona licytacja elektroniczna: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Informacje o liczbie etapów licytacji elektronicznej i czasie ich trwania: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Czas trwania: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Termin składania wniosków o dopuszczenie do udziału w licytacji elektronicznej: </w:t>
      </w:r>
      <w:r w:rsidRPr="00A66FFA">
        <w:rPr>
          <w:rFonts w:ascii="Times New Roman" w:eastAsia="Times New Roman" w:hAnsi="Times New Roman" w:cs="Times New Roman"/>
          <w:sz w:val="24"/>
          <w:szCs w:val="24"/>
          <w:lang w:eastAsia="pl-PL"/>
        </w:rPr>
        <w:br/>
        <w:t xml:space="preserve">Data: godzina: </w:t>
      </w:r>
      <w:r w:rsidRPr="00A66FFA">
        <w:rPr>
          <w:rFonts w:ascii="Times New Roman" w:eastAsia="Times New Roman" w:hAnsi="Times New Roman" w:cs="Times New Roman"/>
          <w:sz w:val="24"/>
          <w:szCs w:val="24"/>
          <w:lang w:eastAsia="pl-PL"/>
        </w:rPr>
        <w:br/>
        <w:t xml:space="preserve">Termin otwarcia licytacji elektronicznej: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t xml:space="preserve">Termin i warunki zamknięcia licytacji elektronicznej: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t xml:space="preserve">Wymagania dotyczące zabezpieczenia należytego wykonania umowy: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lang w:eastAsia="pl-PL"/>
        </w:rPr>
        <w:br/>
        <w:t xml:space="preserve">Informacje dodatkowe: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r w:rsidRPr="00A66FFA">
        <w:rPr>
          <w:rFonts w:ascii="Times New Roman" w:eastAsia="Times New Roman" w:hAnsi="Times New Roman" w:cs="Times New Roman"/>
          <w:b/>
          <w:bCs/>
          <w:sz w:val="24"/>
          <w:szCs w:val="24"/>
          <w:lang w:eastAsia="pl-PL"/>
        </w:rPr>
        <w:t>IV.5) ZMIANA UMOWY</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6FFA">
        <w:rPr>
          <w:rFonts w:ascii="Times New Roman" w:eastAsia="Times New Roman" w:hAnsi="Times New Roman" w:cs="Times New Roman"/>
          <w:sz w:val="24"/>
          <w:szCs w:val="24"/>
          <w:lang w:eastAsia="pl-PL"/>
        </w:rPr>
        <w:t xml:space="preserve"> Tak </w:t>
      </w:r>
      <w:r w:rsidRPr="00A66FFA">
        <w:rPr>
          <w:rFonts w:ascii="Times New Roman" w:eastAsia="Times New Roman" w:hAnsi="Times New Roman" w:cs="Times New Roman"/>
          <w:sz w:val="24"/>
          <w:szCs w:val="24"/>
          <w:lang w:eastAsia="pl-PL"/>
        </w:rPr>
        <w:br/>
        <w:t xml:space="preserve">Należy wskazać zakres, charakter zmian oraz warunki wprowadzenia zmian: </w:t>
      </w:r>
      <w:r w:rsidRPr="00A66FFA">
        <w:rPr>
          <w:rFonts w:ascii="Times New Roman" w:eastAsia="Times New Roman" w:hAnsi="Times New Roman" w:cs="Times New Roman"/>
          <w:sz w:val="24"/>
          <w:szCs w:val="24"/>
          <w:lang w:eastAsia="pl-PL"/>
        </w:rPr>
        <w:br/>
        <w:t xml:space="preserve">I. PRZESŁANKI ZMIANY UMOWY 1. Strony mogą zmienić termin realizacji umowy w przypadku wystąpienia okoliczności niezależnych od Wykonawcy – w szczególności w razie niezawinionych przez Wykonawcę trudności w wejściu do lokalu, stanowiących przeszkodę do terminowego wykonania umowy. 2. Zamawiający może odmówić zmiany terminu wykonania umowy, jeżeli uzna, że wystąpienie okoliczności nie mogło mieć wpływu na termin realizacji usługi. 3. Zamawiający dopuszcza możliwość zmiany cen wskutek zmiany stawki podatku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 II. Wszelkie zmiany do umowy, poza zmianą adresów Wykonawcy lub Zamawiającego, zmianą adresów określoną w § 1 ust. 5-7 umowy, zmianą osób wskazanych w § 7 ust. 1, 2, 3 umowy, wymagają pod rygorem nieważności zachowania formy pisemnej w formie aneksu.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IV.6) INFORMACJE ADMINISTRACYJNE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IV.6.1) Sposób udostępniania informacji o charakterze poufnym </w:t>
      </w:r>
      <w:r w:rsidRPr="00A66FFA">
        <w:rPr>
          <w:rFonts w:ascii="Times New Roman" w:eastAsia="Times New Roman" w:hAnsi="Times New Roman" w:cs="Times New Roman"/>
          <w:i/>
          <w:iCs/>
          <w:sz w:val="24"/>
          <w:szCs w:val="24"/>
          <w:lang w:eastAsia="pl-PL"/>
        </w:rPr>
        <w:t xml:space="preserve">(jeżeli dotyczy):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Środki służące ochronie informacji o charakterze poufnym</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IV.6.2) Termin składania ofert lub wniosków o dopuszczenie do udziału w </w:t>
      </w:r>
      <w:r w:rsidRPr="00A66FFA">
        <w:rPr>
          <w:rFonts w:ascii="Times New Roman" w:eastAsia="Times New Roman" w:hAnsi="Times New Roman" w:cs="Times New Roman"/>
          <w:b/>
          <w:bCs/>
          <w:sz w:val="24"/>
          <w:szCs w:val="24"/>
          <w:lang w:eastAsia="pl-PL"/>
        </w:rPr>
        <w:lastRenderedPageBreak/>
        <w:t xml:space="preserve">postępowaniu: </w:t>
      </w:r>
      <w:r w:rsidRPr="00A66FFA">
        <w:rPr>
          <w:rFonts w:ascii="Times New Roman" w:eastAsia="Times New Roman" w:hAnsi="Times New Roman" w:cs="Times New Roman"/>
          <w:sz w:val="24"/>
          <w:szCs w:val="24"/>
          <w:lang w:eastAsia="pl-PL"/>
        </w:rPr>
        <w:br/>
        <w:t xml:space="preserve">Data: 2018-05-21, godzina: 09:00, </w:t>
      </w:r>
      <w:r w:rsidRPr="00A66F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66FFA">
        <w:rPr>
          <w:rFonts w:ascii="Times New Roman" w:eastAsia="Times New Roman" w:hAnsi="Times New Roman" w:cs="Times New Roman"/>
          <w:sz w:val="24"/>
          <w:szCs w:val="24"/>
          <w:lang w:eastAsia="pl-PL"/>
        </w:rPr>
        <w:br/>
        <w:t xml:space="preserve">Nie </w:t>
      </w:r>
      <w:r w:rsidRPr="00A66FFA">
        <w:rPr>
          <w:rFonts w:ascii="Times New Roman" w:eastAsia="Times New Roman" w:hAnsi="Times New Roman" w:cs="Times New Roman"/>
          <w:sz w:val="24"/>
          <w:szCs w:val="24"/>
          <w:lang w:eastAsia="pl-PL"/>
        </w:rPr>
        <w:br/>
        <w:t xml:space="preserve">Wskazać powody: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6FFA">
        <w:rPr>
          <w:rFonts w:ascii="Times New Roman" w:eastAsia="Times New Roman" w:hAnsi="Times New Roman" w:cs="Times New Roman"/>
          <w:sz w:val="24"/>
          <w:szCs w:val="24"/>
          <w:lang w:eastAsia="pl-PL"/>
        </w:rPr>
        <w:br/>
        <w:t xml:space="preserve">&gt; polski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 xml:space="preserve">IV.6.3) Termin związania ofertą: </w:t>
      </w:r>
      <w:r w:rsidRPr="00A66FFA">
        <w:rPr>
          <w:rFonts w:ascii="Times New Roman" w:eastAsia="Times New Roman" w:hAnsi="Times New Roman" w:cs="Times New Roman"/>
          <w:sz w:val="24"/>
          <w:szCs w:val="24"/>
          <w:lang w:eastAsia="pl-PL"/>
        </w:rPr>
        <w:t xml:space="preserve">do: okres w dniach: 30 (od ostatecznego terminu składania ofert)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6FFA">
        <w:rPr>
          <w:rFonts w:ascii="Times New Roman" w:eastAsia="Times New Roman" w:hAnsi="Times New Roman" w:cs="Times New Roman"/>
          <w:sz w:val="24"/>
          <w:szCs w:val="24"/>
          <w:lang w:eastAsia="pl-PL"/>
        </w:rPr>
        <w:t xml:space="preserve"> Nie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6FFA">
        <w:rPr>
          <w:rFonts w:ascii="Times New Roman" w:eastAsia="Times New Roman" w:hAnsi="Times New Roman" w:cs="Times New Roman"/>
          <w:sz w:val="24"/>
          <w:szCs w:val="24"/>
          <w:lang w:eastAsia="pl-PL"/>
        </w:rPr>
        <w:t xml:space="preserve"> Nie </w:t>
      </w:r>
      <w:r w:rsidRPr="00A66FFA">
        <w:rPr>
          <w:rFonts w:ascii="Times New Roman" w:eastAsia="Times New Roman" w:hAnsi="Times New Roman" w:cs="Times New Roman"/>
          <w:sz w:val="24"/>
          <w:szCs w:val="24"/>
          <w:lang w:eastAsia="pl-PL"/>
        </w:rPr>
        <w:br/>
      </w:r>
      <w:r w:rsidRPr="00A66FFA">
        <w:rPr>
          <w:rFonts w:ascii="Times New Roman" w:eastAsia="Times New Roman" w:hAnsi="Times New Roman" w:cs="Times New Roman"/>
          <w:b/>
          <w:bCs/>
          <w:sz w:val="24"/>
          <w:szCs w:val="24"/>
          <w:lang w:eastAsia="pl-PL"/>
        </w:rPr>
        <w:t>IV.6.6) Informacje dodatkowe:</w:t>
      </w:r>
      <w:r w:rsidRPr="00A66FFA">
        <w:rPr>
          <w:rFonts w:ascii="Times New Roman" w:eastAsia="Times New Roman" w:hAnsi="Times New Roman" w:cs="Times New Roman"/>
          <w:sz w:val="24"/>
          <w:szCs w:val="24"/>
          <w:lang w:eastAsia="pl-PL"/>
        </w:rPr>
        <w:t xml:space="preserve"> </w:t>
      </w:r>
      <w:r w:rsidRPr="00A66FFA">
        <w:rPr>
          <w:rFonts w:ascii="Times New Roman" w:eastAsia="Times New Roman" w:hAnsi="Times New Roman" w:cs="Times New Roman"/>
          <w:sz w:val="24"/>
          <w:szCs w:val="24"/>
          <w:lang w:eastAsia="pl-PL"/>
        </w:rPr>
        <w:br/>
        <w:t xml:space="preserve">Oferta musi zawierać: 1) formularz oferty (wzór zał. nr 1 SIWZ), 2) oświadczenie z art. 25a ust. 1 ustawy Pzp stanowiące wstępne potwierdzenie, ze wykonawca nie podlega wykluczeniu z postępowania i spełnia warunki udziału w postępowaniu (wzór zał. nr 2a, b do SIWZ), 3) pełnomocnictwo - jeżeli dotyczy, 4) zobowiązanie podmiotu do oddania Wykonawcy do dyspozycji niezbędnych zasobów na potrzeby realizacji przedmiotowego zamówienia zgodnie z art. 22a ust. 2 ustawy Pzp (wzór zał. nr 5 do SIWZ), lub inny stosowny w tym zakresie dokument, jeżeli Wykonawca polega na zdolnościach lub sytuacji innych podmiotów. </w:t>
      </w:r>
    </w:p>
    <w:p w:rsidR="00A66FFA" w:rsidRPr="00A66FFA" w:rsidRDefault="00A66FFA" w:rsidP="00A66FFA">
      <w:pPr>
        <w:spacing w:after="0" w:line="240" w:lineRule="auto"/>
        <w:jc w:val="center"/>
        <w:rPr>
          <w:rFonts w:ascii="Times New Roman" w:eastAsia="Times New Roman" w:hAnsi="Times New Roman" w:cs="Times New Roman"/>
          <w:sz w:val="24"/>
          <w:szCs w:val="24"/>
          <w:lang w:eastAsia="pl-PL"/>
        </w:rPr>
      </w:pPr>
      <w:r w:rsidRPr="00A66FFA">
        <w:rPr>
          <w:rFonts w:ascii="Times New Roman" w:eastAsia="Times New Roman" w:hAnsi="Times New Roman" w:cs="Times New Roman"/>
          <w:sz w:val="24"/>
          <w:szCs w:val="24"/>
          <w:u w:val="single"/>
          <w:lang w:eastAsia="pl-PL"/>
        </w:rPr>
        <w:t xml:space="preserve">ZAŁĄCZNIK I - INFORMACJE DOTYCZĄCE OFERT CZĘŚCIOWYCH </w:t>
      </w:r>
    </w:p>
    <w:p w:rsidR="00A66FFA" w:rsidRPr="00A66FFA" w:rsidRDefault="00A66FFA" w:rsidP="00A66FFA">
      <w:pPr>
        <w:spacing w:after="0" w:line="240" w:lineRule="auto"/>
        <w:rPr>
          <w:rFonts w:ascii="Times New Roman" w:eastAsia="Times New Roman" w:hAnsi="Times New Roman" w:cs="Times New Roman"/>
          <w:sz w:val="24"/>
          <w:szCs w:val="24"/>
          <w:lang w:eastAsia="pl-PL"/>
        </w:rPr>
      </w:pPr>
    </w:p>
    <w:p w:rsidR="00A66FFA" w:rsidRPr="00A66FFA" w:rsidRDefault="00A66FFA" w:rsidP="00A66FFA">
      <w:pPr>
        <w:spacing w:after="0" w:line="240" w:lineRule="auto"/>
        <w:rPr>
          <w:rFonts w:ascii="Times New Roman" w:eastAsia="Times New Roman" w:hAnsi="Times New Roman" w:cs="Times New Roman"/>
          <w:sz w:val="24"/>
          <w:szCs w:val="24"/>
          <w:lang w:eastAsia="pl-PL"/>
        </w:rPr>
      </w:pPr>
    </w:p>
    <w:p w:rsidR="00A66FFA" w:rsidRPr="00A66FFA" w:rsidRDefault="00A66FFA" w:rsidP="00A66FFA">
      <w:pPr>
        <w:spacing w:after="240" w:line="240" w:lineRule="auto"/>
        <w:rPr>
          <w:rFonts w:ascii="Times New Roman" w:eastAsia="Times New Roman" w:hAnsi="Times New Roman" w:cs="Times New Roman"/>
          <w:sz w:val="24"/>
          <w:szCs w:val="24"/>
          <w:lang w:eastAsia="pl-PL"/>
        </w:rPr>
      </w:pPr>
    </w:p>
    <w:p w:rsidR="00A66FFA" w:rsidRPr="00A66FFA" w:rsidRDefault="00A66FFA" w:rsidP="00A66FF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6FFA" w:rsidRPr="00A66FFA" w:rsidTr="00A66FFA">
        <w:trPr>
          <w:tblCellSpacing w:w="15" w:type="dxa"/>
        </w:trPr>
        <w:tc>
          <w:tcPr>
            <w:tcW w:w="0" w:type="auto"/>
            <w:vAlign w:val="center"/>
            <w:hideMark/>
          </w:tcPr>
          <w:p w:rsidR="00A66FFA" w:rsidRPr="00A66FFA" w:rsidRDefault="00A66FFA" w:rsidP="00A66FFA">
            <w:pPr>
              <w:spacing w:after="240" w:line="240" w:lineRule="auto"/>
              <w:rPr>
                <w:rFonts w:ascii="Times New Roman" w:eastAsia="Times New Roman" w:hAnsi="Times New Roman" w:cs="Times New Roman"/>
                <w:sz w:val="24"/>
                <w:szCs w:val="24"/>
                <w:lang w:eastAsia="pl-PL"/>
              </w:rPr>
            </w:pPr>
          </w:p>
        </w:tc>
      </w:tr>
    </w:tbl>
    <w:p w:rsidR="00A66FFA" w:rsidRPr="00A66FFA" w:rsidRDefault="00A66FFA" w:rsidP="00A66FFA">
      <w:pPr>
        <w:pBdr>
          <w:top w:val="single" w:sz="6" w:space="1" w:color="auto"/>
        </w:pBdr>
        <w:spacing w:after="0" w:line="240" w:lineRule="auto"/>
        <w:jc w:val="center"/>
        <w:rPr>
          <w:rFonts w:ascii="Arial" w:eastAsia="Times New Roman" w:hAnsi="Arial" w:cs="Arial"/>
          <w:vanish/>
          <w:sz w:val="16"/>
          <w:szCs w:val="16"/>
          <w:lang w:eastAsia="pl-PL"/>
        </w:rPr>
      </w:pPr>
      <w:r w:rsidRPr="00A66FFA">
        <w:rPr>
          <w:rFonts w:ascii="Arial" w:eastAsia="Times New Roman" w:hAnsi="Arial" w:cs="Arial"/>
          <w:vanish/>
          <w:sz w:val="16"/>
          <w:szCs w:val="16"/>
          <w:lang w:eastAsia="pl-PL"/>
        </w:rPr>
        <w:t>Dół formularza</w:t>
      </w:r>
    </w:p>
    <w:p w:rsidR="00A66FFA" w:rsidRPr="00A66FFA" w:rsidRDefault="00A66FFA" w:rsidP="00A66FFA">
      <w:pPr>
        <w:pBdr>
          <w:bottom w:val="single" w:sz="6" w:space="1" w:color="auto"/>
        </w:pBdr>
        <w:spacing w:after="0" w:line="240" w:lineRule="auto"/>
        <w:jc w:val="center"/>
        <w:rPr>
          <w:rFonts w:ascii="Arial" w:eastAsia="Times New Roman" w:hAnsi="Arial" w:cs="Arial"/>
          <w:vanish/>
          <w:sz w:val="16"/>
          <w:szCs w:val="16"/>
          <w:lang w:eastAsia="pl-PL"/>
        </w:rPr>
      </w:pPr>
      <w:r w:rsidRPr="00A66FFA">
        <w:rPr>
          <w:rFonts w:ascii="Arial" w:eastAsia="Times New Roman" w:hAnsi="Arial" w:cs="Arial"/>
          <w:vanish/>
          <w:sz w:val="16"/>
          <w:szCs w:val="16"/>
          <w:lang w:eastAsia="pl-PL"/>
        </w:rPr>
        <w:t>Początek formularza</w:t>
      </w:r>
    </w:p>
    <w:p w:rsidR="00A66FFA" w:rsidRPr="00A66FFA" w:rsidRDefault="00A66FFA" w:rsidP="00A66FFA">
      <w:pPr>
        <w:pBdr>
          <w:top w:val="single" w:sz="6" w:space="1" w:color="auto"/>
        </w:pBdr>
        <w:spacing w:after="0" w:line="240" w:lineRule="auto"/>
        <w:jc w:val="center"/>
        <w:rPr>
          <w:rFonts w:ascii="Arial" w:eastAsia="Times New Roman" w:hAnsi="Arial" w:cs="Arial"/>
          <w:vanish/>
          <w:sz w:val="16"/>
          <w:szCs w:val="16"/>
          <w:lang w:eastAsia="pl-PL"/>
        </w:rPr>
      </w:pPr>
      <w:r w:rsidRPr="00A66FFA">
        <w:rPr>
          <w:rFonts w:ascii="Arial" w:eastAsia="Times New Roman" w:hAnsi="Arial" w:cs="Arial"/>
          <w:vanish/>
          <w:sz w:val="16"/>
          <w:szCs w:val="16"/>
          <w:lang w:eastAsia="pl-PL"/>
        </w:rPr>
        <w:t>Dół formularza</w:t>
      </w:r>
    </w:p>
    <w:p w:rsidR="005475E6" w:rsidRDefault="00A66FFA">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FA"/>
    <w:rsid w:val="0083746B"/>
    <w:rsid w:val="00A66FFA"/>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6D443-9455-4C90-B2E1-FD1DBF07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2431">
      <w:bodyDiv w:val="1"/>
      <w:marLeft w:val="0"/>
      <w:marRight w:val="0"/>
      <w:marTop w:val="0"/>
      <w:marBottom w:val="0"/>
      <w:divBdr>
        <w:top w:val="none" w:sz="0" w:space="0" w:color="auto"/>
        <w:left w:val="none" w:sz="0" w:space="0" w:color="auto"/>
        <w:bottom w:val="none" w:sz="0" w:space="0" w:color="auto"/>
        <w:right w:val="none" w:sz="0" w:space="0" w:color="auto"/>
      </w:divBdr>
      <w:divsChild>
        <w:div w:id="1996059510">
          <w:marLeft w:val="0"/>
          <w:marRight w:val="0"/>
          <w:marTop w:val="0"/>
          <w:marBottom w:val="0"/>
          <w:divBdr>
            <w:top w:val="none" w:sz="0" w:space="0" w:color="auto"/>
            <w:left w:val="none" w:sz="0" w:space="0" w:color="auto"/>
            <w:bottom w:val="none" w:sz="0" w:space="0" w:color="auto"/>
            <w:right w:val="none" w:sz="0" w:space="0" w:color="auto"/>
          </w:divBdr>
          <w:divsChild>
            <w:div w:id="1023291046">
              <w:marLeft w:val="0"/>
              <w:marRight w:val="0"/>
              <w:marTop w:val="0"/>
              <w:marBottom w:val="0"/>
              <w:divBdr>
                <w:top w:val="none" w:sz="0" w:space="0" w:color="auto"/>
                <w:left w:val="none" w:sz="0" w:space="0" w:color="auto"/>
                <w:bottom w:val="none" w:sz="0" w:space="0" w:color="auto"/>
                <w:right w:val="none" w:sz="0" w:space="0" w:color="auto"/>
              </w:divBdr>
              <w:divsChild>
                <w:div w:id="197622491">
                  <w:marLeft w:val="0"/>
                  <w:marRight w:val="0"/>
                  <w:marTop w:val="0"/>
                  <w:marBottom w:val="0"/>
                  <w:divBdr>
                    <w:top w:val="none" w:sz="0" w:space="0" w:color="auto"/>
                    <w:left w:val="none" w:sz="0" w:space="0" w:color="auto"/>
                    <w:bottom w:val="none" w:sz="0" w:space="0" w:color="auto"/>
                    <w:right w:val="none" w:sz="0" w:space="0" w:color="auto"/>
                  </w:divBdr>
                </w:div>
                <w:div w:id="1583560711">
                  <w:marLeft w:val="0"/>
                  <w:marRight w:val="0"/>
                  <w:marTop w:val="0"/>
                  <w:marBottom w:val="0"/>
                  <w:divBdr>
                    <w:top w:val="none" w:sz="0" w:space="0" w:color="auto"/>
                    <w:left w:val="none" w:sz="0" w:space="0" w:color="auto"/>
                    <w:bottom w:val="none" w:sz="0" w:space="0" w:color="auto"/>
                    <w:right w:val="none" w:sz="0" w:space="0" w:color="auto"/>
                  </w:divBdr>
                </w:div>
                <w:div w:id="1304894760">
                  <w:marLeft w:val="0"/>
                  <w:marRight w:val="0"/>
                  <w:marTop w:val="0"/>
                  <w:marBottom w:val="0"/>
                  <w:divBdr>
                    <w:top w:val="none" w:sz="0" w:space="0" w:color="auto"/>
                    <w:left w:val="none" w:sz="0" w:space="0" w:color="auto"/>
                    <w:bottom w:val="none" w:sz="0" w:space="0" w:color="auto"/>
                    <w:right w:val="none" w:sz="0" w:space="0" w:color="auto"/>
                  </w:divBdr>
                  <w:divsChild>
                    <w:div w:id="1838616536">
                      <w:marLeft w:val="0"/>
                      <w:marRight w:val="0"/>
                      <w:marTop w:val="0"/>
                      <w:marBottom w:val="0"/>
                      <w:divBdr>
                        <w:top w:val="none" w:sz="0" w:space="0" w:color="auto"/>
                        <w:left w:val="none" w:sz="0" w:space="0" w:color="auto"/>
                        <w:bottom w:val="none" w:sz="0" w:space="0" w:color="auto"/>
                        <w:right w:val="none" w:sz="0" w:space="0" w:color="auto"/>
                      </w:divBdr>
                    </w:div>
                  </w:divsChild>
                </w:div>
                <w:div w:id="728573319">
                  <w:marLeft w:val="0"/>
                  <w:marRight w:val="0"/>
                  <w:marTop w:val="0"/>
                  <w:marBottom w:val="0"/>
                  <w:divBdr>
                    <w:top w:val="none" w:sz="0" w:space="0" w:color="auto"/>
                    <w:left w:val="none" w:sz="0" w:space="0" w:color="auto"/>
                    <w:bottom w:val="none" w:sz="0" w:space="0" w:color="auto"/>
                    <w:right w:val="none" w:sz="0" w:space="0" w:color="auto"/>
                  </w:divBdr>
                  <w:divsChild>
                    <w:div w:id="245502845">
                      <w:marLeft w:val="0"/>
                      <w:marRight w:val="0"/>
                      <w:marTop w:val="0"/>
                      <w:marBottom w:val="0"/>
                      <w:divBdr>
                        <w:top w:val="none" w:sz="0" w:space="0" w:color="auto"/>
                        <w:left w:val="none" w:sz="0" w:space="0" w:color="auto"/>
                        <w:bottom w:val="none" w:sz="0" w:space="0" w:color="auto"/>
                        <w:right w:val="none" w:sz="0" w:space="0" w:color="auto"/>
                      </w:divBdr>
                    </w:div>
                  </w:divsChild>
                </w:div>
                <w:div w:id="314188931">
                  <w:marLeft w:val="0"/>
                  <w:marRight w:val="0"/>
                  <w:marTop w:val="0"/>
                  <w:marBottom w:val="0"/>
                  <w:divBdr>
                    <w:top w:val="none" w:sz="0" w:space="0" w:color="auto"/>
                    <w:left w:val="none" w:sz="0" w:space="0" w:color="auto"/>
                    <w:bottom w:val="none" w:sz="0" w:space="0" w:color="auto"/>
                    <w:right w:val="none" w:sz="0" w:space="0" w:color="auto"/>
                  </w:divBdr>
                  <w:divsChild>
                    <w:div w:id="1063328722">
                      <w:marLeft w:val="0"/>
                      <w:marRight w:val="0"/>
                      <w:marTop w:val="0"/>
                      <w:marBottom w:val="0"/>
                      <w:divBdr>
                        <w:top w:val="none" w:sz="0" w:space="0" w:color="auto"/>
                        <w:left w:val="none" w:sz="0" w:space="0" w:color="auto"/>
                        <w:bottom w:val="none" w:sz="0" w:space="0" w:color="auto"/>
                        <w:right w:val="none" w:sz="0" w:space="0" w:color="auto"/>
                      </w:divBdr>
                    </w:div>
                    <w:div w:id="1347291675">
                      <w:marLeft w:val="0"/>
                      <w:marRight w:val="0"/>
                      <w:marTop w:val="0"/>
                      <w:marBottom w:val="0"/>
                      <w:divBdr>
                        <w:top w:val="none" w:sz="0" w:space="0" w:color="auto"/>
                        <w:left w:val="none" w:sz="0" w:space="0" w:color="auto"/>
                        <w:bottom w:val="none" w:sz="0" w:space="0" w:color="auto"/>
                        <w:right w:val="none" w:sz="0" w:space="0" w:color="auto"/>
                      </w:divBdr>
                    </w:div>
                    <w:div w:id="695540636">
                      <w:marLeft w:val="0"/>
                      <w:marRight w:val="0"/>
                      <w:marTop w:val="0"/>
                      <w:marBottom w:val="0"/>
                      <w:divBdr>
                        <w:top w:val="none" w:sz="0" w:space="0" w:color="auto"/>
                        <w:left w:val="none" w:sz="0" w:space="0" w:color="auto"/>
                        <w:bottom w:val="none" w:sz="0" w:space="0" w:color="auto"/>
                        <w:right w:val="none" w:sz="0" w:space="0" w:color="auto"/>
                      </w:divBdr>
                    </w:div>
                    <w:div w:id="952401409">
                      <w:marLeft w:val="0"/>
                      <w:marRight w:val="0"/>
                      <w:marTop w:val="0"/>
                      <w:marBottom w:val="0"/>
                      <w:divBdr>
                        <w:top w:val="none" w:sz="0" w:space="0" w:color="auto"/>
                        <w:left w:val="none" w:sz="0" w:space="0" w:color="auto"/>
                        <w:bottom w:val="none" w:sz="0" w:space="0" w:color="auto"/>
                        <w:right w:val="none" w:sz="0" w:space="0" w:color="auto"/>
                      </w:divBdr>
                    </w:div>
                  </w:divsChild>
                </w:div>
                <w:div w:id="752777939">
                  <w:marLeft w:val="0"/>
                  <w:marRight w:val="0"/>
                  <w:marTop w:val="0"/>
                  <w:marBottom w:val="0"/>
                  <w:divBdr>
                    <w:top w:val="none" w:sz="0" w:space="0" w:color="auto"/>
                    <w:left w:val="none" w:sz="0" w:space="0" w:color="auto"/>
                    <w:bottom w:val="none" w:sz="0" w:space="0" w:color="auto"/>
                    <w:right w:val="none" w:sz="0" w:space="0" w:color="auto"/>
                  </w:divBdr>
                  <w:divsChild>
                    <w:div w:id="1157258583">
                      <w:marLeft w:val="0"/>
                      <w:marRight w:val="0"/>
                      <w:marTop w:val="0"/>
                      <w:marBottom w:val="0"/>
                      <w:divBdr>
                        <w:top w:val="none" w:sz="0" w:space="0" w:color="auto"/>
                        <w:left w:val="none" w:sz="0" w:space="0" w:color="auto"/>
                        <w:bottom w:val="none" w:sz="0" w:space="0" w:color="auto"/>
                        <w:right w:val="none" w:sz="0" w:space="0" w:color="auto"/>
                      </w:divBdr>
                    </w:div>
                    <w:div w:id="16583973">
                      <w:marLeft w:val="0"/>
                      <w:marRight w:val="0"/>
                      <w:marTop w:val="0"/>
                      <w:marBottom w:val="0"/>
                      <w:divBdr>
                        <w:top w:val="none" w:sz="0" w:space="0" w:color="auto"/>
                        <w:left w:val="none" w:sz="0" w:space="0" w:color="auto"/>
                        <w:bottom w:val="none" w:sz="0" w:space="0" w:color="auto"/>
                        <w:right w:val="none" w:sz="0" w:space="0" w:color="auto"/>
                      </w:divBdr>
                    </w:div>
                    <w:div w:id="1067190380">
                      <w:marLeft w:val="0"/>
                      <w:marRight w:val="0"/>
                      <w:marTop w:val="0"/>
                      <w:marBottom w:val="0"/>
                      <w:divBdr>
                        <w:top w:val="none" w:sz="0" w:space="0" w:color="auto"/>
                        <w:left w:val="none" w:sz="0" w:space="0" w:color="auto"/>
                        <w:bottom w:val="none" w:sz="0" w:space="0" w:color="auto"/>
                        <w:right w:val="none" w:sz="0" w:space="0" w:color="auto"/>
                      </w:divBdr>
                    </w:div>
                    <w:div w:id="831064839">
                      <w:marLeft w:val="0"/>
                      <w:marRight w:val="0"/>
                      <w:marTop w:val="0"/>
                      <w:marBottom w:val="0"/>
                      <w:divBdr>
                        <w:top w:val="none" w:sz="0" w:space="0" w:color="auto"/>
                        <w:left w:val="none" w:sz="0" w:space="0" w:color="auto"/>
                        <w:bottom w:val="none" w:sz="0" w:space="0" w:color="auto"/>
                        <w:right w:val="none" w:sz="0" w:space="0" w:color="auto"/>
                      </w:divBdr>
                    </w:div>
                    <w:div w:id="425421845">
                      <w:marLeft w:val="0"/>
                      <w:marRight w:val="0"/>
                      <w:marTop w:val="0"/>
                      <w:marBottom w:val="0"/>
                      <w:divBdr>
                        <w:top w:val="none" w:sz="0" w:space="0" w:color="auto"/>
                        <w:left w:val="none" w:sz="0" w:space="0" w:color="auto"/>
                        <w:bottom w:val="none" w:sz="0" w:space="0" w:color="auto"/>
                        <w:right w:val="none" w:sz="0" w:space="0" w:color="auto"/>
                      </w:divBdr>
                    </w:div>
                    <w:div w:id="274093465">
                      <w:marLeft w:val="0"/>
                      <w:marRight w:val="0"/>
                      <w:marTop w:val="0"/>
                      <w:marBottom w:val="0"/>
                      <w:divBdr>
                        <w:top w:val="none" w:sz="0" w:space="0" w:color="auto"/>
                        <w:left w:val="none" w:sz="0" w:space="0" w:color="auto"/>
                        <w:bottom w:val="none" w:sz="0" w:space="0" w:color="auto"/>
                        <w:right w:val="none" w:sz="0" w:space="0" w:color="auto"/>
                      </w:divBdr>
                    </w:div>
                    <w:div w:id="2062247564">
                      <w:marLeft w:val="0"/>
                      <w:marRight w:val="0"/>
                      <w:marTop w:val="0"/>
                      <w:marBottom w:val="0"/>
                      <w:divBdr>
                        <w:top w:val="none" w:sz="0" w:space="0" w:color="auto"/>
                        <w:left w:val="none" w:sz="0" w:space="0" w:color="auto"/>
                        <w:bottom w:val="none" w:sz="0" w:space="0" w:color="auto"/>
                        <w:right w:val="none" w:sz="0" w:space="0" w:color="auto"/>
                      </w:divBdr>
                    </w:div>
                  </w:divsChild>
                </w:div>
                <w:div w:id="1759329723">
                  <w:marLeft w:val="0"/>
                  <w:marRight w:val="0"/>
                  <w:marTop w:val="0"/>
                  <w:marBottom w:val="0"/>
                  <w:divBdr>
                    <w:top w:val="none" w:sz="0" w:space="0" w:color="auto"/>
                    <w:left w:val="none" w:sz="0" w:space="0" w:color="auto"/>
                    <w:bottom w:val="none" w:sz="0" w:space="0" w:color="auto"/>
                    <w:right w:val="none" w:sz="0" w:space="0" w:color="auto"/>
                  </w:divBdr>
                  <w:divsChild>
                    <w:div w:id="360594727">
                      <w:marLeft w:val="0"/>
                      <w:marRight w:val="0"/>
                      <w:marTop w:val="0"/>
                      <w:marBottom w:val="0"/>
                      <w:divBdr>
                        <w:top w:val="none" w:sz="0" w:space="0" w:color="auto"/>
                        <w:left w:val="none" w:sz="0" w:space="0" w:color="auto"/>
                        <w:bottom w:val="none" w:sz="0" w:space="0" w:color="auto"/>
                        <w:right w:val="none" w:sz="0" w:space="0" w:color="auto"/>
                      </w:divBdr>
                    </w:div>
                    <w:div w:id="704714493">
                      <w:marLeft w:val="0"/>
                      <w:marRight w:val="0"/>
                      <w:marTop w:val="0"/>
                      <w:marBottom w:val="0"/>
                      <w:divBdr>
                        <w:top w:val="none" w:sz="0" w:space="0" w:color="auto"/>
                        <w:left w:val="none" w:sz="0" w:space="0" w:color="auto"/>
                        <w:bottom w:val="none" w:sz="0" w:space="0" w:color="auto"/>
                        <w:right w:val="none" w:sz="0" w:space="0" w:color="auto"/>
                      </w:divBdr>
                    </w:div>
                  </w:divsChild>
                </w:div>
                <w:div w:id="271402042">
                  <w:marLeft w:val="0"/>
                  <w:marRight w:val="0"/>
                  <w:marTop w:val="0"/>
                  <w:marBottom w:val="0"/>
                  <w:divBdr>
                    <w:top w:val="none" w:sz="0" w:space="0" w:color="auto"/>
                    <w:left w:val="none" w:sz="0" w:space="0" w:color="auto"/>
                    <w:bottom w:val="none" w:sz="0" w:space="0" w:color="auto"/>
                    <w:right w:val="none" w:sz="0" w:space="0" w:color="auto"/>
                  </w:divBdr>
                  <w:divsChild>
                    <w:div w:id="1012996844">
                      <w:marLeft w:val="0"/>
                      <w:marRight w:val="0"/>
                      <w:marTop w:val="0"/>
                      <w:marBottom w:val="0"/>
                      <w:divBdr>
                        <w:top w:val="none" w:sz="0" w:space="0" w:color="auto"/>
                        <w:left w:val="none" w:sz="0" w:space="0" w:color="auto"/>
                        <w:bottom w:val="none" w:sz="0" w:space="0" w:color="auto"/>
                        <w:right w:val="none" w:sz="0" w:space="0" w:color="auto"/>
                      </w:divBdr>
                    </w:div>
                    <w:div w:id="1444959681">
                      <w:marLeft w:val="0"/>
                      <w:marRight w:val="0"/>
                      <w:marTop w:val="0"/>
                      <w:marBottom w:val="0"/>
                      <w:divBdr>
                        <w:top w:val="none" w:sz="0" w:space="0" w:color="auto"/>
                        <w:left w:val="none" w:sz="0" w:space="0" w:color="auto"/>
                        <w:bottom w:val="none" w:sz="0" w:space="0" w:color="auto"/>
                        <w:right w:val="none" w:sz="0" w:space="0" w:color="auto"/>
                      </w:divBdr>
                    </w:div>
                    <w:div w:id="1791970307">
                      <w:marLeft w:val="0"/>
                      <w:marRight w:val="0"/>
                      <w:marTop w:val="0"/>
                      <w:marBottom w:val="0"/>
                      <w:divBdr>
                        <w:top w:val="none" w:sz="0" w:space="0" w:color="auto"/>
                        <w:left w:val="none" w:sz="0" w:space="0" w:color="auto"/>
                        <w:bottom w:val="none" w:sz="0" w:space="0" w:color="auto"/>
                        <w:right w:val="none" w:sz="0" w:space="0" w:color="auto"/>
                      </w:divBdr>
                    </w:div>
                    <w:div w:id="616956136">
                      <w:marLeft w:val="0"/>
                      <w:marRight w:val="0"/>
                      <w:marTop w:val="0"/>
                      <w:marBottom w:val="0"/>
                      <w:divBdr>
                        <w:top w:val="none" w:sz="0" w:space="0" w:color="auto"/>
                        <w:left w:val="none" w:sz="0" w:space="0" w:color="auto"/>
                        <w:bottom w:val="none" w:sz="0" w:space="0" w:color="auto"/>
                        <w:right w:val="none" w:sz="0" w:space="0" w:color="auto"/>
                      </w:divBdr>
                    </w:div>
                    <w:div w:id="1389649486">
                      <w:marLeft w:val="0"/>
                      <w:marRight w:val="0"/>
                      <w:marTop w:val="0"/>
                      <w:marBottom w:val="0"/>
                      <w:divBdr>
                        <w:top w:val="none" w:sz="0" w:space="0" w:color="auto"/>
                        <w:left w:val="none" w:sz="0" w:space="0" w:color="auto"/>
                        <w:bottom w:val="none" w:sz="0" w:space="0" w:color="auto"/>
                        <w:right w:val="none" w:sz="0" w:space="0" w:color="auto"/>
                      </w:divBdr>
                    </w:div>
                    <w:div w:id="2013989097">
                      <w:marLeft w:val="0"/>
                      <w:marRight w:val="0"/>
                      <w:marTop w:val="0"/>
                      <w:marBottom w:val="0"/>
                      <w:divBdr>
                        <w:top w:val="none" w:sz="0" w:space="0" w:color="auto"/>
                        <w:left w:val="none" w:sz="0" w:space="0" w:color="auto"/>
                        <w:bottom w:val="none" w:sz="0" w:space="0" w:color="auto"/>
                        <w:right w:val="none" w:sz="0" w:space="0" w:color="auto"/>
                      </w:divBdr>
                    </w:div>
                    <w:div w:id="1832872077">
                      <w:marLeft w:val="0"/>
                      <w:marRight w:val="0"/>
                      <w:marTop w:val="0"/>
                      <w:marBottom w:val="0"/>
                      <w:divBdr>
                        <w:top w:val="none" w:sz="0" w:space="0" w:color="auto"/>
                        <w:left w:val="none" w:sz="0" w:space="0" w:color="auto"/>
                        <w:bottom w:val="none" w:sz="0" w:space="0" w:color="auto"/>
                        <w:right w:val="none" w:sz="0" w:space="0" w:color="auto"/>
                      </w:divBdr>
                    </w:div>
                  </w:divsChild>
                </w:div>
                <w:div w:id="446776910">
                  <w:marLeft w:val="0"/>
                  <w:marRight w:val="0"/>
                  <w:marTop w:val="0"/>
                  <w:marBottom w:val="0"/>
                  <w:divBdr>
                    <w:top w:val="none" w:sz="0" w:space="0" w:color="auto"/>
                    <w:left w:val="none" w:sz="0" w:space="0" w:color="auto"/>
                    <w:bottom w:val="none" w:sz="0" w:space="0" w:color="auto"/>
                    <w:right w:val="none" w:sz="0" w:space="0" w:color="auto"/>
                  </w:divBdr>
                  <w:divsChild>
                    <w:div w:id="193886253">
                      <w:marLeft w:val="0"/>
                      <w:marRight w:val="0"/>
                      <w:marTop w:val="0"/>
                      <w:marBottom w:val="0"/>
                      <w:divBdr>
                        <w:top w:val="none" w:sz="0" w:space="0" w:color="auto"/>
                        <w:left w:val="none" w:sz="0" w:space="0" w:color="auto"/>
                        <w:bottom w:val="none" w:sz="0" w:space="0" w:color="auto"/>
                        <w:right w:val="none" w:sz="0" w:space="0" w:color="auto"/>
                      </w:divBdr>
                    </w:div>
                    <w:div w:id="2134474091">
                      <w:marLeft w:val="0"/>
                      <w:marRight w:val="0"/>
                      <w:marTop w:val="0"/>
                      <w:marBottom w:val="0"/>
                      <w:divBdr>
                        <w:top w:val="none" w:sz="0" w:space="0" w:color="auto"/>
                        <w:left w:val="none" w:sz="0" w:space="0" w:color="auto"/>
                        <w:bottom w:val="none" w:sz="0" w:space="0" w:color="auto"/>
                        <w:right w:val="none" w:sz="0" w:space="0" w:color="auto"/>
                      </w:divBdr>
                    </w:div>
                    <w:div w:id="504129601">
                      <w:marLeft w:val="0"/>
                      <w:marRight w:val="0"/>
                      <w:marTop w:val="0"/>
                      <w:marBottom w:val="0"/>
                      <w:divBdr>
                        <w:top w:val="none" w:sz="0" w:space="0" w:color="auto"/>
                        <w:left w:val="none" w:sz="0" w:space="0" w:color="auto"/>
                        <w:bottom w:val="none" w:sz="0" w:space="0" w:color="auto"/>
                        <w:right w:val="none" w:sz="0" w:space="0" w:color="auto"/>
                      </w:divBdr>
                    </w:div>
                    <w:div w:id="639379407">
                      <w:marLeft w:val="0"/>
                      <w:marRight w:val="0"/>
                      <w:marTop w:val="0"/>
                      <w:marBottom w:val="0"/>
                      <w:divBdr>
                        <w:top w:val="none" w:sz="0" w:space="0" w:color="auto"/>
                        <w:left w:val="none" w:sz="0" w:space="0" w:color="auto"/>
                        <w:bottom w:val="none" w:sz="0" w:space="0" w:color="auto"/>
                        <w:right w:val="none" w:sz="0" w:space="0" w:color="auto"/>
                      </w:divBdr>
                    </w:div>
                    <w:div w:id="1027023399">
                      <w:marLeft w:val="0"/>
                      <w:marRight w:val="0"/>
                      <w:marTop w:val="0"/>
                      <w:marBottom w:val="0"/>
                      <w:divBdr>
                        <w:top w:val="none" w:sz="0" w:space="0" w:color="auto"/>
                        <w:left w:val="none" w:sz="0" w:space="0" w:color="auto"/>
                        <w:bottom w:val="none" w:sz="0" w:space="0" w:color="auto"/>
                        <w:right w:val="none" w:sz="0" w:space="0" w:color="auto"/>
                      </w:divBdr>
                    </w:div>
                    <w:div w:id="1323701705">
                      <w:marLeft w:val="0"/>
                      <w:marRight w:val="0"/>
                      <w:marTop w:val="0"/>
                      <w:marBottom w:val="0"/>
                      <w:divBdr>
                        <w:top w:val="none" w:sz="0" w:space="0" w:color="auto"/>
                        <w:left w:val="none" w:sz="0" w:space="0" w:color="auto"/>
                        <w:bottom w:val="none" w:sz="0" w:space="0" w:color="auto"/>
                        <w:right w:val="none" w:sz="0" w:space="0" w:color="auto"/>
                      </w:divBdr>
                    </w:div>
                    <w:div w:id="1223635767">
                      <w:marLeft w:val="0"/>
                      <w:marRight w:val="0"/>
                      <w:marTop w:val="0"/>
                      <w:marBottom w:val="0"/>
                      <w:divBdr>
                        <w:top w:val="none" w:sz="0" w:space="0" w:color="auto"/>
                        <w:left w:val="none" w:sz="0" w:space="0" w:color="auto"/>
                        <w:bottom w:val="none" w:sz="0" w:space="0" w:color="auto"/>
                        <w:right w:val="none" w:sz="0" w:space="0" w:color="auto"/>
                      </w:divBdr>
                    </w:div>
                    <w:div w:id="1335065232">
                      <w:marLeft w:val="0"/>
                      <w:marRight w:val="0"/>
                      <w:marTop w:val="0"/>
                      <w:marBottom w:val="0"/>
                      <w:divBdr>
                        <w:top w:val="none" w:sz="0" w:space="0" w:color="auto"/>
                        <w:left w:val="none" w:sz="0" w:space="0" w:color="auto"/>
                        <w:bottom w:val="none" w:sz="0" w:space="0" w:color="auto"/>
                        <w:right w:val="none" w:sz="0" w:space="0" w:color="auto"/>
                      </w:divBdr>
                    </w:div>
                  </w:divsChild>
                </w:div>
                <w:div w:id="97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3726</Words>
  <Characters>22358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2018-05-11T06:53:00Z</dcterms:created>
  <dcterms:modified xsi:type="dcterms:W3CDTF">2018-05-11T06:54:00Z</dcterms:modified>
</cp:coreProperties>
</file>