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DC" w:rsidRPr="00FC26C1" w:rsidRDefault="00CE65DC" w:rsidP="00CE65DC">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FC26C1">
        <w:rPr>
          <w:rFonts w:ascii="Times New Roman" w:eastAsia="Times New Roman" w:hAnsi="Times New Roman" w:cs="Times New Roman"/>
          <w:vanish/>
          <w:sz w:val="20"/>
          <w:szCs w:val="20"/>
          <w:lang w:eastAsia="pl-PL"/>
        </w:rPr>
        <w:t>Początek formularza</w:t>
      </w:r>
    </w:p>
    <w:p w:rsidR="00CE65DC" w:rsidRPr="00FC26C1" w:rsidRDefault="00CE65DC" w:rsidP="00CE65DC">
      <w:pPr>
        <w:tabs>
          <w:tab w:val="left" w:pos="0"/>
        </w:tabs>
        <w:spacing w:after="200" w:line="276" w:lineRule="auto"/>
        <w:jc w:val="both"/>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hAnsi="Times New Roman" w:cs="Times New Roman"/>
          <w:noProof/>
          <w:sz w:val="20"/>
          <w:szCs w:val="20"/>
          <w:lang w:eastAsia="pl-PL"/>
        </w:rPr>
        <w:drawing>
          <wp:inline distT="0" distB="0" distL="0" distR="0">
            <wp:extent cx="5758815"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p>
    <w:p w:rsidR="00FC26C1" w:rsidRPr="00FC26C1" w:rsidRDefault="00FC26C1" w:rsidP="00CE65DC">
      <w:pPr>
        <w:tabs>
          <w:tab w:val="left" w:pos="0"/>
        </w:tabs>
        <w:spacing w:after="200" w:line="276" w:lineRule="auto"/>
        <w:jc w:val="both"/>
        <w:rPr>
          <w:rFonts w:ascii="Times New Roman" w:eastAsia="Times New Roman" w:hAnsi="Times New Roman" w:cs="Times New Roman"/>
          <w:sz w:val="20"/>
          <w:szCs w:val="20"/>
          <w:lang w:eastAsia="pl-PL"/>
        </w:rPr>
      </w:pPr>
    </w:p>
    <w:p w:rsidR="00FC26C1" w:rsidRPr="00FC26C1" w:rsidRDefault="00FC26C1" w:rsidP="00FC26C1">
      <w:pPr>
        <w:spacing w:after="24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Ogłoszenie nr 652328-N-2018 z dnia 2018-11-28 r. </w:t>
      </w:r>
    </w:p>
    <w:p w:rsidR="00FC26C1" w:rsidRPr="00FC26C1" w:rsidRDefault="00FC26C1" w:rsidP="00FC26C1">
      <w:pPr>
        <w:spacing w:after="0" w:line="240" w:lineRule="auto"/>
        <w:jc w:val="center"/>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Wrocławskie Mieszkania Sp. z o.o.: Przebudowa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w:t>
      </w:r>
      <w:r w:rsidRPr="00FC26C1">
        <w:rPr>
          <w:rFonts w:ascii="Times New Roman" w:eastAsia="Times New Roman" w:hAnsi="Times New Roman" w:cs="Times New Roman"/>
          <w:sz w:val="20"/>
          <w:szCs w:val="20"/>
          <w:lang w:eastAsia="pl-PL"/>
        </w:rPr>
        <w:br/>
        <w:t xml:space="preserve">OGŁOSZENIE O ZAMÓWIENIU - Roboty budowlane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Zamieszczanie ogłoszenia:</w:t>
      </w:r>
      <w:r w:rsidRPr="00FC26C1">
        <w:rPr>
          <w:rFonts w:ascii="Times New Roman" w:eastAsia="Times New Roman" w:hAnsi="Times New Roman" w:cs="Times New Roman"/>
          <w:sz w:val="20"/>
          <w:szCs w:val="20"/>
          <w:lang w:eastAsia="pl-PL"/>
        </w:rPr>
        <w:t xml:space="preserve"> Zamieszczanie obowiązkowe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Ogłoszenie dotyczy:</w:t>
      </w:r>
      <w:r w:rsidRPr="00FC26C1">
        <w:rPr>
          <w:rFonts w:ascii="Times New Roman" w:eastAsia="Times New Roman" w:hAnsi="Times New Roman" w:cs="Times New Roman"/>
          <w:sz w:val="20"/>
          <w:szCs w:val="20"/>
          <w:lang w:eastAsia="pl-PL"/>
        </w:rPr>
        <w:t xml:space="preserve"> Zamówienia publicznego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Tak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Nazwa projektu lub programu</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FC26C1">
        <w:rPr>
          <w:rFonts w:ascii="Times New Roman" w:eastAsia="Times New Roman" w:hAnsi="Times New Roman" w:cs="Times New Roman"/>
          <w:sz w:val="20"/>
          <w:szCs w:val="20"/>
          <w:lang w:eastAsia="pl-PL"/>
        </w:rPr>
        <w:t>WrOF</w:t>
      </w:r>
      <w:proofErr w:type="spellEnd"/>
      <w:r w:rsidRPr="00FC26C1">
        <w:rPr>
          <w:rFonts w:ascii="Times New Roman" w:eastAsia="Times New Roman" w:hAnsi="Times New Roman" w:cs="Times New Roman"/>
          <w:sz w:val="20"/>
          <w:szCs w:val="20"/>
          <w:lang w:eastAsia="pl-PL"/>
        </w:rPr>
        <w:t xml:space="preserve"> . Projekt: „ Zagospodarowanie wnętrz podwórzowych w obrębie ulic: Pułaskiego, Kościuszki, Prądzyńskiego oraz Traugutta, Komuny Paryskiej, Prądzyńskiego we Wrocławiu ".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u w:val="single"/>
          <w:lang w:eastAsia="pl-PL"/>
        </w:rPr>
        <w:t>SEKCJA I: ZAMAWIAJĄCY</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Postępowanie przeprowadza centralny zamawiający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Tak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Informacje na temat podmiotu któremu zamawiający powierzył/powierzyli prowadzenie postępowania:</w:t>
      </w:r>
      <w:r w:rsidRPr="00FC26C1">
        <w:rPr>
          <w:rFonts w:ascii="Times New Roman" w:eastAsia="Times New Roman" w:hAnsi="Times New Roman" w:cs="Times New Roman"/>
          <w:sz w:val="20"/>
          <w:szCs w:val="20"/>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Postępowanie jest przeprowadzane wspólnie przez zamawiających</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lastRenderedPageBreak/>
        <w:t>W przypadku przeprowadzania postępowania wspólnie z zamawiającymi z innych państw członkowskich Unii Europejskiej – mające zastosowanie krajowe prawo zamówień publicznych:</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Informacje dodatkowe:</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 1) NAZWA I ADRES: </w:t>
      </w:r>
      <w:r w:rsidRPr="00FC26C1">
        <w:rPr>
          <w:rFonts w:ascii="Times New Roman" w:eastAsia="Times New Roman" w:hAnsi="Times New Roman" w:cs="Times New Roman"/>
          <w:sz w:val="20"/>
          <w:szCs w:val="20"/>
          <w:lang w:eastAsia="pl-PL"/>
        </w:rPr>
        <w:t xml:space="preserve">Wrocławskie Mieszkania Sp. z o.o., krajowy numer identyfikacyjny 2061050400000, ul. ul. Mikołaja Reja  , 50343   Wrocław, woj. dolnośląskie, państwo Polska, tel. 713 235 700, e-mail zamowienia@wm.wroc.pl, faks 713 235 750. </w:t>
      </w:r>
      <w:r w:rsidRPr="00FC26C1">
        <w:rPr>
          <w:rFonts w:ascii="Times New Roman" w:eastAsia="Times New Roman" w:hAnsi="Times New Roman" w:cs="Times New Roman"/>
          <w:sz w:val="20"/>
          <w:szCs w:val="20"/>
          <w:lang w:eastAsia="pl-PL"/>
        </w:rPr>
        <w:br/>
        <w:t xml:space="preserve">Adres strony internetowej (URL): www.wm.wroc.pl </w:t>
      </w:r>
      <w:r w:rsidRPr="00FC26C1">
        <w:rPr>
          <w:rFonts w:ascii="Times New Roman" w:eastAsia="Times New Roman" w:hAnsi="Times New Roman" w:cs="Times New Roman"/>
          <w:sz w:val="20"/>
          <w:szCs w:val="20"/>
          <w:lang w:eastAsia="pl-PL"/>
        </w:rPr>
        <w:br/>
        <w:t xml:space="preserve">Adres profilu nabywcy: </w:t>
      </w:r>
      <w:r w:rsidRPr="00FC26C1">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 2) RODZAJ ZAMAWIAJĄCEGO: </w:t>
      </w:r>
      <w:r w:rsidRPr="00FC26C1">
        <w:rPr>
          <w:rFonts w:ascii="Times New Roman" w:eastAsia="Times New Roman" w:hAnsi="Times New Roman" w:cs="Times New Roman"/>
          <w:sz w:val="20"/>
          <w:szCs w:val="20"/>
          <w:lang w:eastAsia="pl-PL"/>
        </w:rPr>
        <w:t xml:space="preserve">Administracja samorządowa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I.3) WSPÓLNE UDZIELANIE ZAMÓWIENIA </w:t>
      </w:r>
      <w:r w:rsidRPr="00FC26C1">
        <w:rPr>
          <w:rFonts w:ascii="Times New Roman" w:eastAsia="Times New Roman" w:hAnsi="Times New Roman" w:cs="Times New Roman"/>
          <w:b/>
          <w:bCs/>
          <w:i/>
          <w:iCs/>
          <w:sz w:val="20"/>
          <w:szCs w:val="20"/>
          <w:lang w:eastAsia="pl-PL"/>
        </w:rPr>
        <w:t>(jeżeli dotyczy)</w:t>
      </w:r>
      <w:r w:rsidRPr="00FC26C1">
        <w:rPr>
          <w:rFonts w:ascii="Times New Roman" w:eastAsia="Times New Roman" w:hAnsi="Times New Roman" w:cs="Times New Roman"/>
          <w:b/>
          <w:bCs/>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I.4) KOMUNIKACJA: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Tak </w:t>
      </w:r>
      <w:r w:rsidRPr="00FC26C1">
        <w:rPr>
          <w:rFonts w:ascii="Times New Roman" w:eastAsia="Times New Roman" w:hAnsi="Times New Roman" w:cs="Times New Roman"/>
          <w:sz w:val="20"/>
          <w:szCs w:val="20"/>
          <w:lang w:eastAsia="pl-PL"/>
        </w:rPr>
        <w:br/>
        <w:t xml:space="preserve">www.wm.wroc.pl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Tak </w:t>
      </w:r>
      <w:r w:rsidRPr="00FC26C1">
        <w:rPr>
          <w:rFonts w:ascii="Times New Roman" w:eastAsia="Times New Roman" w:hAnsi="Times New Roman" w:cs="Times New Roman"/>
          <w:sz w:val="20"/>
          <w:szCs w:val="20"/>
          <w:lang w:eastAsia="pl-PL"/>
        </w:rPr>
        <w:br/>
        <w:t xml:space="preserve">www.wm.wroc.pl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Oferty lub wnioski o dopuszczenie do udziału w postępowaniu należy przesyłać:</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Elektronicznie</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t xml:space="preserve">adres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Nie </w:t>
      </w:r>
      <w:r w:rsidRPr="00FC26C1">
        <w:rPr>
          <w:rFonts w:ascii="Times New Roman" w:eastAsia="Times New Roman" w:hAnsi="Times New Roman" w:cs="Times New Roman"/>
          <w:sz w:val="20"/>
          <w:szCs w:val="20"/>
          <w:lang w:eastAsia="pl-PL"/>
        </w:rPr>
        <w:br/>
        <w:t xml:space="preserve">Inny sposób: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Tak </w:t>
      </w:r>
      <w:r w:rsidRPr="00FC26C1">
        <w:rPr>
          <w:rFonts w:ascii="Times New Roman" w:eastAsia="Times New Roman" w:hAnsi="Times New Roman" w:cs="Times New Roman"/>
          <w:sz w:val="20"/>
          <w:szCs w:val="20"/>
          <w:lang w:eastAsia="pl-PL"/>
        </w:rPr>
        <w:br/>
        <w:t xml:space="preserve">Inny sposób: </w:t>
      </w:r>
      <w:r w:rsidRPr="00FC26C1">
        <w:rPr>
          <w:rFonts w:ascii="Times New Roman" w:eastAsia="Times New Roman" w:hAnsi="Times New Roman" w:cs="Times New Roman"/>
          <w:sz w:val="20"/>
          <w:szCs w:val="20"/>
          <w:lang w:eastAsia="pl-PL"/>
        </w:rPr>
        <w:br/>
        <w:t xml:space="preserve">pisemny </w:t>
      </w:r>
      <w:r w:rsidRPr="00FC26C1">
        <w:rPr>
          <w:rFonts w:ascii="Times New Roman" w:eastAsia="Times New Roman" w:hAnsi="Times New Roman" w:cs="Times New Roman"/>
          <w:sz w:val="20"/>
          <w:szCs w:val="20"/>
          <w:lang w:eastAsia="pl-PL"/>
        </w:rPr>
        <w:br/>
        <w:t xml:space="preserve">Adres: </w:t>
      </w:r>
      <w:r w:rsidRPr="00FC26C1">
        <w:rPr>
          <w:rFonts w:ascii="Times New Roman" w:eastAsia="Times New Roman" w:hAnsi="Times New Roman" w:cs="Times New Roman"/>
          <w:sz w:val="20"/>
          <w:szCs w:val="20"/>
          <w:lang w:eastAsia="pl-PL"/>
        </w:rPr>
        <w:br/>
        <w:t xml:space="preserve">Wrocławskie Mieszkania Sp. z o.o. z siedzibą przy ul. Mikołaja Reja 53-55, 50-343 Wrocław (Kancelaria)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u w:val="single"/>
          <w:lang w:eastAsia="pl-PL"/>
        </w:rPr>
        <w:t xml:space="preserve">SEKCJA II: PRZEDMIOT ZAMÓWIENIA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II.1) Nazwa nadana zamówieniu przez zamawiającego: </w:t>
      </w:r>
      <w:r w:rsidRPr="00FC26C1">
        <w:rPr>
          <w:rFonts w:ascii="Times New Roman" w:eastAsia="Times New Roman" w:hAnsi="Times New Roman" w:cs="Times New Roman"/>
          <w:sz w:val="20"/>
          <w:szCs w:val="20"/>
          <w:lang w:eastAsia="pl-PL"/>
        </w:rPr>
        <w:t xml:space="preserve">Przebudowa wnętrza podwórzowego w zakresie układu komunikacyjnego, dojść i dojazdów do budynków, budowy miejsc postojowych, rekultywacji zieleni, </w:t>
      </w:r>
      <w:r w:rsidRPr="00FC26C1">
        <w:rPr>
          <w:rFonts w:ascii="Times New Roman" w:eastAsia="Times New Roman" w:hAnsi="Times New Roman" w:cs="Times New Roman"/>
          <w:sz w:val="20"/>
          <w:szCs w:val="20"/>
          <w:lang w:eastAsia="pl-PL"/>
        </w:rPr>
        <w:lastRenderedPageBreak/>
        <w:t xml:space="preserve">odwodnienia i oświetlenia terenu oraz rozbiórki obiektów istniejących w kwartale ulic Traugutta 93-97, Prądzyńskiego 4-24a, Komuny Paryskiej 82-84 we Wrocławiu.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Numer referencyjny: </w:t>
      </w:r>
      <w:r w:rsidRPr="00FC26C1">
        <w:rPr>
          <w:rFonts w:ascii="Times New Roman" w:eastAsia="Times New Roman" w:hAnsi="Times New Roman" w:cs="Times New Roman"/>
          <w:sz w:val="20"/>
          <w:szCs w:val="20"/>
          <w:lang w:eastAsia="pl-PL"/>
        </w:rPr>
        <w:t xml:space="preserve">WM/SZP/PN/85/2018/G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FC26C1" w:rsidRPr="00FC26C1" w:rsidRDefault="00FC26C1" w:rsidP="00FC26C1">
      <w:pPr>
        <w:spacing w:after="0" w:line="240" w:lineRule="auto"/>
        <w:jc w:val="both"/>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II.2) Rodzaj zamówienia: </w:t>
      </w:r>
      <w:r w:rsidRPr="00FC26C1">
        <w:rPr>
          <w:rFonts w:ascii="Times New Roman" w:eastAsia="Times New Roman" w:hAnsi="Times New Roman" w:cs="Times New Roman"/>
          <w:sz w:val="20"/>
          <w:szCs w:val="20"/>
          <w:lang w:eastAsia="pl-PL"/>
        </w:rPr>
        <w:t xml:space="preserve">Roboty budowlane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II.3) Informacja o możliwości składania ofert częściowych</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Zamówienie podzielone jest na części: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Oferty lub wnioski o dopuszczenie do udziału w postępowaniu można składać w odniesieniu do:</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II.4) Krótki opis przedmiotu zamówienia </w:t>
      </w:r>
      <w:r w:rsidRPr="00FC26C1">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FC26C1">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FC26C1">
        <w:rPr>
          <w:rFonts w:ascii="Times New Roman" w:eastAsia="Times New Roman" w:hAnsi="Times New Roman" w:cs="Times New Roman"/>
          <w:sz w:val="20"/>
          <w:szCs w:val="20"/>
          <w:lang w:eastAsia="pl-PL"/>
        </w:rPr>
        <w:t xml:space="preserve">1. Rodzaj zamówienia: robota budowlana. 2. Przedmiotem zamówienia jest wykonanie robót budowlanych polegających na przebudowie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 3. Zadanie będzie realizowane w ramach Umowy nr 06.03.02-02-0013/17 o dofinansowanie projektu pn. "Zagospodarowanie wnętrz podwórzowych w obrębie ulic: Pułaskiego, Kościuszki, Prądzyńskiego oraz Traugutta, Komuny Paryskiej, Prądzyńskiego we Wrocławiu”. 4. Opis przedmiotu zamówienia i obowiązki stron określają: 1) Dokumentacja projektowa stanowiąca załącznik nr 8 do SIWZ, w tym: a) Projekt Budowlany – załącznik do decyzji nr 729/2017; b) Decyzja nr 729/2017 z dnia 15.02.2017 r. pozwolenie na budowę; c) Zaświadczenie nr 2851/2017 z 21.03.2017r. - o ostateczności decyzji nr 761/2017, d) Decyzje nr 2415/2016 z dnia 02.11.2016r. oraz 2631/2016 z dnia 29.11.2016r. Dolnośląskiego Wojewódzkiego Konserwatora Zabytków we Wrocławiu - pozwolenie na prowadzenie badań archeologicznych, e) Projekty wykonawcze – Architektura, branża drogowa, instalacje elektryczne, instalacje sanitarne; f) Szczegółowe Specyfikacje Techniczne Wykonania i Odbioru Robót Budowlanych; g) Przedmiar robót; h) Informacja BIOZ; 2) Podręcznik wnioskodawcy i beneficjenta programów polityki spójności 2014-2020 w zakresie informacji i promocji dotyczącej tablicy </w:t>
      </w:r>
      <w:proofErr w:type="spellStart"/>
      <w:r w:rsidRPr="00FC26C1">
        <w:rPr>
          <w:rFonts w:ascii="Times New Roman" w:eastAsia="Times New Roman" w:hAnsi="Times New Roman" w:cs="Times New Roman"/>
          <w:sz w:val="20"/>
          <w:szCs w:val="20"/>
          <w:lang w:eastAsia="pl-PL"/>
        </w:rPr>
        <w:t>informacyjno</w:t>
      </w:r>
      <w:proofErr w:type="spellEnd"/>
      <w:r w:rsidRPr="00FC26C1">
        <w:rPr>
          <w:rFonts w:ascii="Times New Roman" w:eastAsia="Times New Roman" w:hAnsi="Times New Roman" w:cs="Times New Roman"/>
          <w:sz w:val="20"/>
          <w:szCs w:val="20"/>
          <w:lang w:eastAsia="pl-PL"/>
        </w:rPr>
        <w:t xml:space="preserve">–pamiątkowej – załącznik nr 9 do SIWZ; 3) Harmonogram rzeczowo–-finansowo-terminowy robót – załącznik nr 10 do SIWZ; 4) Projekt umowy – załącznik nr 11 do SIWZ. 6. Przedmiot zamówienia obejmuje w szczególności: 1) Rozbiórkę i demontaż (wraz z kosztem wywozu i utylizacji materiałów z rozbiórek); 2) Prace przygotowawcze (wycinki drzew i krzewów, zabezpieczenie istniejących drzew i krzewów); 3) Wywiezienie i utylizację zanieczyszczonych warstw gruntu z pozostałościami gruzu; 4) Wytyczenie ciągów komunikacyjnych, dróg i placów manewrowych, ścieżek i dojść; 5) Korytowanie gruntu pod ciągi komunikacyjne, wywiezienie i utylizacja gruntu; 6) Profilowanie terenu, kształtowanie spadków podłużnych i poprzecznych; 7) Wykonanie zabezpieczenia kanałów ciepłowniczych pod drogami; 8) Wykonanie podbudowy pod ciągi komunikacyjne i miejsca postojowe; 9) Wykonanie systemu retencjonowania i odprowadzania wód opadowych z nawierzchni utwardzonych; 10) Prace nawierzchniowe (drogi manewrowe, place i miejsca parkingowe, nawierzchnie przepuszczalne, komunikacja piesza, utwardzenia pod miejscami gromadzenia odpadów, opaski z kostki brukowej i żwirowe wokół budynków, krawężniki i obrzeża); 11) Wykonanie oświetlenia terenu; 12) Regulację studzienek telekomunikacyjnych, wpustów ulicznych, demontaż i prace zabezpieczające istniejących instalacji podziemnych; 13) Remont komór c.o.; 14) Budowę składu opału; 15) Wykonanie zjazdu do ul. Komuny Paryskiej; 16) Nawiezienie warstwy ziemi urodzajnej, plantowanie, przygotowanie do </w:t>
      </w:r>
      <w:proofErr w:type="spellStart"/>
      <w:r w:rsidRPr="00FC26C1">
        <w:rPr>
          <w:rFonts w:ascii="Times New Roman" w:eastAsia="Times New Roman" w:hAnsi="Times New Roman" w:cs="Times New Roman"/>
          <w:sz w:val="20"/>
          <w:szCs w:val="20"/>
          <w:lang w:eastAsia="pl-PL"/>
        </w:rPr>
        <w:t>nasadzeń</w:t>
      </w:r>
      <w:proofErr w:type="spellEnd"/>
      <w:r w:rsidRPr="00FC26C1">
        <w:rPr>
          <w:rFonts w:ascii="Times New Roman" w:eastAsia="Times New Roman" w:hAnsi="Times New Roman" w:cs="Times New Roman"/>
          <w:sz w:val="20"/>
          <w:szCs w:val="20"/>
          <w:lang w:eastAsia="pl-PL"/>
        </w:rPr>
        <w:t xml:space="preserve"> zieleni; 17) Budowę śmietników podziemnych i </w:t>
      </w:r>
      <w:proofErr w:type="spellStart"/>
      <w:r w:rsidRPr="00FC26C1">
        <w:rPr>
          <w:rFonts w:ascii="Times New Roman" w:eastAsia="Times New Roman" w:hAnsi="Times New Roman" w:cs="Times New Roman"/>
          <w:sz w:val="20"/>
          <w:szCs w:val="20"/>
          <w:lang w:eastAsia="pl-PL"/>
        </w:rPr>
        <w:t>półpodziemnych</w:t>
      </w:r>
      <w:proofErr w:type="spellEnd"/>
      <w:r w:rsidRPr="00FC26C1">
        <w:rPr>
          <w:rFonts w:ascii="Times New Roman" w:eastAsia="Times New Roman" w:hAnsi="Times New Roman" w:cs="Times New Roman"/>
          <w:sz w:val="20"/>
          <w:szCs w:val="20"/>
          <w:lang w:eastAsia="pl-PL"/>
        </w:rPr>
        <w:t xml:space="preserve">; 18) Budowę placu zabaw; 19) Prace pozostałe (wykonanie studzienek i krat okien piwnicznych, balustrad i schodów skarpowych); 20) Zieleń (wykonanie </w:t>
      </w:r>
      <w:proofErr w:type="spellStart"/>
      <w:r w:rsidRPr="00FC26C1">
        <w:rPr>
          <w:rFonts w:ascii="Times New Roman" w:eastAsia="Times New Roman" w:hAnsi="Times New Roman" w:cs="Times New Roman"/>
          <w:sz w:val="20"/>
          <w:szCs w:val="20"/>
          <w:lang w:eastAsia="pl-PL"/>
        </w:rPr>
        <w:t>nasadzeń</w:t>
      </w:r>
      <w:proofErr w:type="spellEnd"/>
      <w:r w:rsidRPr="00FC26C1">
        <w:rPr>
          <w:rFonts w:ascii="Times New Roman" w:eastAsia="Times New Roman" w:hAnsi="Times New Roman" w:cs="Times New Roman"/>
          <w:sz w:val="20"/>
          <w:szCs w:val="20"/>
          <w:lang w:eastAsia="pl-PL"/>
        </w:rPr>
        <w:t xml:space="preserve"> żywopłotów, założenie trawników, wykonanie zielonych ścian); 21) Dostawa i montaż elementów małej architektury jak ławki, kosze na śmieci, stojaki na rowery; 22) Pielęgnację zieleni /</w:t>
      </w:r>
      <w:proofErr w:type="spellStart"/>
      <w:r w:rsidRPr="00FC26C1">
        <w:rPr>
          <w:rFonts w:ascii="Times New Roman" w:eastAsia="Times New Roman" w:hAnsi="Times New Roman" w:cs="Times New Roman"/>
          <w:sz w:val="20"/>
          <w:szCs w:val="20"/>
          <w:lang w:eastAsia="pl-PL"/>
        </w:rPr>
        <w:t>nasadzeń</w:t>
      </w:r>
      <w:proofErr w:type="spellEnd"/>
      <w:r w:rsidRPr="00FC26C1">
        <w:rPr>
          <w:rFonts w:ascii="Times New Roman" w:eastAsia="Times New Roman" w:hAnsi="Times New Roman" w:cs="Times New Roman"/>
          <w:sz w:val="20"/>
          <w:szCs w:val="20"/>
          <w:lang w:eastAsia="pl-PL"/>
        </w:rPr>
        <w:t xml:space="preserve"> i zasiewów/ przez okres gwarancji; 23) Zaprojektowanie, wykonanie i montaż tablicy informacyjnej; 24) Zaprojektowanie, wykonanie i montaż tablicy pamiątkowej. 7. Zaleca się dokonanie wizji lokalnej w terenie, gdzie mają być wykonywane roboty budowlane, oraz zdobycie wszelkich informacji, które mogą być konieczne do wykonania robót budowlanych i prawidłowej wyceny ich wartości. Zamawiający zorganizuje wizję lokalną terenu budowy – podwórko w kwartale ulic Traugutta 93-97, Prądzyńskiego 4-24a, Komuny Paryskiej 82-84, </w:t>
      </w:r>
      <w:r w:rsidRPr="00FC26C1">
        <w:rPr>
          <w:rFonts w:ascii="Times New Roman" w:eastAsia="Times New Roman" w:hAnsi="Times New Roman" w:cs="Times New Roman"/>
          <w:sz w:val="20"/>
          <w:szCs w:val="20"/>
          <w:lang w:eastAsia="pl-PL"/>
        </w:rPr>
        <w:lastRenderedPageBreak/>
        <w:t xml:space="preserve">która odbędzie się w dniu 6 grudnia 2018 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Łukasz </w:t>
      </w:r>
      <w:proofErr w:type="spellStart"/>
      <w:r w:rsidRPr="00FC26C1">
        <w:rPr>
          <w:rFonts w:ascii="Times New Roman" w:eastAsia="Times New Roman" w:hAnsi="Times New Roman" w:cs="Times New Roman"/>
          <w:sz w:val="20"/>
          <w:szCs w:val="20"/>
          <w:lang w:eastAsia="pl-PL"/>
        </w:rPr>
        <w:t>Forysiak</w:t>
      </w:r>
      <w:proofErr w:type="spellEnd"/>
      <w:r w:rsidRPr="00FC26C1">
        <w:rPr>
          <w:rFonts w:ascii="Times New Roman" w:eastAsia="Times New Roman" w:hAnsi="Times New Roman" w:cs="Times New Roman"/>
          <w:sz w:val="20"/>
          <w:szCs w:val="20"/>
          <w:lang w:eastAsia="pl-PL"/>
        </w:rPr>
        <w:t xml:space="preserve">, tel. 71 326 41 24. 8.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9. Stosownie do dyspozycji art. 29 ust. 3a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kierownika robót, archeologa, uprawnionego geodety i osoby pełniącej nadzór dendrologiczny nad ochroną drzew, zatrudniał pracowników na podstawie umowy o pracę w rozumieniu przepisów ustawy z dnia 26 czerwca 1974 r. Kodeks pracy, zwanej dalej „Kodeksem pracy”. 10. Najpóźniej w dniu zawarcia umowy Wykonawca zobowiązany będzie do przedłożenia Zamawiającemu oświadczenia – wykazu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kierownika robót, archeologa, uprawnionego geodety i osoby pełniącej nadzór dendrologiczny nad ochroną drzew, zatrudnionych przy realizacji zamówienia na podstawie umowy o pracę wraz ze wskazaniem czynności jakie będą te osoby wykonywać w zakresie realizacji zamówienia dotyczące robót budowlanych objętych przedmiotem zamówienia. W wykazie należy wymienić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11. Uprawnienia Zamawiającego w zakresie kontroli spełniania przez wykonawcę wymagań, o których mowa w art. 29 ust. 3a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oraz sankcje z tytułu niespełnienia tych wymagań: 1) Zamawiający zastrzega sobie możliwość kontroli zatrudnienia osób, o których mowa w ust. 9 rozdz. III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wszystkie roboty budowalne na terenie budowy w branży budowlanej, drogowej, sanitarnej i elektrycznej opisane w dokumentacji projektowej w zakresie obejmującym przedmiot zamówienia, z wyłączeniem kierownika budowy, kierownika robót, archeologa, geodety i osoby pełniącej nadzór dendrologiczny nad ochroną drzew. 2) Nieprzedłożenie przez Wykonawcę, dokumentów o których mowa w ust. 11 pkt 1) rozdz. III SIWZ we wskazanym terminie, bądź zaistnienie uzasadnionych podejrzeń niewypełnienia obowiązku zatrudnienia osób do wykonywania czynności bezpośrednio związanych z realizacją zamówienia tzn. wszystkich robót budowlanych na terenie budowy w branży budowlanej, drogowej, sanitarnej i elektrycznej opisane w dokumentacji projektowej w zakresie obejmującym przedmiot zamówienia, z wyłączeniem kierownika budowy, kierownika robót, archeologa, geodety i osoby pełniącej nadzór dendrologiczny nad ochroną drzew, na podstawie umowy o pracę, będzie skutkować naliczeniem kar umownych w wysokości określonej w § 8 ust. 1 pkt 14 i 15 umowy, a także zawiadomieniem Państwowej Inspekcji Pracy o podejrzeniu zastąpienia umowy o pracę z osobami wykonującymi pracę na warunkach określonych w art. 22 § 1 Kodeksu Pracy, umową cywilnoprawną. 12. Zgodnie z art. 30 ust. 4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13. Wszystkie nazwy własne urządzeń i materiałów użyte w dokumentacji projektowej są podane przykładowo i określają jedynie minimalne oczekiwane parametry jakościowe oraz wymagany standard. Zgodnie z art. 30 ust. 5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14. Roboty budowlane będą wykonywane na terenie </w:t>
      </w:r>
      <w:r w:rsidRPr="00FC26C1">
        <w:rPr>
          <w:rFonts w:ascii="Times New Roman" w:eastAsia="Times New Roman" w:hAnsi="Times New Roman" w:cs="Times New Roman"/>
          <w:sz w:val="20"/>
          <w:szCs w:val="20"/>
          <w:lang w:eastAsia="pl-PL"/>
        </w:rPr>
        <w:lastRenderedPageBreak/>
        <w:t xml:space="preserve">czynnym. 15. W momencie faktycznego rozpoczęcia prac budowlanych Wykonawca zobowiązany jest do wykonania i umieszczenia tablicy informacyjno-pamiątkowej dotyczącej realizacji projektu ze środków Unii Europejskiej. Powierzchnia tablicy 100cmx150cm. W przypadku uszkodzenia tablicy Wykonawca zobowiązany będzie ją wymienić na nową. Wytyczne wykonania tablicy określa załącznik nr 8f) STWIOR-część dotycząca tablic, projekt wzór w formacie jpg wraz z logotypami oraz Podręcznik wnioskodawcy i beneficjenta programów polityki spójności 2014-2020 w zakresie informacji i promocji.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II.5) Główny kod CPV: </w:t>
      </w:r>
      <w:r w:rsidRPr="00FC26C1">
        <w:rPr>
          <w:rFonts w:ascii="Times New Roman" w:eastAsia="Times New Roman" w:hAnsi="Times New Roman" w:cs="Times New Roman"/>
          <w:sz w:val="20"/>
          <w:szCs w:val="20"/>
          <w:lang w:eastAsia="pl-PL"/>
        </w:rPr>
        <w:t xml:space="preserve">45000000-7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Dodatkowe kody CPV:</w:t>
      </w:r>
      <w:r w:rsidRPr="00FC26C1">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Kod CPV</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45111000-8</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45111200-1</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45231300-8</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45453000-7</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45112710-5</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45316100-6</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45262300-4</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45262500-6</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45320000-6</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45261000-4</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45432000-4</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45400000-1</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45310000-3</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45223800-4</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44423400-5</w:t>
            </w:r>
          </w:p>
        </w:tc>
      </w:tr>
    </w:tbl>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II.6) Całkowita wartość zamówienia </w:t>
      </w:r>
      <w:r w:rsidRPr="00FC26C1">
        <w:rPr>
          <w:rFonts w:ascii="Times New Roman" w:eastAsia="Times New Roman" w:hAnsi="Times New Roman" w:cs="Times New Roman"/>
          <w:i/>
          <w:iCs/>
          <w:sz w:val="20"/>
          <w:szCs w:val="20"/>
          <w:lang w:eastAsia="pl-PL"/>
        </w:rPr>
        <w:t>(jeżeli zamawiający podaje informacje o wartości zamówienia)</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Wartość bez VAT: </w:t>
      </w:r>
      <w:r w:rsidRPr="00FC26C1">
        <w:rPr>
          <w:rFonts w:ascii="Times New Roman" w:eastAsia="Times New Roman" w:hAnsi="Times New Roman" w:cs="Times New Roman"/>
          <w:sz w:val="20"/>
          <w:szCs w:val="20"/>
          <w:lang w:eastAsia="pl-PL"/>
        </w:rPr>
        <w:br/>
        <w:t xml:space="preserve">Waluta: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FC26C1">
        <w:rPr>
          <w:rFonts w:ascii="Times New Roman" w:eastAsia="Times New Roman" w:hAnsi="Times New Roman" w:cs="Times New Roman"/>
          <w:b/>
          <w:bCs/>
          <w:sz w:val="20"/>
          <w:szCs w:val="20"/>
          <w:lang w:eastAsia="pl-PL"/>
        </w:rPr>
        <w:t>Pzp</w:t>
      </w:r>
      <w:proofErr w:type="spellEnd"/>
      <w:r w:rsidRPr="00FC26C1">
        <w:rPr>
          <w:rFonts w:ascii="Times New Roman" w:eastAsia="Times New Roman" w:hAnsi="Times New Roman" w:cs="Times New Roman"/>
          <w:b/>
          <w:bCs/>
          <w:sz w:val="20"/>
          <w:szCs w:val="20"/>
          <w:lang w:eastAsia="pl-PL"/>
        </w:rPr>
        <w:t xml:space="preserve">: </w:t>
      </w: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miesiącach:   </w:t>
      </w:r>
      <w:r w:rsidRPr="00FC26C1">
        <w:rPr>
          <w:rFonts w:ascii="Times New Roman" w:eastAsia="Times New Roman" w:hAnsi="Times New Roman" w:cs="Times New Roman"/>
          <w:i/>
          <w:iCs/>
          <w:sz w:val="20"/>
          <w:szCs w:val="20"/>
          <w:lang w:eastAsia="pl-PL"/>
        </w:rPr>
        <w:t xml:space="preserve"> lub </w:t>
      </w:r>
      <w:r w:rsidRPr="00FC26C1">
        <w:rPr>
          <w:rFonts w:ascii="Times New Roman" w:eastAsia="Times New Roman" w:hAnsi="Times New Roman" w:cs="Times New Roman"/>
          <w:b/>
          <w:bCs/>
          <w:sz w:val="20"/>
          <w:szCs w:val="20"/>
          <w:lang w:eastAsia="pl-PL"/>
        </w:rPr>
        <w:t>dniach:</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i/>
          <w:iCs/>
          <w:sz w:val="20"/>
          <w:szCs w:val="20"/>
          <w:lang w:eastAsia="pl-PL"/>
        </w:rPr>
        <w:t>lub</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data rozpoczęcia: </w:t>
      </w:r>
      <w:r w:rsidRPr="00FC26C1">
        <w:rPr>
          <w:rFonts w:ascii="Times New Roman" w:eastAsia="Times New Roman" w:hAnsi="Times New Roman" w:cs="Times New Roman"/>
          <w:sz w:val="20"/>
          <w:szCs w:val="20"/>
          <w:lang w:eastAsia="pl-PL"/>
        </w:rPr>
        <w:t> </w:t>
      </w:r>
      <w:r w:rsidRPr="00FC26C1">
        <w:rPr>
          <w:rFonts w:ascii="Times New Roman" w:eastAsia="Times New Roman" w:hAnsi="Times New Roman" w:cs="Times New Roman"/>
          <w:i/>
          <w:iCs/>
          <w:sz w:val="20"/>
          <w:szCs w:val="20"/>
          <w:lang w:eastAsia="pl-PL"/>
        </w:rPr>
        <w:t xml:space="preserve"> lub </w:t>
      </w:r>
      <w:r w:rsidRPr="00FC26C1">
        <w:rPr>
          <w:rFonts w:ascii="Times New Roman" w:eastAsia="Times New Roman" w:hAnsi="Times New Roman" w:cs="Times New Roman"/>
          <w:b/>
          <w:bCs/>
          <w:sz w:val="20"/>
          <w:szCs w:val="20"/>
          <w:lang w:eastAsia="pl-PL"/>
        </w:rPr>
        <w:t xml:space="preserve">zakończenia: </w:t>
      </w:r>
      <w:r w:rsidRPr="00FC26C1">
        <w:rPr>
          <w:rFonts w:ascii="Times New Roman" w:eastAsia="Times New Roman" w:hAnsi="Times New Roman" w:cs="Times New Roman"/>
          <w:sz w:val="20"/>
          <w:szCs w:val="20"/>
          <w:lang w:eastAsia="pl-PL"/>
        </w:rPr>
        <w:t xml:space="preserve">2019-10-31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Data zakończenia</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2019-10-31</w:t>
            </w:r>
          </w:p>
        </w:tc>
      </w:tr>
    </w:tbl>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II.9) Informacje dodatkowe: </w:t>
      </w:r>
      <w:r w:rsidRPr="00FC26C1">
        <w:rPr>
          <w:rFonts w:ascii="Times New Roman" w:eastAsia="Times New Roman" w:hAnsi="Times New Roman" w:cs="Times New Roman"/>
          <w:sz w:val="20"/>
          <w:szCs w:val="20"/>
          <w:lang w:eastAsia="pl-PL"/>
        </w:rPr>
        <w:t xml:space="preserve">Termin wykonania zamówienia: do 31 października 2019 r. od dnia podpisania umowy przez strony, zgodnie z harmonogramem rzeczowo-finansowo-terminowym.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III.1) WARUNKI UDZIAŁU W POSTĘPOWANIU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Określenie warunków: Zamawiający nie stawia warunku w tym zakresie. </w:t>
      </w:r>
      <w:r w:rsidRPr="00FC26C1">
        <w:rPr>
          <w:rFonts w:ascii="Times New Roman" w:eastAsia="Times New Roman" w:hAnsi="Times New Roman" w:cs="Times New Roman"/>
          <w:sz w:val="20"/>
          <w:szCs w:val="20"/>
          <w:lang w:eastAsia="pl-PL"/>
        </w:rPr>
        <w:br/>
        <w:t xml:space="preserve">Informacje dodatkowe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III.1.2) Sytuacja finansowa lub ekonomiczna </w:t>
      </w:r>
      <w:r w:rsidRPr="00FC26C1">
        <w:rPr>
          <w:rFonts w:ascii="Times New Roman" w:eastAsia="Times New Roman" w:hAnsi="Times New Roman" w:cs="Times New Roman"/>
          <w:sz w:val="20"/>
          <w:szCs w:val="20"/>
          <w:lang w:eastAsia="pl-PL"/>
        </w:rPr>
        <w:br/>
        <w:t xml:space="preserve">Określenie warunków: Zamawiający uzna warunek za spełniony, jeżeli Wykonawca wykaże, że posiada </w:t>
      </w:r>
      <w:r w:rsidRPr="00FC26C1">
        <w:rPr>
          <w:rFonts w:ascii="Times New Roman" w:eastAsia="Times New Roman" w:hAnsi="Times New Roman" w:cs="Times New Roman"/>
          <w:sz w:val="20"/>
          <w:szCs w:val="20"/>
          <w:lang w:eastAsia="pl-PL"/>
        </w:rPr>
        <w:lastRenderedPageBreak/>
        <w:t xml:space="preserve">aktualne ubezpieczenie od odpowiedzialności cywilnej w zakresie prowadzonej działalności związanej z przedmiotem zamówienia na sumę gwarancyjną nie mniejszą niż 2 000 000,00 zł. </w:t>
      </w:r>
      <w:r w:rsidRPr="00FC26C1">
        <w:rPr>
          <w:rFonts w:ascii="Times New Roman" w:eastAsia="Times New Roman" w:hAnsi="Times New Roman" w:cs="Times New Roman"/>
          <w:sz w:val="20"/>
          <w:szCs w:val="20"/>
          <w:lang w:eastAsia="pl-PL"/>
        </w:rPr>
        <w:br/>
        <w:t xml:space="preserve">Informacje dodatkowe Informacje dodatkowe: 1. Podmiot, na którego zdolnościach lub sytuacji Wykonawca polega na zasadach określonych w art. 22a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1) Zgodnie z art. 22a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III.1.3) Zdolność techniczna lub zawodowa </w:t>
      </w:r>
      <w:r w:rsidRPr="00FC26C1">
        <w:rPr>
          <w:rFonts w:ascii="Times New Roman" w:eastAsia="Times New Roman" w:hAnsi="Times New Roman" w:cs="Times New Roman"/>
          <w:sz w:val="20"/>
          <w:szCs w:val="20"/>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pełnieniu funkcji kierownika budowy w wymiarze minimum 5 lat;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5 lat.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d) Osobą pełniąca nadzór dendrologiczny nad ochroną drzew tj. co najmniej 1 osobą posiadającą kwalifikacje zgodnie z załącznikiem nr 2 do Zarządzenia nr 5081/16 Prezydenta Wrocławia z dnia 11 sierpnia 2016 r. w sprawie ochrony drzew i rozwoju terenów zieleni Wrocławia. Zgodnie z załącznikiem nr 2 do Zarządzenia nr 5081/16 Prezydenta Wrocławia z dnia 11 sierpnia 2016r. w sprawie ochrony drzew i rozwoju terenów zieleni Wrocławia, nadzór dendrologiczny mogą sprawować </w:t>
      </w:r>
      <w:r w:rsidRPr="00FC26C1">
        <w:rPr>
          <w:rFonts w:ascii="Times New Roman" w:eastAsia="Times New Roman" w:hAnsi="Times New Roman" w:cs="Times New Roman"/>
          <w:sz w:val="20"/>
          <w:szCs w:val="20"/>
          <w:lang w:eastAsia="pl-PL"/>
        </w:rPr>
        <w:lastRenderedPageBreak/>
        <w:t xml:space="preserve">osoby o następujących kwalifikacjach: 1) inspektor nadzoru terenów zieleni, 2) mgr inż. architekt krajobrazu lub inżynier architekt krajobrazu z udokumentowanym 3 letnim staże pracy w terenach zieleni, 3) mgr inż. ogrodnik lub inżynier ogrodnik z udokumentowanym 3 letnim staże pracy w terenach zieleni, 4) technik ogrodnik lub technik architekt krajobrazu z udokumentowanym 8 letnim stażem pracy w terenach zieleni, 5) osoby w wykształceniem wyższym po kierunku pokrewnym z udokumentowanym 5 letnim staże pracy w terenach zieleni.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zagospodarowaniu terenu, w tym budowie lub remoncie dróg i/lub chodników o wartości umowy nie mniejszej niż 500 000,00 zł brutto. </w:t>
      </w:r>
      <w:r w:rsidRPr="00FC26C1">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C26C1">
        <w:rPr>
          <w:rFonts w:ascii="Times New Roman" w:eastAsia="Times New Roman" w:hAnsi="Times New Roman" w:cs="Times New Roman"/>
          <w:sz w:val="20"/>
          <w:szCs w:val="20"/>
          <w:lang w:eastAsia="pl-PL"/>
        </w:rPr>
        <w:br/>
        <w:t xml:space="preserve">Informacje dodatkowe: Informacje dodatkowe: 1. Podmiot, na którego zdolnościach lub sytuacji Wykonawca polega na zasadach określonych w art. 22a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1) Zgodnie z art. 22a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III.2) PODSTAWY WYKLUCZENIA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FC26C1">
        <w:rPr>
          <w:rFonts w:ascii="Times New Roman" w:eastAsia="Times New Roman" w:hAnsi="Times New Roman" w:cs="Times New Roman"/>
          <w:b/>
          <w:bCs/>
          <w:sz w:val="20"/>
          <w:szCs w:val="20"/>
          <w:lang w:eastAsia="pl-PL"/>
        </w:rPr>
        <w:t>Pzp</w:t>
      </w:r>
      <w:proofErr w:type="spellEnd"/>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FC26C1">
        <w:rPr>
          <w:rFonts w:ascii="Times New Roman" w:eastAsia="Times New Roman" w:hAnsi="Times New Roman" w:cs="Times New Roman"/>
          <w:b/>
          <w:bCs/>
          <w:sz w:val="20"/>
          <w:szCs w:val="20"/>
          <w:lang w:eastAsia="pl-PL"/>
        </w:rPr>
        <w:t>Pzp</w:t>
      </w:r>
      <w:proofErr w:type="spellEnd"/>
      <w:r w:rsidRPr="00FC26C1">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Tak (podstawa wykluczenia określona w art. 24 ust. 5 pkt 8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lastRenderedPageBreak/>
        <w:t xml:space="preserve">Oświadczenie o niepodleganiu wykluczeniu oraz spełnianiu warunków udziału w postępowaniu </w:t>
      </w:r>
      <w:r w:rsidRPr="00FC26C1">
        <w:rPr>
          <w:rFonts w:ascii="Times New Roman" w:eastAsia="Times New Roman" w:hAnsi="Times New Roman" w:cs="Times New Roman"/>
          <w:sz w:val="20"/>
          <w:szCs w:val="20"/>
          <w:lang w:eastAsia="pl-PL"/>
        </w:rPr>
        <w:br/>
        <w:t xml:space="preserve">Tak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Oświadczenie o spełnianiu kryteriów selekcji </w:t>
      </w:r>
      <w:r w:rsidRPr="00FC26C1">
        <w:rPr>
          <w:rFonts w:ascii="Times New Roman" w:eastAsia="Times New Roman" w:hAnsi="Times New Roman" w:cs="Times New Roman"/>
          <w:sz w:val="20"/>
          <w:szCs w:val="20"/>
          <w:lang w:eastAsia="pl-PL"/>
        </w:rPr>
        <w:br/>
        <w:t xml:space="preserve">Nie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w:t>
      </w:r>
      <w:r w:rsidRPr="00FC26C1">
        <w:rPr>
          <w:rFonts w:ascii="Times New Roman" w:eastAsia="Times New Roman" w:hAnsi="Times New Roman" w:cs="Times New Roman"/>
          <w:sz w:val="20"/>
          <w:szCs w:val="20"/>
          <w:lang w:eastAsia="pl-PL"/>
        </w:rPr>
        <w:lastRenderedPageBreak/>
        <w:t xml:space="preserve">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Zamawiający zgodnie z art. 22a ust. 3 i art. 26 ust. 2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FC26C1">
        <w:rPr>
          <w:rFonts w:ascii="Times New Roman" w:eastAsia="Times New Roman" w:hAnsi="Times New Roman" w:cs="Times New Roman"/>
          <w:sz w:val="20"/>
          <w:szCs w:val="20"/>
          <w:lang w:eastAsia="pl-PL"/>
        </w:rPr>
        <w:t>ws</w:t>
      </w:r>
      <w:proofErr w:type="spellEnd"/>
      <w:r w:rsidRPr="00FC26C1">
        <w:rPr>
          <w:rFonts w:ascii="Times New Roman" w:eastAsia="Times New Roman" w:hAnsi="Times New Roman" w:cs="Times New Roman"/>
          <w:sz w:val="20"/>
          <w:szCs w:val="20"/>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III.5.1) W ZAKRESIE SPEŁNIANIA WARUNKÓW UDZIAŁU W POSTĘPOWANIU:</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w:t>
      </w:r>
      <w:r w:rsidRPr="00FC26C1">
        <w:rPr>
          <w:rFonts w:ascii="Times New Roman" w:eastAsia="Times New Roman" w:hAnsi="Times New Roman" w:cs="Times New Roman"/>
          <w:sz w:val="20"/>
          <w:szCs w:val="20"/>
          <w:lang w:eastAsia="pl-PL"/>
        </w:rPr>
        <w:lastRenderedPageBreak/>
        <w:t xml:space="preserve">ekonomicznej lub finansowej tj. - aktualnego dokumentu potwierdzającego, że wykonawca jest ubezpieczony od odpowiedzialności cywilnej w zakresie prowadzonej działalności związanej z przedmiotem zamówienia na sumę gwarancyjną nie mniejszą niż 2 000 000,00 zł.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III.5.2) W ZAKRESIE KRYTERIÓW SELEKCJI:</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III.7) INNE DOKUMENTY NIE WYMIENIONE W pkt III.3) - III.6)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1. Oświadczenia składane przez wykonawcę wraz z ofertą: 1) aktualne na dzień składania ofert oświadczenie z art. 25a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2) Zobowiązanie podmiotu do oddania Wykonawcy do dyspozycji niezbędnych zasobów na potrzeby realizacji przedmiotowego zamówienia zgodnie z art. 22a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1) oświadczenie o przynależności lub braku przynależności do tej samej grupy kapitałowej, o której mowa w art. 24 ust. 1 pkt 23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u w:val="single"/>
          <w:lang w:eastAsia="pl-PL"/>
        </w:rPr>
        <w:t xml:space="preserve">SEKCJA IV: PROCEDURA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 xml:space="preserve">IV.1) OPIS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IV.1.1) Tryb udzielenia zamówienia: </w:t>
      </w:r>
      <w:r w:rsidRPr="00FC26C1">
        <w:rPr>
          <w:rFonts w:ascii="Times New Roman" w:eastAsia="Times New Roman" w:hAnsi="Times New Roman" w:cs="Times New Roman"/>
          <w:sz w:val="20"/>
          <w:szCs w:val="20"/>
          <w:lang w:eastAsia="pl-PL"/>
        </w:rPr>
        <w:t xml:space="preserve">Przetarg nieograniczony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IV.1.2) Zamawiający żąda wniesienia wadium:</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Tak </w:t>
      </w:r>
      <w:r w:rsidRPr="00FC26C1">
        <w:rPr>
          <w:rFonts w:ascii="Times New Roman" w:eastAsia="Times New Roman" w:hAnsi="Times New Roman" w:cs="Times New Roman"/>
          <w:sz w:val="20"/>
          <w:szCs w:val="20"/>
          <w:lang w:eastAsia="pl-PL"/>
        </w:rPr>
        <w:br/>
        <w:t xml:space="preserve">Informacja na temat wadium </w:t>
      </w:r>
      <w:r w:rsidRPr="00FC26C1">
        <w:rPr>
          <w:rFonts w:ascii="Times New Roman" w:eastAsia="Times New Roman" w:hAnsi="Times New Roman" w:cs="Times New Roman"/>
          <w:sz w:val="20"/>
          <w:szCs w:val="20"/>
          <w:lang w:eastAsia="pl-PL"/>
        </w:rPr>
        <w:br/>
        <w:t xml:space="preserve">1. Oferta musi być zabezpieczona wadium w wysokości: 20 000,00 zł (słownie: dwadzieścia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t>
      </w:r>
      <w:r w:rsidRPr="00FC26C1">
        <w:rPr>
          <w:rFonts w:ascii="Times New Roman" w:eastAsia="Times New Roman" w:hAnsi="Times New Roman" w:cs="Times New Roman"/>
          <w:sz w:val="20"/>
          <w:szCs w:val="20"/>
          <w:lang w:eastAsia="pl-PL"/>
        </w:rPr>
        <w:lastRenderedPageBreak/>
        <w:t xml:space="preserve">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oświadczenia, o którym mowa w art. 25a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IV.1.3) Przewiduje się udzielenie zaliczek na poczet wykonania zamówienia:</w:t>
      </w:r>
      <w:r w:rsidRPr="00FC26C1">
        <w:rPr>
          <w:rFonts w:ascii="Times New Roman" w:eastAsia="Times New Roman" w:hAnsi="Times New Roman" w:cs="Times New Roman"/>
          <w:sz w:val="20"/>
          <w:szCs w:val="20"/>
          <w:lang w:eastAsia="pl-PL"/>
        </w:rPr>
        <w:t xml:space="preserv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t xml:space="preserve">Należy podać informacje na temat udzielania zaliczek: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FC26C1">
        <w:rPr>
          <w:rFonts w:ascii="Times New Roman" w:eastAsia="Times New Roman" w:hAnsi="Times New Roman" w:cs="Times New Roman"/>
          <w:sz w:val="20"/>
          <w:szCs w:val="20"/>
          <w:lang w:eastAsia="pl-PL"/>
        </w:rPr>
        <w:br/>
        <w:t xml:space="preserve">Nie </w:t>
      </w:r>
      <w:r w:rsidRPr="00FC26C1">
        <w:rPr>
          <w:rFonts w:ascii="Times New Roman" w:eastAsia="Times New Roman" w:hAnsi="Times New Roman" w:cs="Times New Roman"/>
          <w:sz w:val="20"/>
          <w:szCs w:val="20"/>
          <w:lang w:eastAsia="pl-PL"/>
        </w:rPr>
        <w:br/>
        <w:t xml:space="preserve">Informacje dodatkowe: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IV.1.5.) Wymaga się złożenia oferty wariantowej: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t xml:space="preserve">Dopuszcza się złożenie oferty wariantowej </w:t>
      </w:r>
      <w:r w:rsidRPr="00FC26C1">
        <w:rPr>
          <w:rFonts w:ascii="Times New Roman" w:eastAsia="Times New Roman" w:hAnsi="Times New Roman" w:cs="Times New Roman"/>
          <w:sz w:val="20"/>
          <w:szCs w:val="20"/>
          <w:lang w:eastAsia="pl-PL"/>
        </w:rPr>
        <w:br/>
        <w:t xml:space="preserve">Nie </w:t>
      </w:r>
      <w:r w:rsidRPr="00FC26C1">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Liczba wykonawców   </w:t>
      </w:r>
      <w:r w:rsidRPr="00FC26C1">
        <w:rPr>
          <w:rFonts w:ascii="Times New Roman" w:eastAsia="Times New Roman" w:hAnsi="Times New Roman" w:cs="Times New Roman"/>
          <w:sz w:val="20"/>
          <w:szCs w:val="20"/>
          <w:lang w:eastAsia="pl-PL"/>
        </w:rPr>
        <w:br/>
        <w:t xml:space="preserve">Przewidywana minimalna liczba wykonawców </w:t>
      </w:r>
      <w:r w:rsidRPr="00FC26C1">
        <w:rPr>
          <w:rFonts w:ascii="Times New Roman" w:eastAsia="Times New Roman" w:hAnsi="Times New Roman" w:cs="Times New Roman"/>
          <w:sz w:val="20"/>
          <w:szCs w:val="20"/>
          <w:lang w:eastAsia="pl-PL"/>
        </w:rPr>
        <w:br/>
        <w:t xml:space="preserve">Maksymalna liczba wykonawców   </w:t>
      </w:r>
      <w:r w:rsidRPr="00FC26C1">
        <w:rPr>
          <w:rFonts w:ascii="Times New Roman" w:eastAsia="Times New Roman" w:hAnsi="Times New Roman" w:cs="Times New Roman"/>
          <w:sz w:val="20"/>
          <w:szCs w:val="20"/>
          <w:lang w:eastAsia="pl-PL"/>
        </w:rPr>
        <w:br/>
        <w:t xml:space="preserve">Kryteria selekcji wykonawców: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IV.1.7) Informacje na temat umowy ramowej lub dynamicznego systemu zakupów: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Umowa ramowa będzie zawarta: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Czy przewiduje się ograniczenie liczby uczestników umowy ramowej: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lastRenderedPageBreak/>
        <w:t xml:space="preserve">Przewidziana maksymalna liczba uczestników umowy ramowej: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Informacje dodatkowe: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Zamówienie obejmuje ustanowienie dynamicznego systemu zakupów: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Informacje dodatkowe: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IV.1.8) Aukcja elektroniczna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Przewidziane jest przeprowadzenie aukcji elektronicznej </w:t>
      </w:r>
      <w:r w:rsidRPr="00FC26C1">
        <w:rPr>
          <w:rFonts w:ascii="Times New Roman" w:eastAsia="Times New Roman" w:hAnsi="Times New Roman" w:cs="Times New Roman"/>
          <w:i/>
          <w:iCs/>
          <w:sz w:val="20"/>
          <w:szCs w:val="20"/>
          <w:lang w:eastAsia="pl-PL"/>
        </w:rPr>
        <w:t xml:space="preserve">(przetarg nieograniczony, przetarg ograniczony, negocjacje z ogłoszeniem) </w:t>
      </w:r>
      <w:r w:rsidRPr="00FC26C1">
        <w:rPr>
          <w:rFonts w:ascii="Times New Roman" w:eastAsia="Times New Roman" w:hAnsi="Times New Roman" w:cs="Times New Roman"/>
          <w:sz w:val="20"/>
          <w:szCs w:val="20"/>
          <w:lang w:eastAsia="pl-PL"/>
        </w:rPr>
        <w:t xml:space="preserve">Nie </w:t>
      </w:r>
      <w:r w:rsidRPr="00FC26C1">
        <w:rPr>
          <w:rFonts w:ascii="Times New Roman" w:eastAsia="Times New Roman" w:hAnsi="Times New Roman" w:cs="Times New Roman"/>
          <w:sz w:val="20"/>
          <w:szCs w:val="20"/>
          <w:lang w:eastAsia="pl-PL"/>
        </w:rPr>
        <w:br/>
        <w:t xml:space="preserve">Należy podać adres strony internetowej, na której aukcja będzie prowadzona: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FC26C1">
        <w:rPr>
          <w:rFonts w:ascii="Times New Roman" w:eastAsia="Times New Roman" w:hAnsi="Times New Roman" w:cs="Times New Roman"/>
          <w:sz w:val="20"/>
          <w:szCs w:val="20"/>
          <w:lang w:eastAsia="pl-PL"/>
        </w:rPr>
        <w:br/>
        <w:t xml:space="preserve">Informacje dotyczące przebiegu aukcji elektronicznej: </w:t>
      </w:r>
      <w:r w:rsidRPr="00FC26C1">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FC26C1">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FC26C1">
        <w:rPr>
          <w:rFonts w:ascii="Times New Roman" w:eastAsia="Times New Roman" w:hAnsi="Times New Roman" w:cs="Times New Roman"/>
          <w:sz w:val="20"/>
          <w:szCs w:val="20"/>
          <w:lang w:eastAsia="pl-PL"/>
        </w:rPr>
        <w:br/>
        <w:t xml:space="preserve">Wymagania dotyczące rejestracji i identyfikacji wykonawców w aukcji elektronicznej: </w:t>
      </w:r>
      <w:r w:rsidRPr="00FC26C1">
        <w:rPr>
          <w:rFonts w:ascii="Times New Roman" w:eastAsia="Times New Roman" w:hAnsi="Times New Roman" w:cs="Times New Roman"/>
          <w:sz w:val="20"/>
          <w:szCs w:val="20"/>
          <w:lang w:eastAsia="pl-PL"/>
        </w:rPr>
        <w:br/>
        <w:t xml:space="preserve">Informacje o liczbie etapów aukcji elektronicznej i czasie ich trwania: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t xml:space="preserve">Czas trwania: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FC26C1">
        <w:rPr>
          <w:rFonts w:ascii="Times New Roman" w:eastAsia="Times New Roman" w:hAnsi="Times New Roman" w:cs="Times New Roman"/>
          <w:sz w:val="20"/>
          <w:szCs w:val="20"/>
          <w:lang w:eastAsia="pl-PL"/>
        </w:rPr>
        <w:br/>
        <w:t xml:space="preserve">Warunki zamknięcia aukcji elektronicznej: </w:t>
      </w:r>
      <w:r w:rsidRPr="00FC26C1">
        <w:rPr>
          <w:rFonts w:ascii="Times New Roman" w:eastAsia="Times New Roman" w:hAnsi="Times New Roman" w:cs="Times New Roman"/>
          <w:sz w:val="20"/>
          <w:szCs w:val="20"/>
          <w:lang w:eastAsia="pl-PL"/>
        </w:rPr>
        <w:br/>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IV.2) KRYTERIA OCENY OFERT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IV.2.1) Kryteria oceny ofert: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IV.2.2) Kryteria</w:t>
      </w:r>
      <w:r w:rsidRPr="00FC26C1">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7"/>
        <w:gridCol w:w="852"/>
      </w:tblGrid>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Znaczenie</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Cena oferty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60,00</w:t>
            </w:r>
          </w:p>
        </w:tc>
      </w:tr>
      <w:tr w:rsidR="00FC26C1" w:rsidRPr="00FC26C1" w:rsidTr="00FC26C1">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Wydłużenie okresu gwarancji na roboty budowlane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40,00</w:t>
            </w:r>
          </w:p>
        </w:tc>
      </w:tr>
    </w:tbl>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FC26C1">
        <w:rPr>
          <w:rFonts w:ascii="Times New Roman" w:eastAsia="Times New Roman" w:hAnsi="Times New Roman" w:cs="Times New Roman"/>
          <w:b/>
          <w:bCs/>
          <w:sz w:val="20"/>
          <w:szCs w:val="20"/>
          <w:lang w:eastAsia="pl-PL"/>
        </w:rPr>
        <w:t>Pzp</w:t>
      </w:r>
      <w:proofErr w:type="spellEnd"/>
      <w:r w:rsidRPr="00FC26C1">
        <w:rPr>
          <w:rFonts w:ascii="Times New Roman" w:eastAsia="Times New Roman" w:hAnsi="Times New Roman" w:cs="Times New Roman"/>
          <w:b/>
          <w:bCs/>
          <w:sz w:val="20"/>
          <w:szCs w:val="20"/>
          <w:lang w:eastAsia="pl-PL"/>
        </w:rPr>
        <w:t xml:space="preserve"> </w:t>
      </w:r>
      <w:r w:rsidRPr="00FC26C1">
        <w:rPr>
          <w:rFonts w:ascii="Times New Roman" w:eastAsia="Times New Roman" w:hAnsi="Times New Roman" w:cs="Times New Roman"/>
          <w:sz w:val="20"/>
          <w:szCs w:val="20"/>
          <w:lang w:eastAsia="pl-PL"/>
        </w:rPr>
        <w:t xml:space="preserve">(przetarg nieograniczony) </w:t>
      </w:r>
      <w:r w:rsidRPr="00FC26C1">
        <w:rPr>
          <w:rFonts w:ascii="Times New Roman" w:eastAsia="Times New Roman" w:hAnsi="Times New Roman" w:cs="Times New Roman"/>
          <w:sz w:val="20"/>
          <w:szCs w:val="20"/>
          <w:lang w:eastAsia="pl-PL"/>
        </w:rPr>
        <w:br/>
        <w:t xml:space="preserve">Tak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IV.3) Negocjacje z ogłoszeniem, dialog konkurencyjny, partnerstwo innowacyjne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IV.3.1) Informacje na temat negocjacji z ogłoszeniem</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Minimalne wymagania, które muszą spełniać wszystkie oferty: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FC26C1">
        <w:rPr>
          <w:rFonts w:ascii="Times New Roman" w:eastAsia="Times New Roman" w:hAnsi="Times New Roman" w:cs="Times New Roman"/>
          <w:sz w:val="20"/>
          <w:szCs w:val="20"/>
          <w:lang w:eastAsia="pl-PL"/>
        </w:rPr>
        <w:br/>
        <w:t xml:space="preserve">Przewidziany jest podział negocjacji na etapy w celu ograniczenia liczby ofert: </w:t>
      </w:r>
      <w:r w:rsidRPr="00FC26C1">
        <w:rPr>
          <w:rFonts w:ascii="Times New Roman" w:eastAsia="Times New Roman" w:hAnsi="Times New Roman" w:cs="Times New Roman"/>
          <w:sz w:val="20"/>
          <w:szCs w:val="20"/>
          <w:lang w:eastAsia="pl-PL"/>
        </w:rPr>
        <w:br/>
        <w:t xml:space="preserve">Należy podać informacje na temat etapów negocjacji (w tym liczbę etapów):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lastRenderedPageBreak/>
        <w:t xml:space="preserve">Informacje dodatkowe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IV.3.2) Informacje na temat dialogu konkurencyjnego</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Opis potrzeb i wymagań zamawiającego lub informacja o sposobie uzyskania tego opisu: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Wstępny harmonogram postępowania: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Podział dialogu na etapy w celu ograniczenia liczby rozwiązań: </w:t>
      </w:r>
      <w:r w:rsidRPr="00FC26C1">
        <w:rPr>
          <w:rFonts w:ascii="Times New Roman" w:eastAsia="Times New Roman" w:hAnsi="Times New Roman" w:cs="Times New Roman"/>
          <w:sz w:val="20"/>
          <w:szCs w:val="20"/>
          <w:lang w:eastAsia="pl-PL"/>
        </w:rPr>
        <w:br/>
        <w:t xml:space="preserve">Należy podać informacje na temat etapów dialogu: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Informacje dodatkowe: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IV.3.3) Informacje na temat partnerstwa innowacyjnego</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Informacje dodatkowe: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IV.4) Licytacja elektroniczna </w:t>
      </w:r>
      <w:r w:rsidRPr="00FC26C1">
        <w:rPr>
          <w:rFonts w:ascii="Times New Roman" w:eastAsia="Times New Roman" w:hAnsi="Times New Roman" w:cs="Times New Roman"/>
          <w:sz w:val="20"/>
          <w:szCs w:val="20"/>
          <w:lang w:eastAsia="pl-PL"/>
        </w:rPr>
        <w:br/>
        <w:t xml:space="preserve">Adres strony internetowej, na której będzie prowadzona licytacja elektroniczna: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Informacje o liczbie etapów licytacji elektronicznej i czasie ich trwania: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Czas trwania: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Termin składania wniosków o dopuszczenie do udziału w licytacji elektronicznej: </w:t>
      </w:r>
      <w:r w:rsidRPr="00FC26C1">
        <w:rPr>
          <w:rFonts w:ascii="Times New Roman" w:eastAsia="Times New Roman" w:hAnsi="Times New Roman" w:cs="Times New Roman"/>
          <w:sz w:val="20"/>
          <w:szCs w:val="20"/>
          <w:lang w:eastAsia="pl-PL"/>
        </w:rPr>
        <w:br/>
        <w:t xml:space="preserve">Data: godzina: </w:t>
      </w:r>
      <w:r w:rsidRPr="00FC26C1">
        <w:rPr>
          <w:rFonts w:ascii="Times New Roman" w:eastAsia="Times New Roman" w:hAnsi="Times New Roman" w:cs="Times New Roman"/>
          <w:sz w:val="20"/>
          <w:szCs w:val="20"/>
          <w:lang w:eastAsia="pl-PL"/>
        </w:rPr>
        <w:br/>
        <w:t xml:space="preserve">Termin otwarcia licytacji elektronicznej: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t xml:space="preserve">Termin i warunki zamknięcia licytacji elektronicznej: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t xml:space="preserve">Wymagania dotyczące zabezpieczenia należytego wykonania umowy: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lang w:eastAsia="pl-PL"/>
        </w:rPr>
        <w:br/>
        <w:t xml:space="preserve">Informacje dodatkowe: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r w:rsidRPr="00FC26C1">
        <w:rPr>
          <w:rFonts w:ascii="Times New Roman" w:eastAsia="Times New Roman" w:hAnsi="Times New Roman" w:cs="Times New Roman"/>
          <w:b/>
          <w:bCs/>
          <w:sz w:val="20"/>
          <w:szCs w:val="20"/>
          <w:lang w:eastAsia="pl-PL"/>
        </w:rPr>
        <w:t>IV.5) ZMIANA UMOWY</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FC26C1">
        <w:rPr>
          <w:rFonts w:ascii="Times New Roman" w:eastAsia="Times New Roman" w:hAnsi="Times New Roman" w:cs="Times New Roman"/>
          <w:sz w:val="20"/>
          <w:szCs w:val="20"/>
          <w:lang w:eastAsia="pl-PL"/>
        </w:rPr>
        <w:t xml:space="preserve"> Tak </w:t>
      </w:r>
      <w:r w:rsidRPr="00FC26C1">
        <w:rPr>
          <w:rFonts w:ascii="Times New Roman" w:eastAsia="Times New Roman" w:hAnsi="Times New Roman" w:cs="Times New Roman"/>
          <w:sz w:val="20"/>
          <w:szCs w:val="20"/>
          <w:lang w:eastAsia="pl-PL"/>
        </w:rPr>
        <w:br/>
        <w:t xml:space="preserve">Należy wskazać zakres, charakter zmian oraz warunki wprowadzenia zmian: </w:t>
      </w:r>
      <w:r w:rsidRPr="00FC26C1">
        <w:rPr>
          <w:rFonts w:ascii="Times New Roman" w:eastAsia="Times New Roman" w:hAnsi="Times New Roman" w:cs="Times New Roman"/>
          <w:sz w:val="20"/>
          <w:szCs w:val="20"/>
          <w:lang w:eastAsia="pl-PL"/>
        </w:rPr>
        <w:br/>
        <w:t xml:space="preserve">I.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w:t>
      </w:r>
      <w:r w:rsidRPr="00FC26C1">
        <w:rPr>
          <w:rFonts w:ascii="Times New Roman" w:eastAsia="Times New Roman" w:hAnsi="Times New Roman" w:cs="Times New Roman"/>
          <w:sz w:val="20"/>
          <w:szCs w:val="20"/>
          <w:lang w:eastAsia="pl-PL"/>
        </w:rPr>
        <w:lastRenderedPageBreak/>
        <w:t xml:space="preserve">projektowej lub innych dokumentach budowy; 3) opóźnienia w zakresie dokonywania odbiorów lub prób końcowych ze strony Zamawiającego; 4) zawieszenia przez Zamawiającego wykonania robót na warunkach określonych w § 3 ust. 1 pkt 28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w trybie art. 144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FC26C1">
        <w:rPr>
          <w:rFonts w:ascii="Times New Roman" w:eastAsia="Times New Roman" w:hAnsi="Times New Roman" w:cs="Times New Roman"/>
          <w:sz w:val="20"/>
          <w:szCs w:val="20"/>
          <w:lang w:eastAsia="pl-PL"/>
        </w:rPr>
        <w:t>Sekocenbud</w:t>
      </w:r>
      <w:proofErr w:type="spellEnd"/>
      <w:r w:rsidRPr="00FC26C1">
        <w:rPr>
          <w:rFonts w:ascii="Times New Roman" w:eastAsia="Times New Roman" w:hAnsi="Times New Roman" w:cs="Times New Roman"/>
          <w:sz w:val="20"/>
          <w:szCs w:val="20"/>
          <w:lang w:eastAsia="pl-PL"/>
        </w:rPr>
        <w:t xml:space="preserve"> za kwartał poprzedzający kwartał, w którym dokonywana jest wycena.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FC26C1">
        <w:rPr>
          <w:rFonts w:ascii="Times New Roman" w:eastAsia="Times New Roman" w:hAnsi="Times New Roman" w:cs="Times New Roman"/>
          <w:sz w:val="20"/>
          <w:szCs w:val="20"/>
          <w:lang w:eastAsia="pl-PL"/>
        </w:rPr>
        <w:t>Sekocenbudzie</w:t>
      </w:r>
      <w:proofErr w:type="spellEnd"/>
      <w:r w:rsidRPr="00FC26C1">
        <w:rPr>
          <w:rFonts w:ascii="Times New Roman" w:eastAsia="Times New Roman" w:hAnsi="Times New Roman" w:cs="Times New Roman"/>
          <w:sz w:val="20"/>
          <w:szCs w:val="20"/>
          <w:lang w:eastAsia="pl-PL"/>
        </w:rPr>
        <w:t xml:space="preserve"> za kwartał poprzedzający kwartał, w którym dokonywana jest wycena.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26 ust. 2b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 celu wykazania spełniania warunków udziału w postępowaniu, o których mowa w art. 22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w:t>
      </w:r>
      <w:proofErr w:type="spellStart"/>
      <w:r w:rsidRPr="00FC26C1">
        <w:rPr>
          <w:rFonts w:ascii="Times New Roman" w:eastAsia="Times New Roman" w:hAnsi="Times New Roman" w:cs="Times New Roman"/>
          <w:sz w:val="20"/>
          <w:szCs w:val="20"/>
          <w:lang w:eastAsia="pl-PL"/>
        </w:rPr>
        <w:t>II.Wszelkie</w:t>
      </w:r>
      <w:proofErr w:type="spellEnd"/>
      <w:r w:rsidRPr="00FC26C1">
        <w:rPr>
          <w:rFonts w:ascii="Times New Roman" w:eastAsia="Times New Roman" w:hAnsi="Times New Roman" w:cs="Times New Roman"/>
          <w:sz w:val="20"/>
          <w:szCs w:val="20"/>
          <w:lang w:eastAsia="pl-PL"/>
        </w:rPr>
        <w:t xml:space="preserve"> zmiany do umowy za wyjątkiem zmian adresowych Wykonawcy i Zamawiającego oraz zmian osób wskazanych w § 10 ust. 1 i 2 umowy wymagają pod rygorem nieważności zachowania formy pisemnej w formie aneksu.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lastRenderedPageBreak/>
        <w:t xml:space="preserve">IV.6) INFORMACJE ADMINISTRACYJNE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IV.6.1) Sposób udostępniania informacji o charakterze poufnym </w:t>
      </w:r>
      <w:r w:rsidRPr="00FC26C1">
        <w:rPr>
          <w:rFonts w:ascii="Times New Roman" w:eastAsia="Times New Roman" w:hAnsi="Times New Roman" w:cs="Times New Roman"/>
          <w:i/>
          <w:iCs/>
          <w:sz w:val="20"/>
          <w:szCs w:val="20"/>
          <w:lang w:eastAsia="pl-PL"/>
        </w:rPr>
        <w:t xml:space="preserve">(jeżeli dotyczy):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Środki służące ochronie informacji o charakterze poufnym</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FC26C1">
        <w:rPr>
          <w:rFonts w:ascii="Times New Roman" w:eastAsia="Times New Roman" w:hAnsi="Times New Roman" w:cs="Times New Roman"/>
          <w:sz w:val="20"/>
          <w:szCs w:val="20"/>
          <w:lang w:eastAsia="pl-PL"/>
        </w:rPr>
        <w:br/>
        <w:t xml:space="preserve">Data: 2018-12-14, godzina: 09:00, </w:t>
      </w:r>
      <w:r w:rsidRPr="00FC26C1">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FC26C1">
        <w:rPr>
          <w:rFonts w:ascii="Times New Roman" w:eastAsia="Times New Roman" w:hAnsi="Times New Roman" w:cs="Times New Roman"/>
          <w:sz w:val="20"/>
          <w:szCs w:val="20"/>
          <w:lang w:eastAsia="pl-PL"/>
        </w:rPr>
        <w:br/>
        <w:t xml:space="preserve">Nie </w:t>
      </w:r>
      <w:r w:rsidRPr="00FC26C1">
        <w:rPr>
          <w:rFonts w:ascii="Times New Roman" w:eastAsia="Times New Roman" w:hAnsi="Times New Roman" w:cs="Times New Roman"/>
          <w:sz w:val="20"/>
          <w:szCs w:val="20"/>
          <w:lang w:eastAsia="pl-PL"/>
        </w:rPr>
        <w:br/>
        <w:t xml:space="preserve">Wskazać powody: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FC26C1">
        <w:rPr>
          <w:rFonts w:ascii="Times New Roman" w:eastAsia="Times New Roman" w:hAnsi="Times New Roman" w:cs="Times New Roman"/>
          <w:sz w:val="20"/>
          <w:szCs w:val="20"/>
          <w:lang w:eastAsia="pl-PL"/>
        </w:rPr>
        <w:br/>
        <w:t xml:space="preserve">&gt; polski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 xml:space="preserve">IV.6.3) Termin związania ofertą: </w:t>
      </w:r>
      <w:r w:rsidRPr="00FC26C1">
        <w:rPr>
          <w:rFonts w:ascii="Times New Roman" w:eastAsia="Times New Roman" w:hAnsi="Times New Roman" w:cs="Times New Roman"/>
          <w:sz w:val="20"/>
          <w:szCs w:val="20"/>
          <w:lang w:eastAsia="pl-PL"/>
        </w:rPr>
        <w:t xml:space="preserve">do: okres w dniach: 30 (od ostatecznego terminu składania ofert)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C26C1">
        <w:rPr>
          <w:rFonts w:ascii="Times New Roman" w:eastAsia="Times New Roman" w:hAnsi="Times New Roman" w:cs="Times New Roman"/>
          <w:sz w:val="20"/>
          <w:szCs w:val="20"/>
          <w:lang w:eastAsia="pl-PL"/>
        </w:rPr>
        <w:t xml:space="preserve"> Tak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C26C1">
        <w:rPr>
          <w:rFonts w:ascii="Times New Roman" w:eastAsia="Times New Roman" w:hAnsi="Times New Roman" w:cs="Times New Roman"/>
          <w:sz w:val="20"/>
          <w:szCs w:val="20"/>
          <w:lang w:eastAsia="pl-PL"/>
        </w:rPr>
        <w:t xml:space="preserve"> Nie </w:t>
      </w:r>
      <w:r w:rsidRPr="00FC26C1">
        <w:rPr>
          <w:rFonts w:ascii="Times New Roman" w:eastAsia="Times New Roman" w:hAnsi="Times New Roman" w:cs="Times New Roman"/>
          <w:sz w:val="20"/>
          <w:szCs w:val="20"/>
          <w:lang w:eastAsia="pl-PL"/>
        </w:rPr>
        <w:br/>
      </w:r>
      <w:r w:rsidRPr="00FC26C1">
        <w:rPr>
          <w:rFonts w:ascii="Times New Roman" w:eastAsia="Times New Roman" w:hAnsi="Times New Roman" w:cs="Times New Roman"/>
          <w:b/>
          <w:bCs/>
          <w:sz w:val="20"/>
          <w:szCs w:val="20"/>
          <w:lang w:eastAsia="pl-PL"/>
        </w:rPr>
        <w:t>IV.6.6) Informacje dodatkowe:</w:t>
      </w:r>
      <w:r w:rsidRPr="00FC26C1">
        <w:rPr>
          <w:rFonts w:ascii="Times New Roman" w:eastAsia="Times New Roman" w:hAnsi="Times New Roman" w:cs="Times New Roman"/>
          <w:sz w:val="20"/>
          <w:szCs w:val="20"/>
          <w:lang w:eastAsia="pl-PL"/>
        </w:rPr>
        <w:t xml:space="preserve"> </w:t>
      </w:r>
      <w:r w:rsidRPr="00FC26C1">
        <w:rPr>
          <w:rFonts w:ascii="Times New Roman" w:eastAsia="Times New Roman" w:hAnsi="Times New Roman" w:cs="Times New Roman"/>
          <w:sz w:val="20"/>
          <w:szCs w:val="20"/>
          <w:lang w:eastAsia="pl-PL"/>
        </w:rPr>
        <w:br/>
        <w:t xml:space="preserve">I.. Zamówienie jest dofinansowane ze środków Europejskiego Funduszu Rozwoju Regionalnego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FC26C1">
        <w:rPr>
          <w:rFonts w:ascii="Times New Roman" w:eastAsia="Times New Roman" w:hAnsi="Times New Roman" w:cs="Times New Roman"/>
          <w:sz w:val="20"/>
          <w:szCs w:val="20"/>
          <w:lang w:eastAsia="pl-PL"/>
        </w:rPr>
        <w:t>WrOF</w:t>
      </w:r>
      <w:proofErr w:type="spellEnd"/>
      <w:r w:rsidRPr="00FC26C1">
        <w:rPr>
          <w:rFonts w:ascii="Times New Roman" w:eastAsia="Times New Roman" w:hAnsi="Times New Roman" w:cs="Times New Roman"/>
          <w:sz w:val="20"/>
          <w:szCs w:val="20"/>
          <w:lang w:eastAsia="pl-PL"/>
        </w:rPr>
        <w:t xml:space="preserve">. II. Ofertę należy sporządzić w języku polskim z zachowaniem formy pisemnej pod rygorem nieważności. 1) formularz oferty (wzór zał. nr 1a do SIWZ), 2) formularz cenowy (wzór zał. nr 1b do SIWZ), 3) kosztorys ofertowy, 4) dowód wpłaty wadium (dot. wadium wniesionego w innej formie niż pieniężna, a w przypadku wniesienia wadium w formie pieniężnej Zamawiający zaleca załączenie dokumentu potwierdzającego dokonanie przelewu do oferty), 5) oświadczenie z art. 25a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(wzór zał. nr 2a, 2b do SIWZ), 6) pełnomocnictwo - jeżeli dotyczy, 7) zobowiązanie podmiotu do oddania Wykonawcy do dyspozycji niezbędnych zasobów na potrzeby realizacji przedmiotowego zamówienia zgodnie z art. 22a ust. 2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Wydłużenie okresu gwarancji na roboty budowlane (G) – 40% .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Wydłużenie okresu gwarancji na roboty budowlane (G): Zamawiający ustala minimalny wymagany okres gwarancji na roboty budowlane objęte przedmiotem zamówienia na 60 miesięcy, licząc od dnia następnego po zakończeniu odbioru końcowego robót. Za każde wydłużenie okresu gwarancji na roboty budowlane o 12 pełnych miesięcy powyżej wymaganego przez Zamawiającego okresu minimalnego wynoszącego 60 miesięcy, wykonawca może otrzymać 20 punktów. Maksymalnie Wykonawca w tym kryterium może otrzymać 40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natomiast do umowy zostanie wpisany okres gwarancji wskazany przez Wykonawcę w formularzu oferty.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t>
      </w:r>
      <w:r w:rsidRPr="00FC26C1">
        <w:rPr>
          <w:rFonts w:ascii="Times New Roman" w:eastAsia="Times New Roman" w:hAnsi="Times New Roman" w:cs="Times New Roman"/>
          <w:sz w:val="20"/>
          <w:szCs w:val="20"/>
          <w:lang w:eastAsia="pl-PL"/>
        </w:rPr>
        <w:lastRenderedPageBreak/>
        <w:t xml:space="preserve">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w:t>
      </w:r>
      <w:proofErr w:type="spellStart"/>
      <w:r w:rsidRPr="00FC26C1">
        <w:rPr>
          <w:rFonts w:ascii="Times New Roman" w:eastAsia="Times New Roman" w:hAnsi="Times New Roman" w:cs="Times New Roman"/>
          <w:sz w:val="20"/>
          <w:szCs w:val="20"/>
          <w:lang w:eastAsia="pl-PL"/>
        </w:rPr>
        <w:t>Nagórek</w:t>
      </w:r>
      <w:proofErr w:type="spellEnd"/>
      <w:r w:rsidRPr="00FC26C1">
        <w:rPr>
          <w:rFonts w:ascii="Times New Roman" w:eastAsia="Times New Roman" w:hAnsi="Times New Roman" w:cs="Times New Roman"/>
          <w:sz w:val="20"/>
          <w:szCs w:val="20"/>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1.Zamawiający ustala, że obowiązującą formą wynagrodzenia za roboty budowlane będzie wynagrodzenie kosztorysowe zdefiniowane w art. 629, 630 i 631 Kodeksu cywilnego. Wynagrodzenie obejmuje miedzy innymi również koszty materiału, koszty zagospodarowania i usunięcia odpadów, koszty zagospodarowania terenu, koszty kierownika budowy, wykonanie dokumentacji powykonawczej, jak również przygotowanie kopii dokumentów odbiorowych. 2. Obowiązującą formą wynagrodzenia za zaprojektowanie, wykonanie, dostarczenie i montaż tablicy informacyjno-pamiątkowej jest wynagrodzenie ryczałtowe. Wykonawca w ramach wynagrodzenia ryczałtowego zobowiązuje się do wykonania wszelkich prac i czynności koniecznych do zrealizowania przedmiotu umowy. 3. Załączona do SIWZ dokumentacja projektowa stanowi podstawę przygotowania oferty cenowej. 4. Cenę oferty za roboty budowlane należy obliczyć metodą kalkulacji uproszczonej według kolejności pozycji wyszczególnionych w przedmiarze robót, przy zachowaniu następujących założeń: 1) zakres robót, który jest podstawą do określenia ceny oferty, musi być zgodny z zakresem robót określonym w dokumentacji projektowej i ujętym całościowo w przedmiarze robót, 2) nie dopuszcza się stosowania upustów (zarówno do wyliczonych cen jednostkowych, jak również do ogólnej ceny oferty), 3) stawki i ceny jednostkowe netto robót powinny być wprowadzone dla każdej pozycji przedmiaru robót. 5. Wykonawca dołącza do oferty kosztorys ofertowy sporządzony metodą kalkulacji uproszczonej. Wartości netto wynikające z kosztorysu ofertowego należy przenieść do formularza cenowego (załącznik nr 1b do SIWZ), a następnie w formie skumulowanej do formularza ofertowego (załącznik nr 1a do SIWZ). Wykonawca zobowiązany jest oddzielnie wycenić każdą pozycję przedmiarową, zgodnie z załączonym przedmiarem robót, przestrzegając zasad dotyczących konieczności wyliczenia wartości w każdej pozycji przedmiarowej oraz podsumowania kwot. 6. Wykonawca, bez uprzedniej zgody Zamawiającego, nie może dodawać nowych pozycji przedmiarowych. Jeżeli Wykonawca uważa, że w przedmiarze robót nie uwzględniono pewnych robót uwidocznionych w przekazanej dokumentacji projektowej, to wycenienie kosztów tych robót może nastąpić jedynie poprzez dodanie pozycji w miejscu wskazanym przez Zamawiającego w procedurze wyjaśnienia SIWZ. Wszelkie roboty tymczasowe i zabezpieczeniowe oraz czynności pomocnicze należy wyceniać w przedmiarze robót. Jeżeli w opisie pozycji przedmiaru nie uwzględniono pewnych czynności, czy robót tymczasowych związanych z wykonaniem danej roboty budowlanej, to koszty tych czynności i robót powinny być przez Wykonawcę uwzględnione w cenie określonej dla danej pozycji. 7. Zgodnie z art. 91 ust. 3a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oferty– (wzór zał. nr 1a do SIWZ).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8. Cena podana w ofercie jest ceną maksymalną. Rozliczenie końcowe za roboty budowlane odbywać się będzie na podstawie kosztorysów powykonawczych. Stawki i ceny jednostkowe dla pozycji robót określonych w wycenionym przedmiarze są stałe na cały okres wykonywania umowy i nie podlegają zmianom. Wynagrodzenie ryczałtowe brutto za wykonanie przedmiotu umowy, za zaprojektowanie, wykonanie, dostarczenie i montaż tablicy informacyjnej i tablicy pamiątkowej będzie niezmienne przez cały czas realizacji zamówienia. 9. Wykonawca ma obowiązek zastosowania stawki podatku VAT dla przedmiotowego zamówienia w wysokości, </w:t>
      </w:r>
      <w:r w:rsidRPr="00FC26C1">
        <w:rPr>
          <w:rFonts w:ascii="Times New Roman" w:eastAsia="Times New Roman" w:hAnsi="Times New Roman" w:cs="Times New Roman"/>
          <w:sz w:val="20"/>
          <w:szCs w:val="20"/>
          <w:lang w:eastAsia="pl-PL"/>
        </w:rPr>
        <w:lastRenderedPageBreak/>
        <w:t xml:space="preserve">która wynika z przepisów prawa podatkowego. Zamawiający określił 23% stawkę podatku VAT dla wykonania przedmiotu zamówienia. W przypadku, gdy Wykonawca poda w ofercie inną niż podana przez Zamawiającego stawkę podatku VAT, bądź jest zwolniony od podatku VAT, należy przedstawić w ofercie uzasadnienie wraz z podstawą prawną. 10. 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Ceny jednostkowe oraz wartości poszczególnych pozycji przedmiarowych muszą być wyrażone w polskich złotych, liczbowo z dokładnością do dwóch miejsc po przecinku. 11. Stawki i ceny jednostkowe powinny zawierać m.in. robociznę, transport, zakup, testowanie, kontrole jakości, materiały, zabezpieczenie, utrzymanie, użytkowanie i naprawy całego sprzętu, urządzeń czy narzędzi, wykonanie i utrzymanie wszystkich prac tymczasowych każdego rodzaju oraz wykonanie wszelkich czynności, jakie mogą być niezbędne dla prawidłowego wykonania przedmiotu zamówienia. Wartości wprowadzane dla poszczególnych pozycji przedmiaru robót powinny być wynikiem sumy iloczynu ilości jednostek miary i stawek lub cen jednostkowych netto. Zamawiający dokona poprawek błędów arytmetycznych powstałych podczas obliczenia lub dodawania w sposób określony w stosownych przepisach ustawy. 12.W ramach ustalonej ceny Wykonawca przekaże na rzecz Zamawiającego wszelkie prawa autorskie majątkowe do ewentualnych wykonanych opracowań i dokumentacji powykonawczej, bez dodatkowego wynagrodzenia. VIII. SPIS ZAŁĄCZNIKÓW DO SIWZ : 1. Formularz oferty – wzór (załącznik nr 1a do SIWZ). 2. Formularz cenowy - wzór (załącznik nr 1b do SIWZ). 3. Oświadczenie Wykonawcy z art. 25a ust. 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 wzór (załączniki nr 2 a, b do SIWZ). 4. Oświadczenie o przynależności lub braku przynależności do tej samej grupy kapitałowej, o której mowa w art. 24 ust. 1 pkt 23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 wzór (załącznik nr 3 do SIWZ). 5. Wykaz osób – wzór (załącznik nr 4 do SIWZ). 6. Wykaz robót budowlanych – wzór (załącznik nr 5 do SIWZ). 7. Zobowiązanie podmiotu do oddania Wykonawcy do dyspozycji niezbędnych zasobów na potrzeby realizacji przedmiotowego zamówienia zgodnie z art. 22a ust. 2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 wzór (załączniki nr 6a, b, c do SIWZ). 8. Oświadczenie – wzór (załącznik nr 7a do SIWZ). 9. Oświadczenie – wzór (załącznik nr 7b do SIWZ). 10. Oświadczenie – wzór (załącznik nr 7c do SIWZ). 11. Dokumentacja projektowa (załączniki nr 8 a-h do SIWZ). 12. Podręcznik wnioskodawcy i beneficjenta programów polityki spójności 2014-2020 w zakresie informacji i promocji – dotyczące tablicy informacyjnej i tablicy pamiątkowej – (załącznik nr 9 do SIWZ). 13. Harmonogram rzeczowo-finansowo-terminowy - wzór (załącznik nr 10 do SIWZ/ załącznik nr 3 do Umowy). 14. Projekt umowy (załącznik nr 11 do SIWZ). IX. Zgodnie z art. 93 ust. 1a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Zamawiający przewiduje możliwość unieważnienia postępowania o udzielenie zamówienia, w przypadku nie przyznania środków pochodzących z budżetu Unii Europejskiej oraz niepodlegających zwrotowi środków z pomocy udzielonej przez państwa członkowskie Europejskiego Porozumienia o Wolnym Handlu (EFTA), które miały być przeznaczone na sfinansowanie całości lub części przedmiotowego zamówienia. X. Zaleca się dokonanie wizji lokalnej w terenie, gdzie mają być wykonywane roboty budowlane, oraz zdobycie wszelkich informacji, które mogą być konieczne do wykonania robót budowlanych i prawidłowej wyceny ich wartości. Zamawiający zorganizuje wizję lokalną terenu budowy – podwórko w kwartale ulic Traugutta 93-97, Prądzyńskiego 4-24a, Komuny Paryskiej 82-84, która odbędzie się w dniu 6 grudnia 2018 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FC26C1">
        <w:rPr>
          <w:rFonts w:ascii="Times New Roman" w:eastAsia="Times New Roman" w:hAnsi="Times New Roman" w:cs="Times New Roman"/>
          <w:sz w:val="20"/>
          <w:szCs w:val="20"/>
          <w:lang w:eastAsia="pl-PL"/>
        </w:rPr>
        <w:t>Pzp</w:t>
      </w:r>
      <w:proofErr w:type="spellEnd"/>
      <w:r w:rsidRPr="00FC26C1">
        <w:rPr>
          <w:rFonts w:ascii="Times New Roman" w:eastAsia="Times New Roman" w:hAnsi="Times New Roman" w:cs="Times New Roman"/>
          <w:sz w:val="20"/>
          <w:szCs w:val="20"/>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w:t>
      </w:r>
      <w:proofErr w:type="spellStart"/>
      <w:r w:rsidRPr="00FC26C1">
        <w:rPr>
          <w:rFonts w:ascii="Times New Roman" w:eastAsia="Times New Roman" w:hAnsi="Times New Roman" w:cs="Times New Roman"/>
          <w:sz w:val="20"/>
          <w:szCs w:val="20"/>
          <w:lang w:eastAsia="pl-PL"/>
        </w:rPr>
        <w:t>przetargowej.Osobą</w:t>
      </w:r>
      <w:proofErr w:type="spellEnd"/>
      <w:r w:rsidRPr="00FC26C1">
        <w:rPr>
          <w:rFonts w:ascii="Times New Roman" w:eastAsia="Times New Roman" w:hAnsi="Times New Roman" w:cs="Times New Roman"/>
          <w:sz w:val="20"/>
          <w:szCs w:val="20"/>
          <w:lang w:eastAsia="pl-PL"/>
        </w:rPr>
        <w:t xml:space="preserve"> do kontaktów w sprawie wizji lokalnej ze strony Zamawiającego jest Pan Łukasz </w:t>
      </w:r>
      <w:proofErr w:type="spellStart"/>
      <w:r w:rsidRPr="00FC26C1">
        <w:rPr>
          <w:rFonts w:ascii="Times New Roman" w:eastAsia="Times New Roman" w:hAnsi="Times New Roman" w:cs="Times New Roman"/>
          <w:sz w:val="20"/>
          <w:szCs w:val="20"/>
          <w:lang w:eastAsia="pl-PL"/>
        </w:rPr>
        <w:t>Forysiak</w:t>
      </w:r>
      <w:proofErr w:type="spellEnd"/>
      <w:r w:rsidRPr="00FC26C1">
        <w:rPr>
          <w:rFonts w:ascii="Times New Roman" w:eastAsia="Times New Roman" w:hAnsi="Times New Roman" w:cs="Times New Roman"/>
          <w:sz w:val="20"/>
          <w:szCs w:val="20"/>
          <w:lang w:eastAsia="pl-PL"/>
        </w:rPr>
        <w:t xml:space="preserve">, tel. 71 326 41 24. XI. Termin otwarcia ofert: 2018-12-14 godz. 10.00. </w:t>
      </w:r>
    </w:p>
    <w:p w:rsidR="00FC26C1" w:rsidRPr="00FC26C1" w:rsidRDefault="00FC26C1" w:rsidP="00FC26C1">
      <w:pPr>
        <w:spacing w:after="0" w:line="240" w:lineRule="auto"/>
        <w:jc w:val="center"/>
        <w:rPr>
          <w:rFonts w:ascii="Times New Roman" w:eastAsia="Times New Roman" w:hAnsi="Times New Roman" w:cs="Times New Roman"/>
          <w:sz w:val="20"/>
          <w:szCs w:val="20"/>
          <w:lang w:eastAsia="pl-PL"/>
        </w:rPr>
      </w:pPr>
      <w:r w:rsidRPr="00FC26C1">
        <w:rPr>
          <w:rFonts w:ascii="Times New Roman" w:eastAsia="Times New Roman" w:hAnsi="Times New Roman" w:cs="Times New Roman"/>
          <w:sz w:val="20"/>
          <w:szCs w:val="20"/>
          <w:u w:val="single"/>
          <w:lang w:eastAsia="pl-PL"/>
        </w:rPr>
        <w:t xml:space="preserve">ZAŁĄCZNIK I - INFORMACJE DOTYCZĄCE OFERT CZĘŚCIOWYCH </w:t>
      </w:r>
    </w:p>
    <w:p w:rsidR="00FC26C1" w:rsidRPr="00FC26C1" w:rsidRDefault="00FC26C1" w:rsidP="00FC26C1">
      <w:pPr>
        <w:spacing w:after="0" w:line="240" w:lineRule="auto"/>
        <w:rPr>
          <w:rFonts w:ascii="Times New Roman" w:eastAsia="Times New Roman" w:hAnsi="Times New Roman" w:cs="Times New Roman"/>
          <w:sz w:val="20"/>
          <w:szCs w:val="20"/>
          <w:lang w:eastAsia="pl-PL"/>
        </w:rPr>
      </w:pPr>
    </w:p>
    <w:p w:rsidR="00FC26C1" w:rsidRPr="00FC26C1" w:rsidRDefault="00FC26C1" w:rsidP="00FC26C1">
      <w:pPr>
        <w:spacing w:after="0" w:line="240" w:lineRule="auto"/>
        <w:rPr>
          <w:rFonts w:ascii="Times New Roman" w:eastAsia="Times New Roman" w:hAnsi="Times New Roman" w:cs="Times New Roman"/>
          <w:sz w:val="20"/>
          <w:szCs w:val="20"/>
          <w:lang w:eastAsia="pl-PL"/>
        </w:rPr>
      </w:pPr>
    </w:p>
    <w:p w:rsidR="00FC26C1" w:rsidRPr="00FC26C1" w:rsidRDefault="00FC26C1" w:rsidP="00FC26C1">
      <w:pPr>
        <w:spacing w:after="240" w:line="240" w:lineRule="auto"/>
        <w:rPr>
          <w:rFonts w:ascii="Times New Roman" w:eastAsia="Times New Roman" w:hAnsi="Times New Roman" w:cs="Times New Roman"/>
          <w:sz w:val="20"/>
          <w:szCs w:val="20"/>
          <w:lang w:eastAsia="pl-PL"/>
        </w:rPr>
      </w:pPr>
    </w:p>
    <w:p w:rsidR="00FC26C1" w:rsidRPr="00FC26C1" w:rsidRDefault="00FC26C1" w:rsidP="00FC26C1">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26C1" w:rsidRPr="00FC26C1" w:rsidTr="00FC26C1">
        <w:trPr>
          <w:tblCellSpacing w:w="15" w:type="dxa"/>
        </w:trPr>
        <w:tc>
          <w:tcPr>
            <w:tcW w:w="0" w:type="auto"/>
            <w:vAlign w:val="center"/>
            <w:hideMark/>
          </w:tcPr>
          <w:p w:rsidR="00FC26C1" w:rsidRPr="00FC26C1" w:rsidRDefault="00FC26C1" w:rsidP="00FC26C1">
            <w:pPr>
              <w:spacing w:after="240" w:line="240" w:lineRule="auto"/>
              <w:rPr>
                <w:rFonts w:ascii="Times New Roman" w:eastAsia="Times New Roman" w:hAnsi="Times New Roman" w:cs="Times New Roman"/>
                <w:sz w:val="20"/>
                <w:szCs w:val="20"/>
                <w:lang w:eastAsia="pl-PL"/>
              </w:rPr>
            </w:pPr>
          </w:p>
        </w:tc>
      </w:tr>
    </w:tbl>
    <w:p w:rsidR="00FC26C1" w:rsidRPr="00FC26C1" w:rsidRDefault="00FC26C1" w:rsidP="00CE65DC">
      <w:pPr>
        <w:tabs>
          <w:tab w:val="left" w:pos="0"/>
        </w:tabs>
        <w:spacing w:after="200" w:line="276" w:lineRule="auto"/>
        <w:jc w:val="both"/>
        <w:rPr>
          <w:rFonts w:ascii="Times New Roman" w:hAnsi="Times New Roman" w:cs="Times New Roman"/>
          <w:noProof/>
          <w:sz w:val="20"/>
          <w:szCs w:val="20"/>
          <w:lang w:eastAsia="pl-PL"/>
        </w:rPr>
      </w:pPr>
    </w:p>
    <w:sectPr w:rsidR="00FC26C1" w:rsidRPr="00FC26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6E" w:rsidRDefault="00875B6E" w:rsidP="00875B6E">
      <w:pPr>
        <w:spacing w:after="0" w:line="240" w:lineRule="auto"/>
      </w:pPr>
      <w:r>
        <w:separator/>
      </w:r>
    </w:p>
  </w:endnote>
  <w:endnote w:type="continuationSeparator" w:id="0">
    <w:p w:rsidR="00875B6E" w:rsidRDefault="00875B6E" w:rsidP="0087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6E" w:rsidRDefault="002951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15539"/>
      <w:docPartObj>
        <w:docPartGallery w:val="Page Numbers (Bottom of Page)"/>
        <w:docPartUnique/>
      </w:docPartObj>
    </w:sdtPr>
    <w:sdtContent>
      <w:bookmarkStart w:id="0" w:name="_GoBack" w:displacedByCustomXml="prev"/>
      <w:bookmarkEnd w:id="0" w:displacedByCustomXml="prev"/>
      <w:p w:rsidR="0029516E" w:rsidRDefault="0029516E">
        <w:pPr>
          <w:pStyle w:val="Stopka"/>
          <w:jc w:val="right"/>
        </w:pPr>
        <w:r>
          <w:fldChar w:fldCharType="begin"/>
        </w:r>
        <w:r>
          <w:instrText>PAGE   \* MERGEFORMAT</w:instrText>
        </w:r>
        <w:r>
          <w:fldChar w:fldCharType="separate"/>
        </w:r>
        <w:r>
          <w:rPr>
            <w:noProof/>
          </w:rPr>
          <w:t>17</w:t>
        </w:r>
        <w:r>
          <w:fldChar w:fldCharType="end"/>
        </w:r>
      </w:p>
    </w:sdtContent>
  </w:sdt>
  <w:p w:rsidR="00875B6E" w:rsidRDefault="00875B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6E" w:rsidRDefault="002951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6E" w:rsidRDefault="00875B6E" w:rsidP="00875B6E">
      <w:pPr>
        <w:spacing w:after="0" w:line="240" w:lineRule="auto"/>
      </w:pPr>
      <w:r>
        <w:separator/>
      </w:r>
    </w:p>
  </w:footnote>
  <w:footnote w:type="continuationSeparator" w:id="0">
    <w:p w:rsidR="00875B6E" w:rsidRDefault="00875B6E" w:rsidP="00875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6E" w:rsidRDefault="0029516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6E" w:rsidRDefault="0029516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6E" w:rsidRDefault="0029516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7"/>
    <w:rsid w:val="00130BCB"/>
    <w:rsid w:val="0026372A"/>
    <w:rsid w:val="0029516E"/>
    <w:rsid w:val="00797FB7"/>
    <w:rsid w:val="007D17F0"/>
    <w:rsid w:val="0083746B"/>
    <w:rsid w:val="00875B6E"/>
    <w:rsid w:val="00C74B41"/>
    <w:rsid w:val="00CE65DC"/>
    <w:rsid w:val="00FC2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060A-11D5-4C0A-BFE5-3F4C132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75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B6E"/>
  </w:style>
  <w:style w:type="paragraph" w:styleId="Stopka">
    <w:name w:val="footer"/>
    <w:basedOn w:val="Normalny"/>
    <w:link w:val="StopkaZnak"/>
    <w:uiPriority w:val="99"/>
    <w:unhideWhenUsed/>
    <w:rsid w:val="00875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56">
      <w:bodyDiv w:val="1"/>
      <w:marLeft w:val="0"/>
      <w:marRight w:val="0"/>
      <w:marTop w:val="0"/>
      <w:marBottom w:val="0"/>
      <w:divBdr>
        <w:top w:val="none" w:sz="0" w:space="0" w:color="auto"/>
        <w:left w:val="none" w:sz="0" w:space="0" w:color="auto"/>
        <w:bottom w:val="none" w:sz="0" w:space="0" w:color="auto"/>
        <w:right w:val="none" w:sz="0" w:space="0" w:color="auto"/>
      </w:divBdr>
      <w:divsChild>
        <w:div w:id="213004658">
          <w:marLeft w:val="0"/>
          <w:marRight w:val="0"/>
          <w:marTop w:val="0"/>
          <w:marBottom w:val="0"/>
          <w:divBdr>
            <w:top w:val="none" w:sz="0" w:space="0" w:color="auto"/>
            <w:left w:val="none" w:sz="0" w:space="0" w:color="auto"/>
            <w:bottom w:val="none" w:sz="0" w:space="0" w:color="auto"/>
            <w:right w:val="none" w:sz="0" w:space="0" w:color="auto"/>
          </w:divBdr>
          <w:divsChild>
            <w:div w:id="892886224">
              <w:marLeft w:val="0"/>
              <w:marRight w:val="0"/>
              <w:marTop w:val="0"/>
              <w:marBottom w:val="0"/>
              <w:divBdr>
                <w:top w:val="none" w:sz="0" w:space="0" w:color="auto"/>
                <w:left w:val="none" w:sz="0" w:space="0" w:color="auto"/>
                <w:bottom w:val="none" w:sz="0" w:space="0" w:color="auto"/>
                <w:right w:val="none" w:sz="0" w:space="0" w:color="auto"/>
              </w:divBdr>
              <w:divsChild>
                <w:div w:id="1296137128">
                  <w:marLeft w:val="0"/>
                  <w:marRight w:val="0"/>
                  <w:marTop w:val="0"/>
                  <w:marBottom w:val="0"/>
                  <w:divBdr>
                    <w:top w:val="none" w:sz="0" w:space="0" w:color="auto"/>
                    <w:left w:val="none" w:sz="0" w:space="0" w:color="auto"/>
                    <w:bottom w:val="none" w:sz="0" w:space="0" w:color="auto"/>
                    <w:right w:val="none" w:sz="0" w:space="0" w:color="auto"/>
                  </w:divBdr>
                </w:div>
                <w:div w:id="121777641">
                  <w:marLeft w:val="0"/>
                  <w:marRight w:val="0"/>
                  <w:marTop w:val="0"/>
                  <w:marBottom w:val="0"/>
                  <w:divBdr>
                    <w:top w:val="none" w:sz="0" w:space="0" w:color="auto"/>
                    <w:left w:val="none" w:sz="0" w:space="0" w:color="auto"/>
                    <w:bottom w:val="none" w:sz="0" w:space="0" w:color="auto"/>
                    <w:right w:val="none" w:sz="0" w:space="0" w:color="auto"/>
                  </w:divBdr>
                </w:div>
                <w:div w:id="237136473">
                  <w:marLeft w:val="0"/>
                  <w:marRight w:val="0"/>
                  <w:marTop w:val="0"/>
                  <w:marBottom w:val="0"/>
                  <w:divBdr>
                    <w:top w:val="none" w:sz="0" w:space="0" w:color="auto"/>
                    <w:left w:val="none" w:sz="0" w:space="0" w:color="auto"/>
                    <w:bottom w:val="none" w:sz="0" w:space="0" w:color="auto"/>
                    <w:right w:val="none" w:sz="0" w:space="0" w:color="auto"/>
                  </w:divBdr>
                  <w:divsChild>
                    <w:div w:id="1445494296">
                      <w:marLeft w:val="0"/>
                      <w:marRight w:val="0"/>
                      <w:marTop w:val="0"/>
                      <w:marBottom w:val="0"/>
                      <w:divBdr>
                        <w:top w:val="none" w:sz="0" w:space="0" w:color="auto"/>
                        <w:left w:val="none" w:sz="0" w:space="0" w:color="auto"/>
                        <w:bottom w:val="none" w:sz="0" w:space="0" w:color="auto"/>
                        <w:right w:val="none" w:sz="0" w:space="0" w:color="auto"/>
                      </w:divBdr>
                    </w:div>
                  </w:divsChild>
                </w:div>
                <w:div w:id="1063530537">
                  <w:marLeft w:val="0"/>
                  <w:marRight w:val="0"/>
                  <w:marTop w:val="0"/>
                  <w:marBottom w:val="0"/>
                  <w:divBdr>
                    <w:top w:val="none" w:sz="0" w:space="0" w:color="auto"/>
                    <w:left w:val="none" w:sz="0" w:space="0" w:color="auto"/>
                    <w:bottom w:val="none" w:sz="0" w:space="0" w:color="auto"/>
                    <w:right w:val="none" w:sz="0" w:space="0" w:color="auto"/>
                  </w:divBdr>
                  <w:divsChild>
                    <w:div w:id="1866285656">
                      <w:marLeft w:val="0"/>
                      <w:marRight w:val="0"/>
                      <w:marTop w:val="0"/>
                      <w:marBottom w:val="0"/>
                      <w:divBdr>
                        <w:top w:val="none" w:sz="0" w:space="0" w:color="auto"/>
                        <w:left w:val="none" w:sz="0" w:space="0" w:color="auto"/>
                        <w:bottom w:val="none" w:sz="0" w:space="0" w:color="auto"/>
                        <w:right w:val="none" w:sz="0" w:space="0" w:color="auto"/>
                      </w:divBdr>
                    </w:div>
                  </w:divsChild>
                </w:div>
                <w:div w:id="462578686">
                  <w:marLeft w:val="0"/>
                  <w:marRight w:val="0"/>
                  <w:marTop w:val="0"/>
                  <w:marBottom w:val="0"/>
                  <w:divBdr>
                    <w:top w:val="none" w:sz="0" w:space="0" w:color="auto"/>
                    <w:left w:val="none" w:sz="0" w:space="0" w:color="auto"/>
                    <w:bottom w:val="none" w:sz="0" w:space="0" w:color="auto"/>
                    <w:right w:val="none" w:sz="0" w:space="0" w:color="auto"/>
                  </w:divBdr>
                  <w:divsChild>
                    <w:div w:id="870268729">
                      <w:marLeft w:val="0"/>
                      <w:marRight w:val="0"/>
                      <w:marTop w:val="0"/>
                      <w:marBottom w:val="0"/>
                      <w:divBdr>
                        <w:top w:val="none" w:sz="0" w:space="0" w:color="auto"/>
                        <w:left w:val="none" w:sz="0" w:space="0" w:color="auto"/>
                        <w:bottom w:val="none" w:sz="0" w:space="0" w:color="auto"/>
                        <w:right w:val="none" w:sz="0" w:space="0" w:color="auto"/>
                      </w:divBdr>
                    </w:div>
                    <w:div w:id="295454900">
                      <w:marLeft w:val="0"/>
                      <w:marRight w:val="0"/>
                      <w:marTop w:val="0"/>
                      <w:marBottom w:val="0"/>
                      <w:divBdr>
                        <w:top w:val="none" w:sz="0" w:space="0" w:color="auto"/>
                        <w:left w:val="none" w:sz="0" w:space="0" w:color="auto"/>
                        <w:bottom w:val="none" w:sz="0" w:space="0" w:color="auto"/>
                        <w:right w:val="none" w:sz="0" w:space="0" w:color="auto"/>
                      </w:divBdr>
                    </w:div>
                    <w:div w:id="1219052808">
                      <w:marLeft w:val="0"/>
                      <w:marRight w:val="0"/>
                      <w:marTop w:val="0"/>
                      <w:marBottom w:val="0"/>
                      <w:divBdr>
                        <w:top w:val="none" w:sz="0" w:space="0" w:color="auto"/>
                        <w:left w:val="none" w:sz="0" w:space="0" w:color="auto"/>
                        <w:bottom w:val="none" w:sz="0" w:space="0" w:color="auto"/>
                        <w:right w:val="none" w:sz="0" w:space="0" w:color="auto"/>
                      </w:divBdr>
                    </w:div>
                    <w:div w:id="1337994938">
                      <w:marLeft w:val="0"/>
                      <w:marRight w:val="0"/>
                      <w:marTop w:val="0"/>
                      <w:marBottom w:val="0"/>
                      <w:divBdr>
                        <w:top w:val="none" w:sz="0" w:space="0" w:color="auto"/>
                        <w:left w:val="none" w:sz="0" w:space="0" w:color="auto"/>
                        <w:bottom w:val="none" w:sz="0" w:space="0" w:color="auto"/>
                        <w:right w:val="none" w:sz="0" w:space="0" w:color="auto"/>
                      </w:divBdr>
                    </w:div>
                  </w:divsChild>
                </w:div>
                <w:div w:id="1852260487">
                  <w:marLeft w:val="0"/>
                  <w:marRight w:val="0"/>
                  <w:marTop w:val="0"/>
                  <w:marBottom w:val="0"/>
                  <w:divBdr>
                    <w:top w:val="none" w:sz="0" w:space="0" w:color="auto"/>
                    <w:left w:val="none" w:sz="0" w:space="0" w:color="auto"/>
                    <w:bottom w:val="none" w:sz="0" w:space="0" w:color="auto"/>
                    <w:right w:val="none" w:sz="0" w:space="0" w:color="auto"/>
                  </w:divBdr>
                  <w:divsChild>
                    <w:div w:id="821194739">
                      <w:marLeft w:val="0"/>
                      <w:marRight w:val="0"/>
                      <w:marTop w:val="0"/>
                      <w:marBottom w:val="0"/>
                      <w:divBdr>
                        <w:top w:val="none" w:sz="0" w:space="0" w:color="auto"/>
                        <w:left w:val="none" w:sz="0" w:space="0" w:color="auto"/>
                        <w:bottom w:val="none" w:sz="0" w:space="0" w:color="auto"/>
                        <w:right w:val="none" w:sz="0" w:space="0" w:color="auto"/>
                      </w:divBdr>
                    </w:div>
                    <w:div w:id="1467968772">
                      <w:marLeft w:val="0"/>
                      <w:marRight w:val="0"/>
                      <w:marTop w:val="0"/>
                      <w:marBottom w:val="0"/>
                      <w:divBdr>
                        <w:top w:val="none" w:sz="0" w:space="0" w:color="auto"/>
                        <w:left w:val="none" w:sz="0" w:space="0" w:color="auto"/>
                        <w:bottom w:val="none" w:sz="0" w:space="0" w:color="auto"/>
                        <w:right w:val="none" w:sz="0" w:space="0" w:color="auto"/>
                      </w:divBdr>
                    </w:div>
                    <w:div w:id="1392466524">
                      <w:marLeft w:val="0"/>
                      <w:marRight w:val="0"/>
                      <w:marTop w:val="0"/>
                      <w:marBottom w:val="0"/>
                      <w:divBdr>
                        <w:top w:val="none" w:sz="0" w:space="0" w:color="auto"/>
                        <w:left w:val="none" w:sz="0" w:space="0" w:color="auto"/>
                        <w:bottom w:val="none" w:sz="0" w:space="0" w:color="auto"/>
                        <w:right w:val="none" w:sz="0" w:space="0" w:color="auto"/>
                      </w:divBdr>
                    </w:div>
                    <w:div w:id="486015610">
                      <w:marLeft w:val="0"/>
                      <w:marRight w:val="0"/>
                      <w:marTop w:val="0"/>
                      <w:marBottom w:val="0"/>
                      <w:divBdr>
                        <w:top w:val="none" w:sz="0" w:space="0" w:color="auto"/>
                        <w:left w:val="none" w:sz="0" w:space="0" w:color="auto"/>
                        <w:bottom w:val="none" w:sz="0" w:space="0" w:color="auto"/>
                        <w:right w:val="none" w:sz="0" w:space="0" w:color="auto"/>
                      </w:divBdr>
                    </w:div>
                    <w:div w:id="2078939511">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462577950">
                      <w:marLeft w:val="0"/>
                      <w:marRight w:val="0"/>
                      <w:marTop w:val="0"/>
                      <w:marBottom w:val="0"/>
                      <w:divBdr>
                        <w:top w:val="none" w:sz="0" w:space="0" w:color="auto"/>
                        <w:left w:val="none" w:sz="0" w:space="0" w:color="auto"/>
                        <w:bottom w:val="none" w:sz="0" w:space="0" w:color="auto"/>
                        <w:right w:val="none" w:sz="0" w:space="0" w:color="auto"/>
                      </w:divBdr>
                    </w:div>
                  </w:divsChild>
                </w:div>
                <w:div w:id="1795051817">
                  <w:marLeft w:val="0"/>
                  <w:marRight w:val="0"/>
                  <w:marTop w:val="0"/>
                  <w:marBottom w:val="0"/>
                  <w:divBdr>
                    <w:top w:val="none" w:sz="0" w:space="0" w:color="auto"/>
                    <w:left w:val="none" w:sz="0" w:space="0" w:color="auto"/>
                    <w:bottom w:val="none" w:sz="0" w:space="0" w:color="auto"/>
                    <w:right w:val="none" w:sz="0" w:space="0" w:color="auto"/>
                  </w:divBdr>
                  <w:divsChild>
                    <w:div w:id="679507334">
                      <w:marLeft w:val="0"/>
                      <w:marRight w:val="0"/>
                      <w:marTop w:val="0"/>
                      <w:marBottom w:val="0"/>
                      <w:divBdr>
                        <w:top w:val="none" w:sz="0" w:space="0" w:color="auto"/>
                        <w:left w:val="none" w:sz="0" w:space="0" w:color="auto"/>
                        <w:bottom w:val="none" w:sz="0" w:space="0" w:color="auto"/>
                        <w:right w:val="none" w:sz="0" w:space="0" w:color="auto"/>
                      </w:divBdr>
                    </w:div>
                    <w:div w:id="416826253">
                      <w:marLeft w:val="0"/>
                      <w:marRight w:val="0"/>
                      <w:marTop w:val="0"/>
                      <w:marBottom w:val="0"/>
                      <w:divBdr>
                        <w:top w:val="none" w:sz="0" w:space="0" w:color="auto"/>
                        <w:left w:val="none" w:sz="0" w:space="0" w:color="auto"/>
                        <w:bottom w:val="none" w:sz="0" w:space="0" w:color="auto"/>
                        <w:right w:val="none" w:sz="0" w:space="0" w:color="auto"/>
                      </w:divBdr>
                    </w:div>
                  </w:divsChild>
                </w:div>
                <w:div w:id="826048424">
                  <w:marLeft w:val="0"/>
                  <w:marRight w:val="0"/>
                  <w:marTop w:val="0"/>
                  <w:marBottom w:val="0"/>
                  <w:divBdr>
                    <w:top w:val="none" w:sz="0" w:space="0" w:color="auto"/>
                    <w:left w:val="none" w:sz="0" w:space="0" w:color="auto"/>
                    <w:bottom w:val="none" w:sz="0" w:space="0" w:color="auto"/>
                    <w:right w:val="none" w:sz="0" w:space="0" w:color="auto"/>
                  </w:divBdr>
                  <w:divsChild>
                    <w:div w:id="1011563753">
                      <w:marLeft w:val="0"/>
                      <w:marRight w:val="0"/>
                      <w:marTop w:val="0"/>
                      <w:marBottom w:val="0"/>
                      <w:divBdr>
                        <w:top w:val="none" w:sz="0" w:space="0" w:color="auto"/>
                        <w:left w:val="none" w:sz="0" w:space="0" w:color="auto"/>
                        <w:bottom w:val="none" w:sz="0" w:space="0" w:color="auto"/>
                        <w:right w:val="none" w:sz="0" w:space="0" w:color="auto"/>
                      </w:divBdr>
                    </w:div>
                    <w:div w:id="1093819379">
                      <w:marLeft w:val="0"/>
                      <w:marRight w:val="0"/>
                      <w:marTop w:val="0"/>
                      <w:marBottom w:val="0"/>
                      <w:divBdr>
                        <w:top w:val="none" w:sz="0" w:space="0" w:color="auto"/>
                        <w:left w:val="none" w:sz="0" w:space="0" w:color="auto"/>
                        <w:bottom w:val="none" w:sz="0" w:space="0" w:color="auto"/>
                        <w:right w:val="none" w:sz="0" w:space="0" w:color="auto"/>
                      </w:divBdr>
                    </w:div>
                    <w:div w:id="192620113">
                      <w:marLeft w:val="0"/>
                      <w:marRight w:val="0"/>
                      <w:marTop w:val="0"/>
                      <w:marBottom w:val="0"/>
                      <w:divBdr>
                        <w:top w:val="none" w:sz="0" w:space="0" w:color="auto"/>
                        <w:left w:val="none" w:sz="0" w:space="0" w:color="auto"/>
                        <w:bottom w:val="none" w:sz="0" w:space="0" w:color="auto"/>
                        <w:right w:val="none" w:sz="0" w:space="0" w:color="auto"/>
                      </w:divBdr>
                    </w:div>
                    <w:div w:id="2138797076">
                      <w:marLeft w:val="0"/>
                      <w:marRight w:val="0"/>
                      <w:marTop w:val="0"/>
                      <w:marBottom w:val="0"/>
                      <w:divBdr>
                        <w:top w:val="none" w:sz="0" w:space="0" w:color="auto"/>
                        <w:left w:val="none" w:sz="0" w:space="0" w:color="auto"/>
                        <w:bottom w:val="none" w:sz="0" w:space="0" w:color="auto"/>
                        <w:right w:val="none" w:sz="0" w:space="0" w:color="auto"/>
                      </w:divBdr>
                    </w:div>
                    <w:div w:id="1392582946">
                      <w:marLeft w:val="0"/>
                      <w:marRight w:val="0"/>
                      <w:marTop w:val="0"/>
                      <w:marBottom w:val="0"/>
                      <w:divBdr>
                        <w:top w:val="none" w:sz="0" w:space="0" w:color="auto"/>
                        <w:left w:val="none" w:sz="0" w:space="0" w:color="auto"/>
                        <w:bottom w:val="none" w:sz="0" w:space="0" w:color="auto"/>
                        <w:right w:val="none" w:sz="0" w:space="0" w:color="auto"/>
                      </w:divBdr>
                    </w:div>
                    <w:div w:id="612635057">
                      <w:marLeft w:val="0"/>
                      <w:marRight w:val="0"/>
                      <w:marTop w:val="0"/>
                      <w:marBottom w:val="0"/>
                      <w:divBdr>
                        <w:top w:val="none" w:sz="0" w:space="0" w:color="auto"/>
                        <w:left w:val="none" w:sz="0" w:space="0" w:color="auto"/>
                        <w:bottom w:val="none" w:sz="0" w:space="0" w:color="auto"/>
                        <w:right w:val="none" w:sz="0" w:space="0" w:color="auto"/>
                      </w:divBdr>
                    </w:div>
                  </w:divsChild>
                </w:div>
                <w:div w:id="79642010">
                  <w:marLeft w:val="0"/>
                  <w:marRight w:val="0"/>
                  <w:marTop w:val="0"/>
                  <w:marBottom w:val="0"/>
                  <w:divBdr>
                    <w:top w:val="none" w:sz="0" w:space="0" w:color="auto"/>
                    <w:left w:val="none" w:sz="0" w:space="0" w:color="auto"/>
                    <w:bottom w:val="none" w:sz="0" w:space="0" w:color="auto"/>
                    <w:right w:val="none" w:sz="0" w:space="0" w:color="auto"/>
                  </w:divBdr>
                  <w:divsChild>
                    <w:div w:id="2051151173">
                      <w:marLeft w:val="0"/>
                      <w:marRight w:val="0"/>
                      <w:marTop w:val="0"/>
                      <w:marBottom w:val="0"/>
                      <w:divBdr>
                        <w:top w:val="none" w:sz="0" w:space="0" w:color="auto"/>
                        <w:left w:val="none" w:sz="0" w:space="0" w:color="auto"/>
                        <w:bottom w:val="none" w:sz="0" w:space="0" w:color="auto"/>
                        <w:right w:val="none" w:sz="0" w:space="0" w:color="auto"/>
                      </w:divBdr>
                    </w:div>
                    <w:div w:id="1938102558">
                      <w:marLeft w:val="0"/>
                      <w:marRight w:val="0"/>
                      <w:marTop w:val="0"/>
                      <w:marBottom w:val="0"/>
                      <w:divBdr>
                        <w:top w:val="none" w:sz="0" w:space="0" w:color="auto"/>
                        <w:left w:val="none" w:sz="0" w:space="0" w:color="auto"/>
                        <w:bottom w:val="none" w:sz="0" w:space="0" w:color="auto"/>
                        <w:right w:val="none" w:sz="0" w:space="0" w:color="auto"/>
                      </w:divBdr>
                    </w:div>
                    <w:div w:id="411780763">
                      <w:marLeft w:val="0"/>
                      <w:marRight w:val="0"/>
                      <w:marTop w:val="0"/>
                      <w:marBottom w:val="0"/>
                      <w:divBdr>
                        <w:top w:val="none" w:sz="0" w:space="0" w:color="auto"/>
                        <w:left w:val="none" w:sz="0" w:space="0" w:color="auto"/>
                        <w:bottom w:val="none" w:sz="0" w:space="0" w:color="auto"/>
                        <w:right w:val="none" w:sz="0" w:space="0" w:color="auto"/>
                      </w:divBdr>
                    </w:div>
                    <w:div w:id="1467697392">
                      <w:marLeft w:val="0"/>
                      <w:marRight w:val="0"/>
                      <w:marTop w:val="0"/>
                      <w:marBottom w:val="0"/>
                      <w:divBdr>
                        <w:top w:val="none" w:sz="0" w:space="0" w:color="auto"/>
                        <w:left w:val="none" w:sz="0" w:space="0" w:color="auto"/>
                        <w:bottom w:val="none" w:sz="0" w:space="0" w:color="auto"/>
                        <w:right w:val="none" w:sz="0" w:space="0" w:color="auto"/>
                      </w:divBdr>
                    </w:div>
                    <w:div w:id="1062100421">
                      <w:marLeft w:val="0"/>
                      <w:marRight w:val="0"/>
                      <w:marTop w:val="0"/>
                      <w:marBottom w:val="0"/>
                      <w:divBdr>
                        <w:top w:val="none" w:sz="0" w:space="0" w:color="auto"/>
                        <w:left w:val="none" w:sz="0" w:space="0" w:color="auto"/>
                        <w:bottom w:val="none" w:sz="0" w:space="0" w:color="auto"/>
                        <w:right w:val="none" w:sz="0" w:space="0" w:color="auto"/>
                      </w:divBdr>
                    </w:div>
                    <w:div w:id="2006861801">
                      <w:marLeft w:val="0"/>
                      <w:marRight w:val="0"/>
                      <w:marTop w:val="0"/>
                      <w:marBottom w:val="0"/>
                      <w:divBdr>
                        <w:top w:val="none" w:sz="0" w:space="0" w:color="auto"/>
                        <w:left w:val="none" w:sz="0" w:space="0" w:color="auto"/>
                        <w:bottom w:val="none" w:sz="0" w:space="0" w:color="auto"/>
                        <w:right w:val="none" w:sz="0" w:space="0" w:color="auto"/>
                      </w:divBdr>
                    </w:div>
                    <w:div w:id="1235121224">
                      <w:marLeft w:val="0"/>
                      <w:marRight w:val="0"/>
                      <w:marTop w:val="0"/>
                      <w:marBottom w:val="0"/>
                      <w:divBdr>
                        <w:top w:val="none" w:sz="0" w:space="0" w:color="auto"/>
                        <w:left w:val="none" w:sz="0" w:space="0" w:color="auto"/>
                        <w:bottom w:val="none" w:sz="0" w:space="0" w:color="auto"/>
                        <w:right w:val="none" w:sz="0" w:space="0" w:color="auto"/>
                      </w:divBdr>
                    </w:div>
                    <w:div w:id="1297759586">
                      <w:marLeft w:val="0"/>
                      <w:marRight w:val="0"/>
                      <w:marTop w:val="0"/>
                      <w:marBottom w:val="0"/>
                      <w:divBdr>
                        <w:top w:val="none" w:sz="0" w:space="0" w:color="auto"/>
                        <w:left w:val="none" w:sz="0" w:space="0" w:color="auto"/>
                        <w:bottom w:val="none" w:sz="0" w:space="0" w:color="auto"/>
                        <w:right w:val="none" w:sz="0" w:space="0" w:color="auto"/>
                      </w:divBdr>
                    </w:div>
                  </w:divsChild>
                </w:div>
                <w:div w:id="15407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7067">
      <w:bodyDiv w:val="1"/>
      <w:marLeft w:val="0"/>
      <w:marRight w:val="0"/>
      <w:marTop w:val="0"/>
      <w:marBottom w:val="0"/>
      <w:divBdr>
        <w:top w:val="none" w:sz="0" w:space="0" w:color="auto"/>
        <w:left w:val="none" w:sz="0" w:space="0" w:color="auto"/>
        <w:bottom w:val="none" w:sz="0" w:space="0" w:color="auto"/>
        <w:right w:val="none" w:sz="0" w:space="0" w:color="auto"/>
      </w:divBdr>
      <w:divsChild>
        <w:div w:id="1475872823">
          <w:marLeft w:val="0"/>
          <w:marRight w:val="0"/>
          <w:marTop w:val="0"/>
          <w:marBottom w:val="0"/>
          <w:divBdr>
            <w:top w:val="none" w:sz="0" w:space="0" w:color="auto"/>
            <w:left w:val="none" w:sz="0" w:space="0" w:color="auto"/>
            <w:bottom w:val="none" w:sz="0" w:space="0" w:color="auto"/>
            <w:right w:val="none" w:sz="0" w:space="0" w:color="auto"/>
          </w:divBdr>
          <w:divsChild>
            <w:div w:id="1988971359">
              <w:marLeft w:val="0"/>
              <w:marRight w:val="0"/>
              <w:marTop w:val="0"/>
              <w:marBottom w:val="0"/>
              <w:divBdr>
                <w:top w:val="none" w:sz="0" w:space="0" w:color="auto"/>
                <w:left w:val="none" w:sz="0" w:space="0" w:color="auto"/>
                <w:bottom w:val="none" w:sz="0" w:space="0" w:color="auto"/>
                <w:right w:val="none" w:sz="0" w:space="0" w:color="auto"/>
              </w:divBdr>
            </w:div>
            <w:div w:id="492837615">
              <w:marLeft w:val="0"/>
              <w:marRight w:val="0"/>
              <w:marTop w:val="0"/>
              <w:marBottom w:val="0"/>
              <w:divBdr>
                <w:top w:val="none" w:sz="0" w:space="0" w:color="auto"/>
                <w:left w:val="none" w:sz="0" w:space="0" w:color="auto"/>
                <w:bottom w:val="none" w:sz="0" w:space="0" w:color="auto"/>
                <w:right w:val="none" w:sz="0" w:space="0" w:color="auto"/>
              </w:divBdr>
            </w:div>
            <w:div w:id="1375277087">
              <w:marLeft w:val="0"/>
              <w:marRight w:val="0"/>
              <w:marTop w:val="0"/>
              <w:marBottom w:val="0"/>
              <w:divBdr>
                <w:top w:val="none" w:sz="0" w:space="0" w:color="auto"/>
                <w:left w:val="none" w:sz="0" w:space="0" w:color="auto"/>
                <w:bottom w:val="none" w:sz="0" w:space="0" w:color="auto"/>
                <w:right w:val="none" w:sz="0" w:space="0" w:color="auto"/>
              </w:divBdr>
              <w:divsChild>
                <w:div w:id="1141800757">
                  <w:marLeft w:val="0"/>
                  <w:marRight w:val="0"/>
                  <w:marTop w:val="0"/>
                  <w:marBottom w:val="0"/>
                  <w:divBdr>
                    <w:top w:val="none" w:sz="0" w:space="0" w:color="auto"/>
                    <w:left w:val="none" w:sz="0" w:space="0" w:color="auto"/>
                    <w:bottom w:val="none" w:sz="0" w:space="0" w:color="auto"/>
                    <w:right w:val="none" w:sz="0" w:space="0" w:color="auto"/>
                  </w:divBdr>
                </w:div>
              </w:divsChild>
            </w:div>
            <w:div w:id="1027831037">
              <w:marLeft w:val="0"/>
              <w:marRight w:val="0"/>
              <w:marTop w:val="0"/>
              <w:marBottom w:val="0"/>
              <w:divBdr>
                <w:top w:val="none" w:sz="0" w:space="0" w:color="auto"/>
                <w:left w:val="none" w:sz="0" w:space="0" w:color="auto"/>
                <w:bottom w:val="none" w:sz="0" w:space="0" w:color="auto"/>
                <w:right w:val="none" w:sz="0" w:space="0" w:color="auto"/>
              </w:divBdr>
              <w:divsChild>
                <w:div w:id="1875776278">
                  <w:marLeft w:val="0"/>
                  <w:marRight w:val="0"/>
                  <w:marTop w:val="0"/>
                  <w:marBottom w:val="0"/>
                  <w:divBdr>
                    <w:top w:val="none" w:sz="0" w:space="0" w:color="auto"/>
                    <w:left w:val="none" w:sz="0" w:space="0" w:color="auto"/>
                    <w:bottom w:val="none" w:sz="0" w:space="0" w:color="auto"/>
                    <w:right w:val="none" w:sz="0" w:space="0" w:color="auto"/>
                  </w:divBdr>
                </w:div>
              </w:divsChild>
            </w:div>
            <w:div w:id="889807761">
              <w:marLeft w:val="0"/>
              <w:marRight w:val="0"/>
              <w:marTop w:val="0"/>
              <w:marBottom w:val="0"/>
              <w:divBdr>
                <w:top w:val="none" w:sz="0" w:space="0" w:color="auto"/>
                <w:left w:val="none" w:sz="0" w:space="0" w:color="auto"/>
                <w:bottom w:val="none" w:sz="0" w:space="0" w:color="auto"/>
                <w:right w:val="none" w:sz="0" w:space="0" w:color="auto"/>
              </w:divBdr>
              <w:divsChild>
                <w:div w:id="1171220017">
                  <w:marLeft w:val="0"/>
                  <w:marRight w:val="0"/>
                  <w:marTop w:val="0"/>
                  <w:marBottom w:val="0"/>
                  <w:divBdr>
                    <w:top w:val="none" w:sz="0" w:space="0" w:color="auto"/>
                    <w:left w:val="none" w:sz="0" w:space="0" w:color="auto"/>
                    <w:bottom w:val="none" w:sz="0" w:space="0" w:color="auto"/>
                    <w:right w:val="none" w:sz="0" w:space="0" w:color="auto"/>
                  </w:divBdr>
                </w:div>
                <w:div w:id="339817149">
                  <w:marLeft w:val="0"/>
                  <w:marRight w:val="0"/>
                  <w:marTop w:val="0"/>
                  <w:marBottom w:val="0"/>
                  <w:divBdr>
                    <w:top w:val="none" w:sz="0" w:space="0" w:color="auto"/>
                    <w:left w:val="none" w:sz="0" w:space="0" w:color="auto"/>
                    <w:bottom w:val="none" w:sz="0" w:space="0" w:color="auto"/>
                    <w:right w:val="none" w:sz="0" w:space="0" w:color="auto"/>
                  </w:divBdr>
                </w:div>
                <w:div w:id="60569069">
                  <w:marLeft w:val="0"/>
                  <w:marRight w:val="0"/>
                  <w:marTop w:val="0"/>
                  <w:marBottom w:val="0"/>
                  <w:divBdr>
                    <w:top w:val="none" w:sz="0" w:space="0" w:color="auto"/>
                    <w:left w:val="none" w:sz="0" w:space="0" w:color="auto"/>
                    <w:bottom w:val="none" w:sz="0" w:space="0" w:color="auto"/>
                    <w:right w:val="none" w:sz="0" w:space="0" w:color="auto"/>
                  </w:divBdr>
                </w:div>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25713496">
              <w:marLeft w:val="0"/>
              <w:marRight w:val="0"/>
              <w:marTop w:val="0"/>
              <w:marBottom w:val="0"/>
              <w:divBdr>
                <w:top w:val="none" w:sz="0" w:space="0" w:color="auto"/>
                <w:left w:val="none" w:sz="0" w:space="0" w:color="auto"/>
                <w:bottom w:val="none" w:sz="0" w:space="0" w:color="auto"/>
                <w:right w:val="none" w:sz="0" w:space="0" w:color="auto"/>
              </w:divBdr>
              <w:divsChild>
                <w:div w:id="1407192141">
                  <w:marLeft w:val="0"/>
                  <w:marRight w:val="0"/>
                  <w:marTop w:val="0"/>
                  <w:marBottom w:val="0"/>
                  <w:divBdr>
                    <w:top w:val="none" w:sz="0" w:space="0" w:color="auto"/>
                    <w:left w:val="none" w:sz="0" w:space="0" w:color="auto"/>
                    <w:bottom w:val="none" w:sz="0" w:space="0" w:color="auto"/>
                    <w:right w:val="none" w:sz="0" w:space="0" w:color="auto"/>
                  </w:divBdr>
                </w:div>
                <w:div w:id="1751194487">
                  <w:marLeft w:val="0"/>
                  <w:marRight w:val="0"/>
                  <w:marTop w:val="0"/>
                  <w:marBottom w:val="0"/>
                  <w:divBdr>
                    <w:top w:val="none" w:sz="0" w:space="0" w:color="auto"/>
                    <w:left w:val="none" w:sz="0" w:space="0" w:color="auto"/>
                    <w:bottom w:val="none" w:sz="0" w:space="0" w:color="auto"/>
                    <w:right w:val="none" w:sz="0" w:space="0" w:color="auto"/>
                  </w:divBdr>
                </w:div>
                <w:div w:id="688332925">
                  <w:marLeft w:val="0"/>
                  <w:marRight w:val="0"/>
                  <w:marTop w:val="0"/>
                  <w:marBottom w:val="0"/>
                  <w:divBdr>
                    <w:top w:val="none" w:sz="0" w:space="0" w:color="auto"/>
                    <w:left w:val="none" w:sz="0" w:space="0" w:color="auto"/>
                    <w:bottom w:val="none" w:sz="0" w:space="0" w:color="auto"/>
                    <w:right w:val="none" w:sz="0" w:space="0" w:color="auto"/>
                  </w:divBdr>
                </w:div>
                <w:div w:id="2044090895">
                  <w:marLeft w:val="0"/>
                  <w:marRight w:val="0"/>
                  <w:marTop w:val="0"/>
                  <w:marBottom w:val="0"/>
                  <w:divBdr>
                    <w:top w:val="none" w:sz="0" w:space="0" w:color="auto"/>
                    <w:left w:val="none" w:sz="0" w:space="0" w:color="auto"/>
                    <w:bottom w:val="none" w:sz="0" w:space="0" w:color="auto"/>
                    <w:right w:val="none" w:sz="0" w:space="0" w:color="auto"/>
                  </w:divBdr>
                </w:div>
                <w:div w:id="175271436">
                  <w:marLeft w:val="0"/>
                  <w:marRight w:val="0"/>
                  <w:marTop w:val="0"/>
                  <w:marBottom w:val="0"/>
                  <w:divBdr>
                    <w:top w:val="none" w:sz="0" w:space="0" w:color="auto"/>
                    <w:left w:val="none" w:sz="0" w:space="0" w:color="auto"/>
                    <w:bottom w:val="none" w:sz="0" w:space="0" w:color="auto"/>
                    <w:right w:val="none" w:sz="0" w:space="0" w:color="auto"/>
                  </w:divBdr>
                </w:div>
                <w:div w:id="1564245591">
                  <w:marLeft w:val="0"/>
                  <w:marRight w:val="0"/>
                  <w:marTop w:val="0"/>
                  <w:marBottom w:val="0"/>
                  <w:divBdr>
                    <w:top w:val="none" w:sz="0" w:space="0" w:color="auto"/>
                    <w:left w:val="none" w:sz="0" w:space="0" w:color="auto"/>
                    <w:bottom w:val="none" w:sz="0" w:space="0" w:color="auto"/>
                    <w:right w:val="none" w:sz="0" w:space="0" w:color="auto"/>
                  </w:divBdr>
                </w:div>
                <w:div w:id="2111775336">
                  <w:marLeft w:val="0"/>
                  <w:marRight w:val="0"/>
                  <w:marTop w:val="0"/>
                  <w:marBottom w:val="0"/>
                  <w:divBdr>
                    <w:top w:val="none" w:sz="0" w:space="0" w:color="auto"/>
                    <w:left w:val="none" w:sz="0" w:space="0" w:color="auto"/>
                    <w:bottom w:val="none" w:sz="0" w:space="0" w:color="auto"/>
                    <w:right w:val="none" w:sz="0" w:space="0" w:color="auto"/>
                  </w:divBdr>
                </w:div>
              </w:divsChild>
            </w:div>
            <w:div w:id="1244029976">
              <w:marLeft w:val="0"/>
              <w:marRight w:val="0"/>
              <w:marTop w:val="0"/>
              <w:marBottom w:val="0"/>
              <w:divBdr>
                <w:top w:val="none" w:sz="0" w:space="0" w:color="auto"/>
                <w:left w:val="none" w:sz="0" w:space="0" w:color="auto"/>
                <w:bottom w:val="none" w:sz="0" w:space="0" w:color="auto"/>
                <w:right w:val="none" w:sz="0" w:space="0" w:color="auto"/>
              </w:divBdr>
              <w:divsChild>
                <w:div w:id="1589269807">
                  <w:marLeft w:val="0"/>
                  <w:marRight w:val="0"/>
                  <w:marTop w:val="0"/>
                  <w:marBottom w:val="0"/>
                  <w:divBdr>
                    <w:top w:val="none" w:sz="0" w:space="0" w:color="auto"/>
                    <w:left w:val="none" w:sz="0" w:space="0" w:color="auto"/>
                    <w:bottom w:val="none" w:sz="0" w:space="0" w:color="auto"/>
                    <w:right w:val="none" w:sz="0" w:space="0" w:color="auto"/>
                  </w:divBdr>
                </w:div>
                <w:div w:id="218791366">
                  <w:marLeft w:val="0"/>
                  <w:marRight w:val="0"/>
                  <w:marTop w:val="0"/>
                  <w:marBottom w:val="0"/>
                  <w:divBdr>
                    <w:top w:val="none" w:sz="0" w:space="0" w:color="auto"/>
                    <w:left w:val="none" w:sz="0" w:space="0" w:color="auto"/>
                    <w:bottom w:val="none" w:sz="0" w:space="0" w:color="auto"/>
                    <w:right w:val="none" w:sz="0" w:space="0" w:color="auto"/>
                  </w:divBdr>
                </w:div>
              </w:divsChild>
            </w:div>
            <w:div w:id="305356607">
              <w:marLeft w:val="0"/>
              <w:marRight w:val="0"/>
              <w:marTop w:val="0"/>
              <w:marBottom w:val="0"/>
              <w:divBdr>
                <w:top w:val="none" w:sz="0" w:space="0" w:color="auto"/>
                <w:left w:val="none" w:sz="0" w:space="0" w:color="auto"/>
                <w:bottom w:val="none" w:sz="0" w:space="0" w:color="auto"/>
                <w:right w:val="none" w:sz="0" w:space="0" w:color="auto"/>
              </w:divBdr>
              <w:divsChild>
                <w:div w:id="225378471">
                  <w:marLeft w:val="0"/>
                  <w:marRight w:val="0"/>
                  <w:marTop w:val="0"/>
                  <w:marBottom w:val="0"/>
                  <w:divBdr>
                    <w:top w:val="none" w:sz="0" w:space="0" w:color="auto"/>
                    <w:left w:val="none" w:sz="0" w:space="0" w:color="auto"/>
                    <w:bottom w:val="none" w:sz="0" w:space="0" w:color="auto"/>
                    <w:right w:val="none" w:sz="0" w:space="0" w:color="auto"/>
                  </w:divBdr>
                </w:div>
                <w:div w:id="296880004">
                  <w:marLeft w:val="0"/>
                  <w:marRight w:val="0"/>
                  <w:marTop w:val="0"/>
                  <w:marBottom w:val="0"/>
                  <w:divBdr>
                    <w:top w:val="none" w:sz="0" w:space="0" w:color="auto"/>
                    <w:left w:val="none" w:sz="0" w:space="0" w:color="auto"/>
                    <w:bottom w:val="none" w:sz="0" w:space="0" w:color="auto"/>
                    <w:right w:val="none" w:sz="0" w:space="0" w:color="auto"/>
                  </w:divBdr>
                </w:div>
                <w:div w:id="1636252056">
                  <w:marLeft w:val="0"/>
                  <w:marRight w:val="0"/>
                  <w:marTop w:val="0"/>
                  <w:marBottom w:val="0"/>
                  <w:divBdr>
                    <w:top w:val="none" w:sz="0" w:space="0" w:color="auto"/>
                    <w:left w:val="none" w:sz="0" w:space="0" w:color="auto"/>
                    <w:bottom w:val="none" w:sz="0" w:space="0" w:color="auto"/>
                    <w:right w:val="none" w:sz="0" w:space="0" w:color="auto"/>
                  </w:divBdr>
                </w:div>
                <w:div w:id="163400362">
                  <w:marLeft w:val="0"/>
                  <w:marRight w:val="0"/>
                  <w:marTop w:val="0"/>
                  <w:marBottom w:val="0"/>
                  <w:divBdr>
                    <w:top w:val="none" w:sz="0" w:space="0" w:color="auto"/>
                    <w:left w:val="none" w:sz="0" w:space="0" w:color="auto"/>
                    <w:bottom w:val="none" w:sz="0" w:space="0" w:color="auto"/>
                    <w:right w:val="none" w:sz="0" w:space="0" w:color="auto"/>
                  </w:divBdr>
                </w:div>
                <w:div w:id="1998340998">
                  <w:marLeft w:val="0"/>
                  <w:marRight w:val="0"/>
                  <w:marTop w:val="0"/>
                  <w:marBottom w:val="0"/>
                  <w:divBdr>
                    <w:top w:val="none" w:sz="0" w:space="0" w:color="auto"/>
                    <w:left w:val="none" w:sz="0" w:space="0" w:color="auto"/>
                    <w:bottom w:val="none" w:sz="0" w:space="0" w:color="auto"/>
                    <w:right w:val="none" w:sz="0" w:space="0" w:color="auto"/>
                  </w:divBdr>
                </w:div>
                <w:div w:id="382027558">
                  <w:marLeft w:val="0"/>
                  <w:marRight w:val="0"/>
                  <w:marTop w:val="0"/>
                  <w:marBottom w:val="0"/>
                  <w:divBdr>
                    <w:top w:val="none" w:sz="0" w:space="0" w:color="auto"/>
                    <w:left w:val="none" w:sz="0" w:space="0" w:color="auto"/>
                    <w:bottom w:val="none" w:sz="0" w:space="0" w:color="auto"/>
                    <w:right w:val="none" w:sz="0" w:space="0" w:color="auto"/>
                  </w:divBdr>
                </w:div>
              </w:divsChild>
            </w:div>
            <w:div w:id="1409382649">
              <w:marLeft w:val="0"/>
              <w:marRight w:val="0"/>
              <w:marTop w:val="0"/>
              <w:marBottom w:val="0"/>
              <w:divBdr>
                <w:top w:val="none" w:sz="0" w:space="0" w:color="auto"/>
                <w:left w:val="none" w:sz="0" w:space="0" w:color="auto"/>
                <w:bottom w:val="none" w:sz="0" w:space="0" w:color="auto"/>
                <w:right w:val="none" w:sz="0" w:space="0" w:color="auto"/>
              </w:divBdr>
              <w:divsChild>
                <w:div w:id="655497091">
                  <w:marLeft w:val="0"/>
                  <w:marRight w:val="0"/>
                  <w:marTop w:val="0"/>
                  <w:marBottom w:val="0"/>
                  <w:divBdr>
                    <w:top w:val="none" w:sz="0" w:space="0" w:color="auto"/>
                    <w:left w:val="none" w:sz="0" w:space="0" w:color="auto"/>
                    <w:bottom w:val="none" w:sz="0" w:space="0" w:color="auto"/>
                    <w:right w:val="none" w:sz="0" w:space="0" w:color="auto"/>
                  </w:divBdr>
                </w:div>
                <w:div w:id="89397485">
                  <w:marLeft w:val="0"/>
                  <w:marRight w:val="0"/>
                  <w:marTop w:val="0"/>
                  <w:marBottom w:val="0"/>
                  <w:divBdr>
                    <w:top w:val="none" w:sz="0" w:space="0" w:color="auto"/>
                    <w:left w:val="none" w:sz="0" w:space="0" w:color="auto"/>
                    <w:bottom w:val="none" w:sz="0" w:space="0" w:color="auto"/>
                    <w:right w:val="none" w:sz="0" w:space="0" w:color="auto"/>
                  </w:divBdr>
                </w:div>
                <w:div w:id="1026370311">
                  <w:marLeft w:val="0"/>
                  <w:marRight w:val="0"/>
                  <w:marTop w:val="0"/>
                  <w:marBottom w:val="0"/>
                  <w:divBdr>
                    <w:top w:val="none" w:sz="0" w:space="0" w:color="auto"/>
                    <w:left w:val="none" w:sz="0" w:space="0" w:color="auto"/>
                    <w:bottom w:val="none" w:sz="0" w:space="0" w:color="auto"/>
                    <w:right w:val="none" w:sz="0" w:space="0" w:color="auto"/>
                  </w:divBdr>
                </w:div>
                <w:div w:id="1137843109">
                  <w:marLeft w:val="0"/>
                  <w:marRight w:val="0"/>
                  <w:marTop w:val="0"/>
                  <w:marBottom w:val="0"/>
                  <w:divBdr>
                    <w:top w:val="none" w:sz="0" w:space="0" w:color="auto"/>
                    <w:left w:val="none" w:sz="0" w:space="0" w:color="auto"/>
                    <w:bottom w:val="none" w:sz="0" w:space="0" w:color="auto"/>
                    <w:right w:val="none" w:sz="0" w:space="0" w:color="auto"/>
                  </w:divBdr>
                </w:div>
                <w:div w:id="347289685">
                  <w:marLeft w:val="0"/>
                  <w:marRight w:val="0"/>
                  <w:marTop w:val="0"/>
                  <w:marBottom w:val="0"/>
                  <w:divBdr>
                    <w:top w:val="none" w:sz="0" w:space="0" w:color="auto"/>
                    <w:left w:val="none" w:sz="0" w:space="0" w:color="auto"/>
                    <w:bottom w:val="none" w:sz="0" w:space="0" w:color="auto"/>
                    <w:right w:val="none" w:sz="0" w:space="0" w:color="auto"/>
                  </w:divBdr>
                </w:div>
                <w:div w:id="870461382">
                  <w:marLeft w:val="0"/>
                  <w:marRight w:val="0"/>
                  <w:marTop w:val="0"/>
                  <w:marBottom w:val="0"/>
                  <w:divBdr>
                    <w:top w:val="none" w:sz="0" w:space="0" w:color="auto"/>
                    <w:left w:val="none" w:sz="0" w:space="0" w:color="auto"/>
                    <w:bottom w:val="none" w:sz="0" w:space="0" w:color="auto"/>
                    <w:right w:val="none" w:sz="0" w:space="0" w:color="auto"/>
                  </w:divBdr>
                </w:div>
                <w:div w:id="1518034070">
                  <w:marLeft w:val="0"/>
                  <w:marRight w:val="0"/>
                  <w:marTop w:val="0"/>
                  <w:marBottom w:val="0"/>
                  <w:divBdr>
                    <w:top w:val="none" w:sz="0" w:space="0" w:color="auto"/>
                    <w:left w:val="none" w:sz="0" w:space="0" w:color="auto"/>
                    <w:bottom w:val="none" w:sz="0" w:space="0" w:color="auto"/>
                    <w:right w:val="none" w:sz="0" w:space="0" w:color="auto"/>
                  </w:divBdr>
                </w:div>
                <w:div w:id="184368568">
                  <w:marLeft w:val="0"/>
                  <w:marRight w:val="0"/>
                  <w:marTop w:val="0"/>
                  <w:marBottom w:val="0"/>
                  <w:divBdr>
                    <w:top w:val="none" w:sz="0" w:space="0" w:color="auto"/>
                    <w:left w:val="none" w:sz="0" w:space="0" w:color="auto"/>
                    <w:bottom w:val="none" w:sz="0" w:space="0" w:color="auto"/>
                    <w:right w:val="none" w:sz="0" w:space="0" w:color="auto"/>
                  </w:divBdr>
                </w:div>
              </w:divsChild>
            </w:div>
            <w:div w:id="3193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11126</Words>
  <Characters>66756</Characters>
  <Application>Microsoft Office Word</Application>
  <DocSecurity>0</DocSecurity>
  <Lines>556</Lines>
  <Paragraphs>155</Paragraphs>
  <ScaleCrop>false</ScaleCrop>
  <Company>Wrocławskie Mieszkania sp. z o.o.</Company>
  <LinksUpToDate>false</LinksUpToDate>
  <CharactersWithSpaces>77727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8</cp:revision>
  <dcterms:created xsi:type="dcterms:W3CDTF">2018-07-13T06:23:00Z</dcterms:created>
  <dcterms:modified xsi:type="dcterms:W3CDTF">2018-11-28T11:49:00Z</dcterms:modified>
</cp:coreProperties>
</file>