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A9" w:rsidRPr="003001A9" w:rsidRDefault="003001A9" w:rsidP="003001A9">
      <w:pPr>
        <w:pBdr>
          <w:bottom w:val="single" w:sz="6" w:space="1" w:color="auto"/>
        </w:pBdr>
        <w:spacing w:after="0" w:line="240" w:lineRule="auto"/>
        <w:jc w:val="center"/>
        <w:rPr>
          <w:rFonts w:ascii="Arial" w:eastAsia="Times New Roman" w:hAnsi="Arial" w:cs="Arial"/>
          <w:vanish/>
          <w:sz w:val="18"/>
          <w:szCs w:val="18"/>
          <w:lang w:eastAsia="pl-PL"/>
        </w:rPr>
      </w:pPr>
      <w:bookmarkStart w:id="0" w:name="_GoBack"/>
      <w:r w:rsidRPr="003001A9">
        <w:rPr>
          <w:rFonts w:ascii="Arial" w:eastAsia="Times New Roman" w:hAnsi="Arial" w:cs="Arial"/>
          <w:vanish/>
          <w:sz w:val="18"/>
          <w:szCs w:val="18"/>
          <w:lang w:eastAsia="pl-PL"/>
        </w:rPr>
        <w:t>Początek formularza</w:t>
      </w:r>
    </w:p>
    <w:p w:rsidR="003001A9" w:rsidRPr="003001A9" w:rsidRDefault="003001A9" w:rsidP="003001A9">
      <w:pPr>
        <w:spacing w:after="24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Ogłoszenie nr 555505-N-2019 z dnia 2019-06-03 r. </w:t>
      </w:r>
    </w:p>
    <w:p w:rsidR="003001A9" w:rsidRPr="003001A9" w:rsidRDefault="003001A9" w:rsidP="003001A9">
      <w:pPr>
        <w:spacing w:after="0" w:line="240" w:lineRule="auto"/>
        <w:jc w:val="center"/>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Wrocławskie Mieszkania Sp. z o.o.: Przebudowa placu zabaw we wnętrzu podwórzowym przy ul. Oskara Minkowskiego 2-10 we Wrocławiu.</w:t>
      </w:r>
      <w:r w:rsidRPr="003001A9">
        <w:rPr>
          <w:rFonts w:ascii="Times New Roman" w:eastAsia="Times New Roman" w:hAnsi="Times New Roman" w:cs="Times New Roman"/>
          <w:sz w:val="18"/>
          <w:szCs w:val="18"/>
          <w:lang w:eastAsia="pl-PL"/>
        </w:rPr>
        <w:br/>
        <w:t xml:space="preserve">OGŁOSZENIE O ZAMÓWIENIU - Roboty budowlane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Zamieszczanie ogłoszenia:</w:t>
      </w:r>
      <w:r w:rsidRPr="003001A9">
        <w:rPr>
          <w:rFonts w:ascii="Times New Roman" w:eastAsia="Times New Roman" w:hAnsi="Times New Roman" w:cs="Times New Roman"/>
          <w:sz w:val="18"/>
          <w:szCs w:val="18"/>
          <w:lang w:eastAsia="pl-PL"/>
        </w:rPr>
        <w:t xml:space="preserve"> Zamieszczanie obowiązkowe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Ogłoszenie dotyczy:</w:t>
      </w:r>
      <w:r w:rsidRPr="003001A9">
        <w:rPr>
          <w:rFonts w:ascii="Times New Roman" w:eastAsia="Times New Roman" w:hAnsi="Times New Roman" w:cs="Times New Roman"/>
          <w:sz w:val="18"/>
          <w:szCs w:val="18"/>
          <w:lang w:eastAsia="pl-PL"/>
        </w:rPr>
        <w:t xml:space="preserve"> Zamówienia publicznego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Nazwa projektu lub programu</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u w:val="single"/>
          <w:lang w:eastAsia="pl-PL"/>
        </w:rPr>
        <w:t>SEKCJA I: ZAMAWIAJĄCY</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Postępowanie przeprowadza centralny zamawiający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Tak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Informacje na temat podmiotu któremu zamawiający powierzył/powierzyli prowadzenie postępowania:</w:t>
      </w:r>
      <w:r w:rsidRPr="003001A9">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Postępowanie jest przeprowadzane wspólnie przez zamawiających</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Informacje dodatkowe:</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 1) NAZWA I ADRES: </w:t>
      </w:r>
      <w:r w:rsidRPr="003001A9">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3001A9">
        <w:rPr>
          <w:rFonts w:ascii="Times New Roman" w:eastAsia="Times New Roman" w:hAnsi="Times New Roman" w:cs="Times New Roman"/>
          <w:sz w:val="18"/>
          <w:szCs w:val="18"/>
          <w:lang w:eastAsia="pl-PL"/>
        </w:rPr>
        <w:br/>
        <w:t xml:space="preserve">Adres strony internetowej (URL): www.wm.wroc.pl </w:t>
      </w:r>
      <w:r w:rsidRPr="003001A9">
        <w:rPr>
          <w:rFonts w:ascii="Times New Roman" w:eastAsia="Times New Roman" w:hAnsi="Times New Roman" w:cs="Times New Roman"/>
          <w:sz w:val="18"/>
          <w:szCs w:val="18"/>
          <w:lang w:eastAsia="pl-PL"/>
        </w:rPr>
        <w:br/>
        <w:t xml:space="preserve">Adres profilu nabywcy: </w:t>
      </w:r>
      <w:r w:rsidRPr="003001A9">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 2) RODZAJ ZAMAWIAJĄCEGO: </w:t>
      </w:r>
      <w:r w:rsidRPr="003001A9">
        <w:rPr>
          <w:rFonts w:ascii="Times New Roman" w:eastAsia="Times New Roman" w:hAnsi="Times New Roman" w:cs="Times New Roman"/>
          <w:sz w:val="18"/>
          <w:szCs w:val="18"/>
          <w:lang w:eastAsia="pl-PL"/>
        </w:rPr>
        <w:t xml:space="preserve">Administracja samorządowa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I.3) WSPÓLNE UDZIELANIE ZAMÓWIENIA </w:t>
      </w:r>
      <w:r w:rsidRPr="003001A9">
        <w:rPr>
          <w:rFonts w:ascii="Times New Roman" w:eastAsia="Times New Roman" w:hAnsi="Times New Roman" w:cs="Times New Roman"/>
          <w:b/>
          <w:bCs/>
          <w:i/>
          <w:iCs/>
          <w:sz w:val="18"/>
          <w:szCs w:val="18"/>
          <w:lang w:eastAsia="pl-PL"/>
        </w:rPr>
        <w:t>(jeżeli dotyczy)</w:t>
      </w:r>
      <w:r w:rsidRPr="003001A9">
        <w:rPr>
          <w:rFonts w:ascii="Times New Roman" w:eastAsia="Times New Roman" w:hAnsi="Times New Roman" w:cs="Times New Roman"/>
          <w:b/>
          <w:bCs/>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I.4) KOMUNIKACJA: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Tak </w:t>
      </w:r>
      <w:r w:rsidRPr="003001A9">
        <w:rPr>
          <w:rFonts w:ascii="Times New Roman" w:eastAsia="Times New Roman" w:hAnsi="Times New Roman" w:cs="Times New Roman"/>
          <w:sz w:val="18"/>
          <w:szCs w:val="18"/>
          <w:lang w:eastAsia="pl-PL"/>
        </w:rPr>
        <w:br/>
        <w:t xml:space="preserve">www.wm.wroc.pl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Tak </w:t>
      </w:r>
      <w:r w:rsidRPr="003001A9">
        <w:rPr>
          <w:rFonts w:ascii="Times New Roman" w:eastAsia="Times New Roman" w:hAnsi="Times New Roman" w:cs="Times New Roman"/>
          <w:sz w:val="18"/>
          <w:szCs w:val="18"/>
          <w:lang w:eastAsia="pl-PL"/>
        </w:rPr>
        <w:br/>
        <w:t xml:space="preserve">www.wm.wroc.pl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lastRenderedPageBreak/>
        <w:br/>
      </w:r>
      <w:r w:rsidRPr="003001A9">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Oferty lub wnioski o dopuszczenie do udziału w postępowaniu należy przesyłać:</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Elektronicznie</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adres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Nie </w:t>
      </w:r>
      <w:r w:rsidRPr="003001A9">
        <w:rPr>
          <w:rFonts w:ascii="Times New Roman" w:eastAsia="Times New Roman" w:hAnsi="Times New Roman" w:cs="Times New Roman"/>
          <w:sz w:val="18"/>
          <w:szCs w:val="18"/>
          <w:lang w:eastAsia="pl-PL"/>
        </w:rPr>
        <w:br/>
        <w:t xml:space="preserve">Inny sposób: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Tak </w:t>
      </w:r>
      <w:r w:rsidRPr="003001A9">
        <w:rPr>
          <w:rFonts w:ascii="Times New Roman" w:eastAsia="Times New Roman" w:hAnsi="Times New Roman" w:cs="Times New Roman"/>
          <w:sz w:val="18"/>
          <w:szCs w:val="18"/>
          <w:lang w:eastAsia="pl-PL"/>
        </w:rPr>
        <w:br/>
        <w:t xml:space="preserve">Inny sposób: </w:t>
      </w:r>
      <w:r w:rsidRPr="003001A9">
        <w:rPr>
          <w:rFonts w:ascii="Times New Roman" w:eastAsia="Times New Roman" w:hAnsi="Times New Roman" w:cs="Times New Roman"/>
          <w:sz w:val="18"/>
          <w:szCs w:val="18"/>
          <w:lang w:eastAsia="pl-PL"/>
        </w:rPr>
        <w:br/>
        <w:t xml:space="preserve">pisemnie </w:t>
      </w:r>
      <w:r w:rsidRPr="003001A9">
        <w:rPr>
          <w:rFonts w:ascii="Times New Roman" w:eastAsia="Times New Roman" w:hAnsi="Times New Roman" w:cs="Times New Roman"/>
          <w:sz w:val="18"/>
          <w:szCs w:val="18"/>
          <w:lang w:eastAsia="pl-PL"/>
        </w:rPr>
        <w:br/>
        <w:t xml:space="preserve">Adres: </w:t>
      </w:r>
      <w:r w:rsidRPr="003001A9">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u w:val="single"/>
          <w:lang w:eastAsia="pl-PL"/>
        </w:rPr>
        <w:t xml:space="preserve">SEKCJA II: PRZEDMIOT ZAMÓWIENIA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II.1) Nazwa nadana zamówieniu przez zamawiającego: </w:t>
      </w:r>
      <w:r w:rsidRPr="003001A9">
        <w:rPr>
          <w:rFonts w:ascii="Times New Roman" w:eastAsia="Times New Roman" w:hAnsi="Times New Roman" w:cs="Times New Roman"/>
          <w:sz w:val="18"/>
          <w:szCs w:val="18"/>
          <w:lang w:eastAsia="pl-PL"/>
        </w:rPr>
        <w:t xml:space="preserve">Przebudowa placu zabaw we wnętrzu podwórzowym przy ul. Oskara Minkowskiego 2-10 we Wrocławiu.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Numer referencyjny: </w:t>
      </w:r>
      <w:r w:rsidRPr="003001A9">
        <w:rPr>
          <w:rFonts w:ascii="Times New Roman" w:eastAsia="Times New Roman" w:hAnsi="Times New Roman" w:cs="Times New Roman"/>
          <w:sz w:val="18"/>
          <w:szCs w:val="18"/>
          <w:lang w:eastAsia="pl-PL"/>
        </w:rPr>
        <w:t xml:space="preserve">WM/SZP/PN/25/2019/G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3001A9" w:rsidRPr="003001A9" w:rsidRDefault="003001A9" w:rsidP="003001A9">
      <w:pPr>
        <w:spacing w:after="0" w:line="240" w:lineRule="auto"/>
        <w:jc w:val="both"/>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II.2) Rodzaj zamówienia: </w:t>
      </w:r>
      <w:r w:rsidRPr="003001A9">
        <w:rPr>
          <w:rFonts w:ascii="Times New Roman" w:eastAsia="Times New Roman" w:hAnsi="Times New Roman" w:cs="Times New Roman"/>
          <w:sz w:val="18"/>
          <w:szCs w:val="18"/>
          <w:lang w:eastAsia="pl-PL"/>
        </w:rPr>
        <w:t xml:space="preserve">Roboty budowlane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II.3) Informacja o możliwości składania ofert częściowych</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Zamówienie podzielone jest na części: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Oferty lub wnioski o dopuszczenie do udziału w postępowaniu można składać w odniesieniu do:</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II.4) Krótki opis przedmiotu zamówienia </w:t>
      </w:r>
      <w:r w:rsidRPr="003001A9">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3001A9">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3001A9">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przebudowie placu zabaw we wnętrzu podwórzowym przy ul. Oskara Minkowskiego 2-10 we Wrocławiu oraz prac w zakresie zagospodarowania zieleni (wycinka krzewów i wykonanie nowych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oraz 36-miesięczna pielęgnacja zieleni na terenie wnętrza podwórzowego. 4. Przedmiot zamówienia obejmuje w szczególności: 1) roboty niezbędne do wykonania przebudowy placu zabaw w zakresie m.in. a) prac demontażowych, rozbiórkowych oraz przygotowawczych z wywozem i utylizacją gruzu i gruntu, b) wykonania nawierzchni placu zabaw, ścieżek, siłowni terenowej, c) wykonanie ogrodzenia, d) dostawy i montażu urządzeń zabawowych, sportowych, towarzyszących, 2) zagospodarowanie zieleni (wycinki krzewów oraz wykonanie nowych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3) pielęgnację nasadzonej zieleni w okresie 3 lat od odbioru prac, w okresie gwarancji, o której mowa w § 7 ust. 5 umowy. 5. Przedmiotem zamówienia jest wykonanie prac wskazanych w zgłoszeniu wykonania robót budowlanych oraz zaświadczeniu nr 17211/2018 z dnia 18.12.2018r. o braku podstaw do wniesienia sprzeciwu do zgłoszenia. 6. Szczegółowy zakres i warunki realizacji przedmiotu zamówienia określa: 1) Dokumentacja projektowa w tym: a) Zaświadczenie nr 17211/2018 z dnia 18.12.2018r. o braku podstaw do wniesienia sprzeciwu do zgłoszenia realizacji robót budowlanych, b) Projekt zagospodarowania terenu, c) Projekt wykonawczy, d) Projekt zieleni, e) Specyfikacja techniczna wykonania i odbioru robót, f) Inwentaryzacja dendrologiczna, g) Przedmiar robót, 2) Harmonogram rzeczowo- finansowo- terminowy robót – załącznik nr 3a do umowy, 3) Harmonogram rzeczowo- terminowy pielęgnacji zieleni – załącznik nr 3b do umowy, 4) Projekt umowy – załącznik nr 10 do SIWZ. UWAGA: Przedmiary stanowią dokument pomocniczy i w związku z tym nie stanowią podstawy do wyceny przedmiotu zamówienia. Zamawiający przedstawia je tylko poglądowo. 7. Zamawiający ustala </w:t>
      </w:r>
      <w:r w:rsidRPr="003001A9">
        <w:rPr>
          <w:rFonts w:ascii="Times New Roman" w:eastAsia="Times New Roman" w:hAnsi="Times New Roman" w:cs="Times New Roman"/>
          <w:sz w:val="18"/>
          <w:szCs w:val="18"/>
          <w:lang w:eastAsia="pl-PL"/>
        </w:rPr>
        <w:lastRenderedPageBreak/>
        <w:t xml:space="preserve">minimalny wymagany okres gwarancji na roboty budowlane objęte przedmiotem zamówienia na 36 miesięcy, licząc od dnia następnego po zakończeniu odbioru końcowego robót. Zamawiający przewidział w niniejszym postępowaniu jedno z kryteriów oceny ofert „Wydłużenie okresu gwarancji na roboty budowlane”. 8. Na wmontowane urządzenia obowiązuje gwarancja producenta oraz rękojmia, przy czym okres gwarancji i rękojmi nie może być krótszy niż 24 miesiące. Bieg terminu gwarancji rozpoczyna się w dniu następnym po zakończeniu odbioru końcowego robót. Wykonawca udziela Zamawiającemu 36 miesięcy gwarancji dotyczącej zachowania żywotności nasadzonych roślin. Bieg terminu gwarancji rozpoczyna się w dniu następnym po zakończeniu odbioru końcowego robót. 9.ASPEKTY SPOŁECZNE UWZGLĘDNIONE W REALIZACJI PRZEDMIOTU ZAMÓWIENIA KLAUZULA SPOŁECZNA – tzw. pracownicza 9.1. Wymóg zatrudnienia na umowę o pracę oraz rodzaje czynności, których dotyczą wymagania zatrudnienia na umowę o pracę. Stosownie do dyspozycji art. 29 ust. 3a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wykonywanych na terenie budowy opisanych w dokumentacji projektowej w zakresie obejmującym przedmiot zamówienia, z wyłączeniem kierownika budowy i osoby pełniącej nadzór dendrologiczny nad ochroną drzew, zatrudniał pracowników na podstawie umowy o pracę w rozumieniu przepisów ustawy z dnia 26 czerwca 1974 r. Kodeks pracy, zwanej dalej „Kodeksem pracy”. 9.2. Sposób dokumentowania. 9.2.1 Najpóźniej w dniu podpisania umowy przedłożenie Zamawiającemu oświadczenia – wykazu umów o pracę dotyczących osób wykonujących czynności bezpośrednio związane z realizacją zamówienia tzn. wszystkich robót budowlanych wykonywanych na terenie budowy opisanych w dokumentacji projektowej w zakresie obejmującym przedmiot zamówienia, z wyłączeniem kierownika budowy i osoby pełniącej nadzór dendrologiczny nad ochroną drzew,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Kodeksu pracy - wykaz będzie stanowił załącznik nr 5 do umowy; 9.2.2 Dowodami w celu potwierdzenia spełnienia wymogu zatrudnienia na podstawie umowy o pracę przez wykonawcę lub podwykonawcę osób wykonujących wskazane powyżej czynności w trakcie realizacji zamówienia są: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zaświadczenie właściwego oddziału ZUS, potwierdzające opłacanie przez wykonawcę lub podwykonawcę składek na ubezpieczenia społeczne i zdrowotne z tytułu zatrudnienia na podstawie umów o pracę za ostatni okres rozliczeniowy;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9.3 Uprawnienia Zamawiającego w zakresie kontroli spełniania przez wykonawcę wymagań, o których mowa w art. 29 ust. 3a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9.1 rozdz. III SIWZ przez cały okres wykonywania przez nich czynności poprzez żądanie, aby Wykonawca, w terminie wskazanym przez Zamawiającego, nie krótszym niż 10 i nie dłuższym niż 15 dni roboczych, złożył dowody wymienione w ust. 9.2 rozdz. III SIWZ potwierdzające zatrudnienia osób wykonujących prace bezpośrednio związane z realizacją zamówienia. 2) Nieprzedłożenie przez Wykonawcę, dokumentów o których mowa w ust. 9.2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16 i 17 umowy, a także zawiadomieniem Państwowej Inspekcji Pracy o podejrzeniu zastąpienia umowy o pracę z osobami wykonującymi pracę na warunkach określonych w art. 22 § 1 Kodeksu Pracy, umową cywilnoprawną. 10. Zgodnie z art. 30 ust. 4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11. Wszystkie nazwy własne urządzeń i materiałów użyte w dokumentacji projektowej są podane przykładowo i określają jedynie minimalne oczekiwane parametry jakościowe oraz wymagany standard. Zgodnie z art. 30 ust. 5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12. Roboty budowlane będą wykonywane na czynnym terenie - wnętrze podwórzowe przy ulicy Oskara Minkowskiego 2-10 we Wrocławiu. 13.Termin wykonania zamówienia: 1. Termin wykonania zamówienia w zakresie robót budowlanych, zagospodarowania zieleni (wycinka krzewów i wykonanie nasadzenia zieleni): do 115 dni od dnia podpisania umowy przez strony, zgodnie z harmonogramem rzeczowo-finansowym. </w:t>
      </w:r>
      <w:r w:rsidRPr="003001A9">
        <w:rPr>
          <w:rFonts w:ascii="Times New Roman" w:eastAsia="Times New Roman" w:hAnsi="Times New Roman" w:cs="Times New Roman"/>
          <w:sz w:val="18"/>
          <w:szCs w:val="18"/>
          <w:lang w:eastAsia="pl-PL"/>
        </w:rPr>
        <w:lastRenderedPageBreak/>
        <w:t xml:space="preserve">Wskazany powyżej termin wykonania zamówienia jest terminem maksymalnym. Zamawiający przewidział w postępowaniu jedno z kryteriów oceny ofert „skrócenie terminu wykonania zamówienia w zakresie robót budowlanych,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2. Pielęgnacja zieleni zostanie wykonana przez okres 3 lat od dnia odbioru końcowego robót, zgodnie z harmonogramem rzeczowo- terminowym pielęgnacji zieleni.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II.5) Główny kod CPV: </w:t>
      </w:r>
      <w:r w:rsidRPr="003001A9">
        <w:rPr>
          <w:rFonts w:ascii="Times New Roman" w:eastAsia="Times New Roman" w:hAnsi="Times New Roman" w:cs="Times New Roman"/>
          <w:sz w:val="18"/>
          <w:szCs w:val="18"/>
          <w:lang w:eastAsia="pl-PL"/>
        </w:rPr>
        <w:t xml:space="preserve">45000000-7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Dodatkowe kody CPV:</w:t>
      </w:r>
      <w:r w:rsidRPr="003001A9">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Kod CPV</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45111291-4</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45112723-9</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45111200-8</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45233253-7</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45212140-9</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45112710-5</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77310000-6</w:t>
            </w:r>
          </w:p>
        </w:tc>
      </w:tr>
    </w:tbl>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II.6) Całkowita wartość zamówienia </w:t>
      </w:r>
      <w:r w:rsidRPr="003001A9">
        <w:rPr>
          <w:rFonts w:ascii="Times New Roman" w:eastAsia="Times New Roman" w:hAnsi="Times New Roman" w:cs="Times New Roman"/>
          <w:i/>
          <w:iCs/>
          <w:sz w:val="18"/>
          <w:szCs w:val="18"/>
          <w:lang w:eastAsia="pl-PL"/>
        </w:rPr>
        <w:t>(jeżeli zamawiający podaje informacje o wartości zamówienia)</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Wartość bez VAT: </w:t>
      </w:r>
      <w:r w:rsidRPr="003001A9">
        <w:rPr>
          <w:rFonts w:ascii="Times New Roman" w:eastAsia="Times New Roman" w:hAnsi="Times New Roman" w:cs="Times New Roman"/>
          <w:sz w:val="18"/>
          <w:szCs w:val="18"/>
          <w:lang w:eastAsia="pl-PL"/>
        </w:rPr>
        <w:br/>
        <w:t xml:space="preserve">Waluta: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3001A9">
        <w:rPr>
          <w:rFonts w:ascii="Times New Roman" w:eastAsia="Times New Roman" w:hAnsi="Times New Roman" w:cs="Times New Roman"/>
          <w:b/>
          <w:bCs/>
          <w:sz w:val="18"/>
          <w:szCs w:val="18"/>
          <w:lang w:eastAsia="pl-PL"/>
        </w:rPr>
        <w:t>Pzp</w:t>
      </w:r>
      <w:proofErr w:type="spellEnd"/>
      <w:r w:rsidRPr="003001A9">
        <w:rPr>
          <w:rFonts w:ascii="Times New Roman" w:eastAsia="Times New Roman" w:hAnsi="Times New Roman" w:cs="Times New Roman"/>
          <w:b/>
          <w:bCs/>
          <w:sz w:val="18"/>
          <w:szCs w:val="18"/>
          <w:lang w:eastAsia="pl-PL"/>
        </w:rPr>
        <w:t xml:space="preserve">: </w:t>
      </w: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miesiącach:   </w:t>
      </w:r>
      <w:r w:rsidRPr="003001A9">
        <w:rPr>
          <w:rFonts w:ascii="Times New Roman" w:eastAsia="Times New Roman" w:hAnsi="Times New Roman" w:cs="Times New Roman"/>
          <w:i/>
          <w:iCs/>
          <w:sz w:val="18"/>
          <w:szCs w:val="18"/>
          <w:lang w:eastAsia="pl-PL"/>
        </w:rPr>
        <w:t xml:space="preserve"> lub </w:t>
      </w:r>
      <w:r w:rsidRPr="003001A9">
        <w:rPr>
          <w:rFonts w:ascii="Times New Roman" w:eastAsia="Times New Roman" w:hAnsi="Times New Roman" w:cs="Times New Roman"/>
          <w:b/>
          <w:bCs/>
          <w:sz w:val="18"/>
          <w:szCs w:val="18"/>
          <w:lang w:eastAsia="pl-PL"/>
        </w:rPr>
        <w:t>dniach:</w:t>
      </w:r>
      <w:r w:rsidRPr="003001A9">
        <w:rPr>
          <w:rFonts w:ascii="Times New Roman" w:eastAsia="Times New Roman" w:hAnsi="Times New Roman" w:cs="Times New Roman"/>
          <w:sz w:val="18"/>
          <w:szCs w:val="18"/>
          <w:lang w:eastAsia="pl-PL"/>
        </w:rPr>
        <w:t xml:space="preserve"> 115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i/>
          <w:iCs/>
          <w:sz w:val="18"/>
          <w:szCs w:val="18"/>
          <w:lang w:eastAsia="pl-PL"/>
        </w:rPr>
        <w:t>lub</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data rozpoczęcia: </w:t>
      </w:r>
      <w:r w:rsidRPr="003001A9">
        <w:rPr>
          <w:rFonts w:ascii="Times New Roman" w:eastAsia="Times New Roman" w:hAnsi="Times New Roman" w:cs="Times New Roman"/>
          <w:sz w:val="18"/>
          <w:szCs w:val="18"/>
          <w:lang w:eastAsia="pl-PL"/>
        </w:rPr>
        <w:t> </w:t>
      </w:r>
      <w:r w:rsidRPr="003001A9">
        <w:rPr>
          <w:rFonts w:ascii="Times New Roman" w:eastAsia="Times New Roman" w:hAnsi="Times New Roman" w:cs="Times New Roman"/>
          <w:i/>
          <w:iCs/>
          <w:sz w:val="18"/>
          <w:szCs w:val="18"/>
          <w:lang w:eastAsia="pl-PL"/>
        </w:rPr>
        <w:t xml:space="preserve"> lub </w:t>
      </w:r>
      <w:r w:rsidRPr="003001A9">
        <w:rPr>
          <w:rFonts w:ascii="Times New Roman" w:eastAsia="Times New Roman" w:hAnsi="Times New Roman" w:cs="Times New Roman"/>
          <w:b/>
          <w:bCs/>
          <w:sz w:val="18"/>
          <w:szCs w:val="18"/>
          <w:lang w:eastAsia="pl-PL"/>
        </w:rPr>
        <w:t xml:space="preserve">zakończenia: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II.9) Informacje dodatkowe: </w:t>
      </w:r>
      <w:r w:rsidRPr="003001A9">
        <w:rPr>
          <w:rFonts w:ascii="Times New Roman" w:eastAsia="Times New Roman" w:hAnsi="Times New Roman" w:cs="Times New Roman"/>
          <w:sz w:val="18"/>
          <w:szCs w:val="18"/>
          <w:lang w:eastAsia="pl-PL"/>
        </w:rPr>
        <w:t xml:space="preserve">1. Termin wykonania zamówienia w zakresie robót budowlanych, zagospodarowania zieleni (wycinka krzewów i wykonanie nasadzenia zieleni): do 115 dni od dnia podpisania umowy przez strony, zgodnie z harmonogramem rzeczowo-finansowym. Wskazany powyżej termin wykonania zamówienia jest terminem maksymalnym. Zamawiający przewidział w postępowaniu jedno z kryteriów oceny ofert „skrócenie terminu wykonania zamówienia w zakresie robót budowlanych,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Pielęgnacja zieleni zostanie wykonana przez okres 3 lat od dnia odbioru końcowego robót, zgodnie harmonogramem rzeczowo- terminowym pielęgnacji zieleni.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III.1) WARUNKI UDZIAŁU W POSTĘPOWANIU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Określenie warunków: Zamawiający nie stawia warunku w tym zakresie. </w:t>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III.1.2) Sytuacja finansowa lub ekonomiczna </w:t>
      </w:r>
      <w:r w:rsidRPr="003001A9">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200 000,00 zł. </w:t>
      </w:r>
      <w:r w:rsidRPr="003001A9">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1) Zgodnie z art. 22a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w:t>
      </w:r>
      <w:r w:rsidRPr="003001A9">
        <w:rPr>
          <w:rFonts w:ascii="Times New Roman" w:eastAsia="Times New Roman" w:hAnsi="Times New Roman" w:cs="Times New Roman"/>
          <w:sz w:val="18"/>
          <w:szCs w:val="18"/>
          <w:lang w:eastAsia="pl-PL"/>
        </w:rPr>
        <w:lastRenderedPageBreak/>
        <w:t xml:space="preserve">polegać na zdolnościach innych podmiotów, jeśli podmioty te zrealizują roboty budowlane do realizacji których te zdolności są wymagane. 3) Zgodnie z art. 22a ust. 6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III.1.3) Zdolność techniczna lub zawodowa </w:t>
      </w:r>
      <w:r w:rsidRPr="003001A9">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1.Kierownikiem budowy tj. co najmniej 1 osobą posiadającą odpowiednie uprawnienia budowlane do kierowania robotami w branży konstrukcyjno-budowlanej lub drogowej bez ograniczeń oraz doświadczenie zawodowe w pełnieniu funkcji kierownika budowy w wymiarze minimum 2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2.Osobą pełniąca nadzór dendrologiczny nad ochroną drzew tj. co najmniej 1 osobą posiadającą kwalifikacje zgodnie z załącznikiem nr 2 do Zarządzenia nr 5081/16 Prezydenta Wrocławia z dnia 11 sierpnia 2016 r. w sprawie ochrony drzew i rozwoju terenów zieleni Wrocławia. Zgodnie z załącznikiem nr 2 do Zarządzenia nr 5081/16 Prezydenta Wrocławia z dnia 11 sierpnia 2016r. w sprawie ochrony drzew i rozwoju terenów zieleni Wrocławia, nadzór dendrologiczny mogą sprawować 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stażem pracy w terenach zieleni, 5) osoby w wykształceniem wyższym po kierunku pokrewnym z udokumentowanym 5 letnim staże pracy w terenach zieleni.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placu zabaw lub na zagospodarowaniu terenu wraz z budową placu zabaw o wartości umowy nie mniejszej niż 200.000,00 zł brutto. </w:t>
      </w:r>
      <w:r w:rsidRPr="003001A9">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001A9">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1) Zgodnie z art. 22a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w:t>
      </w:r>
      <w:r w:rsidRPr="003001A9">
        <w:rPr>
          <w:rFonts w:ascii="Times New Roman" w:eastAsia="Times New Roman" w:hAnsi="Times New Roman" w:cs="Times New Roman"/>
          <w:sz w:val="18"/>
          <w:szCs w:val="18"/>
          <w:lang w:eastAsia="pl-PL"/>
        </w:rPr>
        <w:lastRenderedPageBreak/>
        <w:t xml:space="preserve">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musi być w całości spełniony przez jeden z nich.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III.2) PODSTAWY WYKLUCZENIA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3001A9">
        <w:rPr>
          <w:rFonts w:ascii="Times New Roman" w:eastAsia="Times New Roman" w:hAnsi="Times New Roman" w:cs="Times New Roman"/>
          <w:b/>
          <w:bCs/>
          <w:sz w:val="18"/>
          <w:szCs w:val="18"/>
          <w:lang w:eastAsia="pl-PL"/>
        </w:rPr>
        <w:t>Pzp</w:t>
      </w:r>
      <w:proofErr w:type="spellEnd"/>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3001A9">
        <w:rPr>
          <w:rFonts w:ascii="Times New Roman" w:eastAsia="Times New Roman" w:hAnsi="Times New Roman" w:cs="Times New Roman"/>
          <w:b/>
          <w:bCs/>
          <w:sz w:val="18"/>
          <w:szCs w:val="18"/>
          <w:lang w:eastAsia="pl-PL"/>
        </w:rPr>
        <w:t>Pzp</w:t>
      </w:r>
      <w:proofErr w:type="spellEnd"/>
      <w:r w:rsidRPr="003001A9">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3001A9">
        <w:rPr>
          <w:rFonts w:ascii="Times New Roman" w:eastAsia="Times New Roman" w:hAnsi="Times New Roman" w:cs="Times New Roman"/>
          <w:sz w:val="18"/>
          <w:szCs w:val="18"/>
          <w:lang w:eastAsia="pl-PL"/>
        </w:rPr>
        <w:br/>
        <w:t xml:space="preserve">Tak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Oświadczenie o spełnianiu kryteriów selekcji </w:t>
      </w:r>
      <w:r w:rsidRPr="003001A9">
        <w:rPr>
          <w:rFonts w:ascii="Times New Roman" w:eastAsia="Times New Roman" w:hAnsi="Times New Roman" w:cs="Times New Roman"/>
          <w:sz w:val="18"/>
          <w:szCs w:val="18"/>
          <w:lang w:eastAsia="pl-PL"/>
        </w:rPr>
        <w:b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a)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w:t>
      </w:r>
      <w:r w:rsidRPr="003001A9">
        <w:rPr>
          <w:rFonts w:ascii="Times New Roman" w:eastAsia="Times New Roman" w:hAnsi="Times New Roman" w:cs="Times New Roman"/>
          <w:sz w:val="18"/>
          <w:szCs w:val="18"/>
          <w:lang w:eastAsia="pl-PL"/>
        </w:rPr>
        <w:lastRenderedPageBreak/>
        <w:t xml:space="preserve">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c) informacji z Krajowego Rejestru Karnego w zakresie określonym w art. 24 ust. 1 pkt 13, 14 i 21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d)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e) oświadczenia Wykonawcy o niezaleganiu z opłacaniem podatków i opłat lokalnych, o których mowa w ustawie z dnia 12 stycznia 1991 r. o podatkach i opłatach lokalnych - (wzór zał. nr 7b do SIWZ); f)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Zamawiający zgodnie z art. 22a ust. 3 i art. 26 ust. 2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3001A9">
        <w:rPr>
          <w:rFonts w:ascii="Times New Roman" w:eastAsia="Times New Roman" w:hAnsi="Times New Roman" w:cs="Times New Roman"/>
          <w:sz w:val="18"/>
          <w:szCs w:val="18"/>
          <w:lang w:eastAsia="pl-PL"/>
        </w:rPr>
        <w:t>ws</w:t>
      </w:r>
      <w:proofErr w:type="spellEnd"/>
      <w:r w:rsidRPr="003001A9">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III.5.1) W ZAKRESIE SPEŁNIANIA WARUNKÓW UDZIAŁU W POSTĘPOWANIU:</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w:t>
      </w:r>
      <w:r w:rsidRPr="003001A9">
        <w:rPr>
          <w:rFonts w:ascii="Times New Roman" w:eastAsia="Times New Roman" w:hAnsi="Times New Roman" w:cs="Times New Roman"/>
          <w:sz w:val="18"/>
          <w:szCs w:val="18"/>
          <w:lang w:eastAsia="pl-PL"/>
        </w:rPr>
        <w:lastRenderedPageBreak/>
        <w:t xml:space="preserve">gwarancyjną nie mniejszą niż 200 000,00 zł. 2.W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III.5.2) W ZAKRESIE KRYTERIÓW SELEKCJI:</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III.7) INNE DOKUMENTY NIE WYMIENIONE W pkt III.3) - III.6)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u w:val="single"/>
          <w:lang w:eastAsia="pl-PL"/>
        </w:rPr>
        <w:t xml:space="preserve">SEKCJA IV: PROCEDURA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 xml:space="preserve">IV.1) OPIS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IV.1.1) Tryb udzielenia zamówienia: </w:t>
      </w:r>
      <w:r w:rsidRPr="003001A9">
        <w:rPr>
          <w:rFonts w:ascii="Times New Roman" w:eastAsia="Times New Roman" w:hAnsi="Times New Roman" w:cs="Times New Roman"/>
          <w:sz w:val="18"/>
          <w:szCs w:val="18"/>
          <w:lang w:eastAsia="pl-PL"/>
        </w:rPr>
        <w:t xml:space="preserve">Przetarg nieograniczony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IV.1.2) Zamawiający żąda wniesienia wadium:</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Tak </w:t>
      </w:r>
      <w:r w:rsidRPr="003001A9">
        <w:rPr>
          <w:rFonts w:ascii="Times New Roman" w:eastAsia="Times New Roman" w:hAnsi="Times New Roman" w:cs="Times New Roman"/>
          <w:sz w:val="18"/>
          <w:szCs w:val="18"/>
          <w:lang w:eastAsia="pl-PL"/>
        </w:rPr>
        <w:br/>
        <w:t xml:space="preserve">Informacja na temat wadium </w:t>
      </w:r>
      <w:r w:rsidRPr="003001A9">
        <w:rPr>
          <w:rFonts w:ascii="Times New Roman" w:eastAsia="Times New Roman" w:hAnsi="Times New Roman" w:cs="Times New Roman"/>
          <w:sz w:val="18"/>
          <w:szCs w:val="18"/>
          <w:lang w:eastAsia="pl-PL"/>
        </w:rPr>
        <w:br/>
        <w:t xml:space="preserve">1. Oferta musi być zabezpieczona wadium w wysokości: 4 000,00 zł (słownie: cztery tysiące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oświadczenia, o którym mowa w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co spowodowało brak możliwości wybrania oferty </w:t>
      </w:r>
      <w:r w:rsidRPr="003001A9">
        <w:rPr>
          <w:rFonts w:ascii="Times New Roman" w:eastAsia="Times New Roman" w:hAnsi="Times New Roman" w:cs="Times New Roman"/>
          <w:sz w:val="18"/>
          <w:szCs w:val="18"/>
          <w:lang w:eastAsia="pl-PL"/>
        </w:rPr>
        <w:lastRenderedPageBreak/>
        <w:t xml:space="preserve">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IV.1.3) Przewiduje się udzielenie zaliczek na poczet wykonania zamówienia:</w:t>
      </w:r>
      <w:r w:rsidRPr="003001A9">
        <w:rPr>
          <w:rFonts w:ascii="Times New Roman" w:eastAsia="Times New Roman" w:hAnsi="Times New Roman" w:cs="Times New Roman"/>
          <w:sz w:val="18"/>
          <w:szCs w:val="18"/>
          <w:lang w:eastAsia="pl-PL"/>
        </w:rPr>
        <w:t xml:space="preserv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Należy podać informacje na temat udzielania zaliczek: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3001A9">
        <w:rPr>
          <w:rFonts w:ascii="Times New Roman" w:eastAsia="Times New Roman" w:hAnsi="Times New Roman" w:cs="Times New Roman"/>
          <w:sz w:val="18"/>
          <w:szCs w:val="18"/>
          <w:lang w:eastAsia="pl-PL"/>
        </w:rPr>
        <w:br/>
        <w:t xml:space="preserve">Nie </w:t>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IV.1.5.) Wymaga się złożenia oferty wariantowej: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Dopuszcza się złożenie oferty wariantowej </w:t>
      </w:r>
      <w:r w:rsidRPr="003001A9">
        <w:rPr>
          <w:rFonts w:ascii="Times New Roman" w:eastAsia="Times New Roman" w:hAnsi="Times New Roman" w:cs="Times New Roman"/>
          <w:sz w:val="18"/>
          <w:szCs w:val="18"/>
          <w:lang w:eastAsia="pl-PL"/>
        </w:rPr>
        <w:br/>
        <w:t xml:space="preserve">Nie </w:t>
      </w:r>
      <w:r w:rsidRPr="003001A9">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3001A9">
        <w:rPr>
          <w:rFonts w:ascii="Times New Roman" w:eastAsia="Times New Roman" w:hAnsi="Times New Roman" w:cs="Times New Roman"/>
          <w:sz w:val="18"/>
          <w:szCs w:val="18"/>
          <w:lang w:eastAsia="pl-PL"/>
        </w:rPr>
        <w:br/>
        <w:t xml:space="preserve">Nie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Liczba wykonawców   </w:t>
      </w:r>
      <w:r w:rsidRPr="003001A9">
        <w:rPr>
          <w:rFonts w:ascii="Times New Roman" w:eastAsia="Times New Roman" w:hAnsi="Times New Roman" w:cs="Times New Roman"/>
          <w:sz w:val="18"/>
          <w:szCs w:val="18"/>
          <w:lang w:eastAsia="pl-PL"/>
        </w:rPr>
        <w:br/>
        <w:t xml:space="preserve">Przewidywana minimalna liczba wykonawców </w:t>
      </w:r>
      <w:r w:rsidRPr="003001A9">
        <w:rPr>
          <w:rFonts w:ascii="Times New Roman" w:eastAsia="Times New Roman" w:hAnsi="Times New Roman" w:cs="Times New Roman"/>
          <w:sz w:val="18"/>
          <w:szCs w:val="18"/>
          <w:lang w:eastAsia="pl-PL"/>
        </w:rPr>
        <w:br/>
        <w:t xml:space="preserve">Maksymalna liczba wykonawców   </w:t>
      </w:r>
      <w:r w:rsidRPr="003001A9">
        <w:rPr>
          <w:rFonts w:ascii="Times New Roman" w:eastAsia="Times New Roman" w:hAnsi="Times New Roman" w:cs="Times New Roman"/>
          <w:sz w:val="18"/>
          <w:szCs w:val="18"/>
          <w:lang w:eastAsia="pl-PL"/>
        </w:rPr>
        <w:br/>
        <w:t xml:space="preserve">Kryteria selekcji wykonawców: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IV.1.7) Informacje na temat umowy ramowej lub dynamicznego systemu zakupów: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Umowa ramowa będzie zawarta: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Czy przewiduje się ograniczenie liczby uczestników umowy ramowej: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Przewidziana maksymalna liczba uczestników umowy ramowej: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Zamówienie obejmuje ustanowienie dynamicznego systemu zakupów: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IV.1.8) Aukcja elektroniczna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Przewidziane jest przeprowadzenie aukcji elektronicznej </w:t>
      </w:r>
      <w:r w:rsidRPr="003001A9">
        <w:rPr>
          <w:rFonts w:ascii="Times New Roman" w:eastAsia="Times New Roman" w:hAnsi="Times New Roman" w:cs="Times New Roman"/>
          <w:i/>
          <w:iCs/>
          <w:sz w:val="18"/>
          <w:szCs w:val="18"/>
          <w:lang w:eastAsia="pl-PL"/>
        </w:rPr>
        <w:t xml:space="preserve">(przetarg nieograniczony, przetarg ograniczony, negocjacje z ogłoszeniem) </w:t>
      </w:r>
      <w:r w:rsidRPr="003001A9">
        <w:rPr>
          <w:rFonts w:ascii="Times New Roman" w:eastAsia="Times New Roman" w:hAnsi="Times New Roman" w:cs="Times New Roman"/>
          <w:sz w:val="18"/>
          <w:szCs w:val="18"/>
          <w:lang w:eastAsia="pl-PL"/>
        </w:rPr>
        <w:t xml:space="preserve">Nie </w:t>
      </w:r>
      <w:r w:rsidRPr="003001A9">
        <w:rPr>
          <w:rFonts w:ascii="Times New Roman" w:eastAsia="Times New Roman" w:hAnsi="Times New Roman" w:cs="Times New Roman"/>
          <w:sz w:val="18"/>
          <w:szCs w:val="18"/>
          <w:lang w:eastAsia="pl-PL"/>
        </w:rPr>
        <w:br/>
        <w:t xml:space="preserve">Należy podać adres strony internetowej, na której aukcja będzie prowadzona: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lastRenderedPageBreak/>
        <w:t>Przewiduje się ograniczenia co do przedstawionych wartości, wynikające z opisu przedmiotu zamówienia:</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3001A9">
        <w:rPr>
          <w:rFonts w:ascii="Times New Roman" w:eastAsia="Times New Roman" w:hAnsi="Times New Roman" w:cs="Times New Roman"/>
          <w:sz w:val="18"/>
          <w:szCs w:val="18"/>
          <w:lang w:eastAsia="pl-PL"/>
        </w:rPr>
        <w:br/>
        <w:t xml:space="preserve">Informacje dotyczące przebiegu aukcji elektronicznej: </w:t>
      </w:r>
      <w:r w:rsidRPr="003001A9">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3001A9">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3001A9">
        <w:rPr>
          <w:rFonts w:ascii="Times New Roman" w:eastAsia="Times New Roman" w:hAnsi="Times New Roman" w:cs="Times New Roman"/>
          <w:sz w:val="18"/>
          <w:szCs w:val="18"/>
          <w:lang w:eastAsia="pl-PL"/>
        </w:rPr>
        <w:br/>
        <w:t xml:space="preserve">Wymagania dotyczące rejestracji i identyfikacji wykonawców w aukcji elektronicznej: </w:t>
      </w:r>
      <w:r w:rsidRPr="003001A9">
        <w:rPr>
          <w:rFonts w:ascii="Times New Roman" w:eastAsia="Times New Roman" w:hAnsi="Times New Roman" w:cs="Times New Roman"/>
          <w:sz w:val="18"/>
          <w:szCs w:val="18"/>
          <w:lang w:eastAsia="pl-PL"/>
        </w:rPr>
        <w:br/>
        <w:t xml:space="preserve">Informacje o liczbie etapów aukcji elektronicznej i czasie ich trwania: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Czas trwania: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3001A9">
        <w:rPr>
          <w:rFonts w:ascii="Times New Roman" w:eastAsia="Times New Roman" w:hAnsi="Times New Roman" w:cs="Times New Roman"/>
          <w:sz w:val="18"/>
          <w:szCs w:val="18"/>
          <w:lang w:eastAsia="pl-PL"/>
        </w:rPr>
        <w:br/>
        <w:t xml:space="preserve">Warunki zamknięcia aukcji elektronicznej: </w:t>
      </w:r>
      <w:r w:rsidRPr="003001A9">
        <w:rPr>
          <w:rFonts w:ascii="Times New Roman" w:eastAsia="Times New Roman" w:hAnsi="Times New Roman" w:cs="Times New Roman"/>
          <w:sz w:val="18"/>
          <w:szCs w:val="18"/>
          <w:lang w:eastAsia="pl-PL"/>
        </w:rPr>
        <w:br/>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IV.2) KRYTERIA OCENY OFERT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IV.2.1) Kryteria oceny ofert: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IV.2.2) Kryteria</w:t>
      </w:r>
      <w:r w:rsidRPr="003001A9">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Znaczenie</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60,00</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20,00</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Skrócenie terminu realizacji zamówienia w zakresie robót budowlanych,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(T) przed maksymalnym terminem 115 dni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15,00</w:t>
            </w:r>
          </w:p>
        </w:tc>
      </w:tr>
      <w:tr w:rsidR="003001A9" w:rsidRPr="003001A9" w:rsidTr="003001A9">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5,00</w:t>
            </w:r>
          </w:p>
        </w:tc>
      </w:tr>
    </w:tbl>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3001A9">
        <w:rPr>
          <w:rFonts w:ascii="Times New Roman" w:eastAsia="Times New Roman" w:hAnsi="Times New Roman" w:cs="Times New Roman"/>
          <w:b/>
          <w:bCs/>
          <w:sz w:val="18"/>
          <w:szCs w:val="18"/>
          <w:lang w:eastAsia="pl-PL"/>
        </w:rPr>
        <w:t>Pzp</w:t>
      </w:r>
      <w:proofErr w:type="spellEnd"/>
      <w:r w:rsidRPr="003001A9">
        <w:rPr>
          <w:rFonts w:ascii="Times New Roman" w:eastAsia="Times New Roman" w:hAnsi="Times New Roman" w:cs="Times New Roman"/>
          <w:b/>
          <w:bCs/>
          <w:sz w:val="18"/>
          <w:szCs w:val="18"/>
          <w:lang w:eastAsia="pl-PL"/>
        </w:rPr>
        <w:t xml:space="preserve"> </w:t>
      </w:r>
      <w:r w:rsidRPr="003001A9">
        <w:rPr>
          <w:rFonts w:ascii="Times New Roman" w:eastAsia="Times New Roman" w:hAnsi="Times New Roman" w:cs="Times New Roman"/>
          <w:sz w:val="18"/>
          <w:szCs w:val="18"/>
          <w:lang w:eastAsia="pl-PL"/>
        </w:rPr>
        <w:t xml:space="preserve">(przetarg nieograniczony) </w:t>
      </w:r>
      <w:r w:rsidRPr="003001A9">
        <w:rPr>
          <w:rFonts w:ascii="Times New Roman" w:eastAsia="Times New Roman" w:hAnsi="Times New Roman" w:cs="Times New Roman"/>
          <w:sz w:val="18"/>
          <w:szCs w:val="18"/>
          <w:lang w:eastAsia="pl-PL"/>
        </w:rPr>
        <w:br/>
        <w:t xml:space="preserve">Tak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IV.3) Negocjacje z ogłoszeniem, dialog konkurencyjny, partnerstwo innowacyjne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IV.3.1) Informacje na temat negocjacji z ogłoszeniem</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Minimalne wymagania, które muszą spełniać wszystkie oferty: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3001A9">
        <w:rPr>
          <w:rFonts w:ascii="Times New Roman" w:eastAsia="Times New Roman" w:hAnsi="Times New Roman" w:cs="Times New Roman"/>
          <w:sz w:val="18"/>
          <w:szCs w:val="18"/>
          <w:lang w:eastAsia="pl-PL"/>
        </w:rPr>
        <w:br/>
        <w:t xml:space="preserve">Przewidziany jest podział negocjacji na etapy w celu ograniczenia liczby ofert: </w:t>
      </w:r>
      <w:r w:rsidRPr="003001A9">
        <w:rPr>
          <w:rFonts w:ascii="Times New Roman" w:eastAsia="Times New Roman" w:hAnsi="Times New Roman" w:cs="Times New Roman"/>
          <w:sz w:val="18"/>
          <w:szCs w:val="18"/>
          <w:lang w:eastAsia="pl-PL"/>
        </w:rPr>
        <w:br/>
        <w:t xml:space="preserve">Należy podać informacje na temat etapów negocjacji (w tym liczbę etapów):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IV.3.2) Informacje na temat dialogu konkurencyjnego</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Opis potrzeb i wymagań zamawiającego lub informacja o sposobie uzyskania tego opisu: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Wstępny harmonogram postępowania: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Podział dialogu na etapy w celu ograniczenia liczby rozwiązań: </w:t>
      </w:r>
      <w:r w:rsidRPr="003001A9">
        <w:rPr>
          <w:rFonts w:ascii="Times New Roman" w:eastAsia="Times New Roman" w:hAnsi="Times New Roman" w:cs="Times New Roman"/>
          <w:sz w:val="18"/>
          <w:szCs w:val="18"/>
          <w:lang w:eastAsia="pl-PL"/>
        </w:rPr>
        <w:br/>
        <w:t xml:space="preserve">Należy podać informacje na temat etapów dialogu: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IV.3.3) Informacje na temat partnerstwa innowacyjnego</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Informacje dodatkowe: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lastRenderedPageBreak/>
        <w:t xml:space="preserve">IV.4) Licytacja elektroniczna </w:t>
      </w:r>
      <w:r w:rsidRPr="003001A9">
        <w:rPr>
          <w:rFonts w:ascii="Times New Roman" w:eastAsia="Times New Roman" w:hAnsi="Times New Roman" w:cs="Times New Roman"/>
          <w:sz w:val="18"/>
          <w:szCs w:val="18"/>
          <w:lang w:eastAsia="pl-PL"/>
        </w:rPr>
        <w:br/>
        <w:t xml:space="preserve">Adres strony internetowej, na której będzie prowadzona licytacja elektroniczna: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Informacje o liczbie etapów licytacji elektronicznej i czasie ich trwania: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Czas trwania: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Termin składania wniosków o dopuszczenie do udziału w licytacji elektronicznej: </w:t>
      </w:r>
      <w:r w:rsidRPr="003001A9">
        <w:rPr>
          <w:rFonts w:ascii="Times New Roman" w:eastAsia="Times New Roman" w:hAnsi="Times New Roman" w:cs="Times New Roman"/>
          <w:sz w:val="18"/>
          <w:szCs w:val="18"/>
          <w:lang w:eastAsia="pl-PL"/>
        </w:rPr>
        <w:br/>
        <w:t xml:space="preserve">Data: godzina: </w:t>
      </w:r>
      <w:r w:rsidRPr="003001A9">
        <w:rPr>
          <w:rFonts w:ascii="Times New Roman" w:eastAsia="Times New Roman" w:hAnsi="Times New Roman" w:cs="Times New Roman"/>
          <w:sz w:val="18"/>
          <w:szCs w:val="18"/>
          <w:lang w:eastAsia="pl-PL"/>
        </w:rPr>
        <w:br/>
        <w:t xml:space="preserve">Termin otwarcia licytacji elektronicznej: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t xml:space="preserve">Termin i warunki zamknięcia licytacji elektronicznej: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Wymagania dotyczące zabezpieczenia należytego wykonania umowy: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lang w:eastAsia="pl-PL"/>
        </w:rPr>
        <w:br/>
        <w:t xml:space="preserve">Informacje dodatkowe: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r w:rsidRPr="003001A9">
        <w:rPr>
          <w:rFonts w:ascii="Times New Roman" w:eastAsia="Times New Roman" w:hAnsi="Times New Roman" w:cs="Times New Roman"/>
          <w:b/>
          <w:bCs/>
          <w:sz w:val="18"/>
          <w:szCs w:val="18"/>
          <w:lang w:eastAsia="pl-PL"/>
        </w:rPr>
        <w:t>IV.5) ZMIANA UMOWY</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3001A9">
        <w:rPr>
          <w:rFonts w:ascii="Times New Roman" w:eastAsia="Times New Roman" w:hAnsi="Times New Roman" w:cs="Times New Roman"/>
          <w:sz w:val="18"/>
          <w:szCs w:val="18"/>
          <w:lang w:eastAsia="pl-PL"/>
        </w:rPr>
        <w:t xml:space="preserve"> Tak </w:t>
      </w:r>
      <w:r w:rsidRPr="003001A9">
        <w:rPr>
          <w:rFonts w:ascii="Times New Roman" w:eastAsia="Times New Roman" w:hAnsi="Times New Roman" w:cs="Times New Roman"/>
          <w:sz w:val="18"/>
          <w:szCs w:val="18"/>
          <w:lang w:eastAsia="pl-PL"/>
        </w:rPr>
        <w:br/>
        <w:t xml:space="preserve">Należy wskazać zakres, charakter zmian oraz warunki wprowadzenia zmian: </w:t>
      </w:r>
      <w:r w:rsidRPr="003001A9">
        <w:rPr>
          <w:rFonts w:ascii="Times New Roman" w:eastAsia="Times New Roman" w:hAnsi="Times New Roman" w:cs="Times New Roman"/>
          <w:sz w:val="18"/>
          <w:szCs w:val="18"/>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18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lub zamarznięty grunt, co uniemożliwi roboty ziemne,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7) jeżeli wystąpi brak możliwości wykonywania robót z powodu niedopuszczania do ich wykonywania przez uprawniony organ lub nakazania ich wstrzymania przez uprawniony organ, z przyczyn niezależnych od Wykonawcy; 8)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w:t>
      </w:r>
      <w:r w:rsidRPr="003001A9">
        <w:rPr>
          <w:rFonts w:ascii="Times New Roman" w:eastAsia="Times New Roman" w:hAnsi="Times New Roman" w:cs="Times New Roman"/>
          <w:sz w:val="18"/>
          <w:szCs w:val="18"/>
          <w:lang w:eastAsia="pl-PL"/>
        </w:rPr>
        <w:lastRenderedPageBreak/>
        <w:t xml:space="preserve">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(ograniczonych) zostanie ustalona na podstawie cen jednostkowych zaoferowanych w kalkulacji ryczałtu i ilości robót (zakresu rzeczowego) nie wykonywanych. Kalkulacja ryczałtu stanowi załącznik nr 14 do umowy. 9. W ramach realizacji niniejszej umowy dopuszcza się aneksowanie niniejszej umowy zgodnie z zapisami zawartymi w art. 144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IV.6) INFORMACJE ADMINISTRACYJNE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IV.6.1) Sposób udostępniania informacji o charakterze poufnym </w:t>
      </w:r>
      <w:r w:rsidRPr="003001A9">
        <w:rPr>
          <w:rFonts w:ascii="Times New Roman" w:eastAsia="Times New Roman" w:hAnsi="Times New Roman" w:cs="Times New Roman"/>
          <w:i/>
          <w:iCs/>
          <w:sz w:val="18"/>
          <w:szCs w:val="18"/>
          <w:lang w:eastAsia="pl-PL"/>
        </w:rPr>
        <w:t xml:space="preserve">(jeżeli dotyczy):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Środki służące ochronie informacji o charakterze poufnym</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3001A9">
        <w:rPr>
          <w:rFonts w:ascii="Times New Roman" w:eastAsia="Times New Roman" w:hAnsi="Times New Roman" w:cs="Times New Roman"/>
          <w:sz w:val="18"/>
          <w:szCs w:val="18"/>
          <w:lang w:eastAsia="pl-PL"/>
        </w:rPr>
        <w:br/>
        <w:t xml:space="preserve">Data: 2019-06-24, godzina: 09:00, </w:t>
      </w:r>
      <w:r w:rsidRPr="003001A9">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3001A9">
        <w:rPr>
          <w:rFonts w:ascii="Times New Roman" w:eastAsia="Times New Roman" w:hAnsi="Times New Roman" w:cs="Times New Roman"/>
          <w:sz w:val="18"/>
          <w:szCs w:val="18"/>
          <w:lang w:eastAsia="pl-PL"/>
        </w:rPr>
        <w:br/>
        <w:t xml:space="preserve">Nie </w:t>
      </w:r>
      <w:r w:rsidRPr="003001A9">
        <w:rPr>
          <w:rFonts w:ascii="Times New Roman" w:eastAsia="Times New Roman" w:hAnsi="Times New Roman" w:cs="Times New Roman"/>
          <w:sz w:val="18"/>
          <w:szCs w:val="18"/>
          <w:lang w:eastAsia="pl-PL"/>
        </w:rPr>
        <w:br/>
        <w:t xml:space="preserve">Wskazać powody: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3001A9">
        <w:rPr>
          <w:rFonts w:ascii="Times New Roman" w:eastAsia="Times New Roman" w:hAnsi="Times New Roman" w:cs="Times New Roman"/>
          <w:sz w:val="18"/>
          <w:szCs w:val="18"/>
          <w:lang w:eastAsia="pl-PL"/>
        </w:rPr>
        <w:br/>
        <w:t xml:space="preserve">&gt; polski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 xml:space="preserve">IV.6.3) Termin związania ofertą: </w:t>
      </w:r>
      <w:r w:rsidRPr="003001A9">
        <w:rPr>
          <w:rFonts w:ascii="Times New Roman" w:eastAsia="Times New Roman" w:hAnsi="Times New Roman" w:cs="Times New Roman"/>
          <w:sz w:val="18"/>
          <w:szCs w:val="18"/>
          <w:lang w:eastAsia="pl-PL"/>
        </w:rPr>
        <w:t xml:space="preserve">do: okres w dniach: 30 (od ostatecznego terminu składania ofert)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01A9">
        <w:rPr>
          <w:rFonts w:ascii="Times New Roman" w:eastAsia="Times New Roman" w:hAnsi="Times New Roman" w:cs="Times New Roman"/>
          <w:sz w:val="18"/>
          <w:szCs w:val="18"/>
          <w:lang w:eastAsia="pl-PL"/>
        </w:rPr>
        <w:t xml:space="preserve"> Nie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01A9">
        <w:rPr>
          <w:rFonts w:ascii="Times New Roman" w:eastAsia="Times New Roman" w:hAnsi="Times New Roman" w:cs="Times New Roman"/>
          <w:sz w:val="18"/>
          <w:szCs w:val="18"/>
          <w:lang w:eastAsia="pl-PL"/>
        </w:rPr>
        <w:t xml:space="preserve"> Nie </w:t>
      </w:r>
      <w:r w:rsidRPr="003001A9">
        <w:rPr>
          <w:rFonts w:ascii="Times New Roman" w:eastAsia="Times New Roman" w:hAnsi="Times New Roman" w:cs="Times New Roman"/>
          <w:sz w:val="18"/>
          <w:szCs w:val="18"/>
          <w:lang w:eastAsia="pl-PL"/>
        </w:rPr>
        <w:br/>
      </w:r>
      <w:r w:rsidRPr="003001A9">
        <w:rPr>
          <w:rFonts w:ascii="Times New Roman" w:eastAsia="Times New Roman" w:hAnsi="Times New Roman" w:cs="Times New Roman"/>
          <w:b/>
          <w:bCs/>
          <w:sz w:val="18"/>
          <w:szCs w:val="18"/>
          <w:lang w:eastAsia="pl-PL"/>
        </w:rPr>
        <w:t>IV.6.6) Informacje dodatkowe:</w:t>
      </w:r>
      <w:r w:rsidRPr="003001A9">
        <w:rPr>
          <w:rFonts w:ascii="Times New Roman" w:eastAsia="Times New Roman" w:hAnsi="Times New Roman" w:cs="Times New Roman"/>
          <w:sz w:val="18"/>
          <w:szCs w:val="18"/>
          <w:lang w:eastAsia="pl-PL"/>
        </w:rPr>
        <w:t xml:space="preserve"> </w:t>
      </w:r>
      <w:r w:rsidRPr="003001A9">
        <w:rPr>
          <w:rFonts w:ascii="Times New Roman" w:eastAsia="Times New Roman" w:hAnsi="Times New Roman" w:cs="Times New Roman"/>
          <w:sz w:val="18"/>
          <w:szCs w:val="18"/>
          <w:lang w:eastAsia="pl-PL"/>
        </w:rPr>
        <w:br/>
        <w:t xml:space="preserve">I. 1. Ofertę należy sporządzić w języku polskim z zachowaniem formy pisemnej pod rygorem nieważności. 2. Oferta musi zawierać: 1) formularz oferty (wzór zał. nr 1 do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2a, 2b do SIWZ), 4) pełnomocnictwo - jeżeli dotyczy, 5) zobowiązanie podmiotu do oddania Wykonawcy do dyspozycji niezbędnych zasobów na potrzeby realizacji przedmiotowego zamówienia zgodnie z art. 22a ust. 2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 Opis kryteriów, którymi zamawiający będzie się kierował przy wyborze oferty. Oferty będą oceniane punktowo (1%=1pkt). Maksymalna liczba punktów, jaką po uwzględnieniu znaczeń może osiągnąć oferta, wynosi po zsumowaniu 100 pkt. 2. Oferty zostaną ocenione przez Zamawiającego na podstawie następujących kryteriów: 1) Cena oferty brutto (C) – 60%, 2) Wydłużenie okresu gwarancji na roboty budowlane (G) powyżej wymaganego przez Zamawiającego okresu minimalnego wynoszącego 36 miesięcy – 20%, 3) Skrócenie terminu realizacji zamówienia w zakresie robót budowlanych,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(T) przed maksymalnym terminem 115 dni – </w:t>
      </w:r>
      <w:r w:rsidRPr="003001A9">
        <w:rPr>
          <w:rFonts w:ascii="Times New Roman" w:eastAsia="Times New Roman" w:hAnsi="Times New Roman" w:cs="Times New Roman"/>
          <w:sz w:val="18"/>
          <w:szCs w:val="18"/>
          <w:lang w:eastAsia="pl-PL"/>
        </w:rPr>
        <w:lastRenderedPageBreak/>
        <w:t xml:space="preserve">15%, 4) Kryterium społeczne (S) tj. zatrudnienie do realizacji zamówienia bezrobotnych w rozumieniu ustawy z dnia 20 kwietnia 2004 r. o promocji zatrudnienia i instytucjach rynku pracy -5%. Ad.1) Zamawiający ofercie o najniższej cenie przyzna 60 punktów, a każdej następnej ofercie zostanie przyporządkowana liczba punktów proporcjonalnie mniejsza. Ad.2) Za każde wydłużenie okresu gwarancji na roboty budowlane o 12 pełnych miesięcy powyżej wymaganego przez Zamawiającego okresu minimalnego wynoszącego 36 miesięcy, wykonawca może otrzymać 10 punktów. Maksymalnie Wykonawca w tym kryterium może otrzymać 20 punktów, za wydłużenie okresu o 24 miesiące i więcej. Brak wydłużenia terminu gwarancji na roboty budowlane – 0 pkt., wydłużenie okresu gwarancji na roboty budowlane (powyżej 36 miesięcy) o 12 miesięcy – 10 pkt., o 24 miesiące i więcej – 20 pkt. Ad.3) Za skrócenie terminu wykonania zamówienia (przed maksymalnym terminem 115 dni od podpisania umowy) Wykonawca może otrzymać maksymalnie 15 pkt. Skrócenie terminu wykonania zamówienia: Brak skrócenia terminu – 0 pkt., skrócenie od 1 do 5 dni – 3 pkt., skrócenie od 6 do 10 dni – 5 pkt., skrócenie od 11 do 14 dni – 10 pkt., skrócenie o 15 dni i więcej – 15 pkt. W przypadku, gdy Wykonawca zaoferuje skrócenie terminu wykonania zamówienia powyżej 15 dni, Zamawiający przyzna maksymalne 15 pkt, a w umowie zostanie uwzględniony termin wskazany przez Wykonawcę w formularzu oferty. Ad.4) 4Kryterium społeczne (S) tj. zatrudnienie przy realizacji zamówienia, nieprzerwalnie przez cały jego okres, osób bezrobotnych na podstawie umowy o pracę zgodnie z przepisami Kodeksu pracy w wymiarze minimum ¼ etatu lub umowy cywilnoprawnej. 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III. INFORMACJE O SPOSOBIE POROZUMIEWANIA SIĘ ZAMAWIAJĄCEGO Z WYKONAWCAMI ORAZ PRZEKAZYWANIA OŚWIADCZEŃ LUB DOKUMENTÓW ORAZ WSKAZANIE OSÓB UPRAWNIONYCH DO POROZUMIEWANIA SIĘ Z WYKONAWCAMI. 1.W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3. Osobą uprawnioną do porozumiewania się z Wykonawcami w sprawach związanych z procedurą postępowania o udzielenie zamówienia jest p. Anna </w:t>
      </w:r>
      <w:proofErr w:type="spellStart"/>
      <w:r w:rsidRPr="003001A9">
        <w:rPr>
          <w:rFonts w:ascii="Times New Roman" w:eastAsia="Times New Roman" w:hAnsi="Times New Roman" w:cs="Times New Roman"/>
          <w:sz w:val="18"/>
          <w:szCs w:val="18"/>
          <w:lang w:eastAsia="pl-PL"/>
        </w:rPr>
        <w:t>Nagórek</w:t>
      </w:r>
      <w:proofErr w:type="spellEnd"/>
      <w:r w:rsidRPr="003001A9">
        <w:rPr>
          <w:rFonts w:ascii="Times New Roman" w:eastAsia="Times New Roman" w:hAnsi="Times New Roman" w:cs="Times New Roman"/>
          <w:sz w:val="18"/>
          <w:szCs w:val="18"/>
          <w:lang w:eastAsia="pl-PL"/>
        </w:rPr>
        <w:t xml:space="preserve">-Muzyka (tel. 71 323 57 17). IV. ZABEZPIECZENIE NALEŻYTEGO WYKONANIA UMOWY Zamawiający żąda od Wykonawcy wniesienia przed podpisaniem umowy zabezpieczenia należytego wykonania umowy. Zabezpieczenie ustala się w wysokości 5% ceny całkowitej brutto podanej w ofercie. V. PODWYKONAWSTWO Zamawiający nie zastrzega obowiązku osobistego wykonania przez wykonawcę kluczowych części zamówienia. Wykonawca może powierzyć wykonanie części zamówienia podwykonawcy. VI. OPIS SPOSOBU OBLICZANIA CENY OFERTY 1. Zamawiający ustala, że obowiązującą formą wynagrodzenia za zrealizowanie przedmiotu zamówienia jest wynagrodzenie ryczałtowe zdefiniowane w art. 632 Kodeksu cywilnego. Wynagrodzenie o którym mowa w par. 6 ust. 1 umowy obejmuje wszelkie koszty niezbędne do zrealizowania przedmiotu umowy wynikające z dokumentacji technicznej. Wykonawca ponosi ryzyko z tytułu oszacowania wszelkich kosztów związanych z realizacją przedmiotu umowy. Niedoszacowanie, pominięcie oraz brak rozpoznania zakresu przedmiotu umowy nie może być podstawą do żądania zmiany wynagrodzenia określonego w par. 6 ust. 1 umowy niniejszego paragrafu. Wynagrodzenie w tym zakresie jest wynagrodzeniem ryczałtowym w rozumieniu art. 632 Kodeksu cywilnego. 2. Wynagrodzenie określone w par. 6 ust. 1 umowy obejmuje wszystkie nakłady związane z wykonaniem robót bez których nie można wykonać przedmiotu Umowy, z uwzględnieniem wymagań warunków technicznego wykonania i odbioru robót, jak również ich wykonania zgodnie z normami i obowiązującymi przepisami. Wynagrodzenie to obejmuje całość kosztów związanych z realizacją przedmiotu umowy określonego w § 1 umowy, w szczególności wynagrodzenie obejmuje również koszty zagospodarowania terenu, usunięcia odpadów, koszty kierowników robót, koszty związane z uzyskaniem pozwoleń właściwego organu na zajęcie pasa drogowego, w tym opłaty związane z opracowaniem projektu organizacji ruchu zastępczego, koszty zajęcia pasa drogowego, wykonanie dokumentacji powykonawczej, jak również przygotowanie kopii dokumentów odbiorowych. 3. Wynagrodzenie będzie niezmienne przez cały czas trwania robót i nie podlega podwyższeniu, choćby w czasie zawarcia Umowy strony nie przewidziały prawidłowo rozmiarów kosztów robót budowlanych. Wynagrodzenie obejmuje wykonanie całości przedmiotu zamówienia i Wykonawcy nie przysługują żadne roszczenia o jego podwyższenie. 4. Ryczałtowa cena oferty brutto, przedstawiona przez Wykonawcę w Formularzu oferty, musi być kompletna, jednoznaczna i ostateczna, zawierająca podatek VAT naliczony zgodnie z przepisami obowiązującymi w tym zakresie. 5. Cena ryczałtowa oferty brutto jest sumą: a) ceny ryczałtowej brutto za roboty budowlane dotyczące przebudowy placu zabaw na terenie wnętrza podwórzowego - płatne w roku 2019; b) ceny ryczałtowej brutto za prace w zakresie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 płatne w roku 2019; c) ceny ryczałtowej brutto za 36-miesięczną pielęgnację zieleni (trawników, nasadzonych drzew i krzewów) - płatne w latach 2020, 2021 i 2022. 6. Zamawiający nie wymaga złożenia kosztorysów. Przedmiary stanowią dokument pomocniczy i w związku z tym nie stanowią podstawy do wyceny przedmiotu zamówienia. Zamawiający przedstawia je </w:t>
      </w:r>
      <w:proofErr w:type="spellStart"/>
      <w:r w:rsidRPr="003001A9">
        <w:rPr>
          <w:rFonts w:ascii="Times New Roman" w:eastAsia="Times New Roman" w:hAnsi="Times New Roman" w:cs="Times New Roman"/>
          <w:sz w:val="18"/>
          <w:szCs w:val="18"/>
          <w:lang w:eastAsia="pl-PL"/>
        </w:rPr>
        <w:t>wyłacznie</w:t>
      </w:r>
      <w:proofErr w:type="spellEnd"/>
      <w:r w:rsidRPr="003001A9">
        <w:rPr>
          <w:rFonts w:ascii="Times New Roman" w:eastAsia="Times New Roman" w:hAnsi="Times New Roman" w:cs="Times New Roman"/>
          <w:sz w:val="18"/>
          <w:szCs w:val="18"/>
          <w:lang w:eastAsia="pl-PL"/>
        </w:rPr>
        <w:t xml:space="preserve"> poglądowo. 7. Zgodnie z art. 91 ust. 3a ustawy </w:t>
      </w:r>
      <w:proofErr w:type="spellStart"/>
      <w:r w:rsidRPr="003001A9">
        <w:rPr>
          <w:rFonts w:ascii="Times New Roman" w:eastAsia="Times New Roman" w:hAnsi="Times New Roman" w:cs="Times New Roman"/>
          <w:sz w:val="18"/>
          <w:szCs w:val="18"/>
          <w:lang w:eastAsia="pl-PL"/>
        </w:rPr>
        <w:t>Pzp</w:t>
      </w:r>
      <w:proofErr w:type="spellEnd"/>
      <w:r w:rsidRPr="003001A9">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w:t>
      </w:r>
      <w:r w:rsidRPr="003001A9">
        <w:rPr>
          <w:rFonts w:ascii="Times New Roman" w:eastAsia="Times New Roman" w:hAnsi="Times New Roman" w:cs="Times New Roman"/>
          <w:sz w:val="18"/>
          <w:szCs w:val="18"/>
          <w:lang w:eastAsia="pl-PL"/>
        </w:rPr>
        <w:lastRenderedPageBreak/>
        <w:t xml:space="preserve">będzie prowadzić do jego powstania, oraz wskazując ich wartość bez kwoty podatku – należy odpowiednio wypełnić formularz oferty– (wzór zał. nr 1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Wykonawca ma obowiązek zastosowania stawki podatku VAT dla przedmiotowego zamówienia w wysokości, która wynika z przepisów prawa podatkowego. Zamawiający określił 23% stawkę podatku VAT dla wykonania przedmiotu zamówienia w zakresie robót budowlanych i zagospodarowania zieleni (wycinka krzewów i wykonanie </w:t>
      </w:r>
      <w:proofErr w:type="spellStart"/>
      <w:r w:rsidRPr="003001A9">
        <w:rPr>
          <w:rFonts w:ascii="Times New Roman" w:eastAsia="Times New Roman" w:hAnsi="Times New Roman" w:cs="Times New Roman"/>
          <w:sz w:val="18"/>
          <w:szCs w:val="18"/>
          <w:lang w:eastAsia="pl-PL"/>
        </w:rPr>
        <w:t>nasadzeń</w:t>
      </w:r>
      <w:proofErr w:type="spellEnd"/>
      <w:r w:rsidRPr="003001A9">
        <w:rPr>
          <w:rFonts w:ascii="Times New Roman" w:eastAsia="Times New Roman" w:hAnsi="Times New Roman" w:cs="Times New Roman"/>
          <w:sz w:val="18"/>
          <w:szCs w:val="18"/>
          <w:lang w:eastAsia="pl-PL"/>
        </w:rPr>
        <w:t xml:space="preserve"> zieleni), natomiast w zakresie 36-miesięcznej pielęgnacji zieleni Zamawiający określił 8% stawkę podatku VAT. W przypadku, gdy Wykonawca poda w ofercie inną niż podana przez Zamawiającego stawkę podatku VAT, bądź jest zwolniony od podatku VAT, należy przedstawić w ofercie uzasadnienie wraz z podstawą prawną. VII. Termin otwarcia ofert: 24 czerwca 2019 godz. 10.00. w siedzibie Wrocławskich Mieszkań Sp. Z o.o., ul. Mikołaja Reja 53-55, pokój nr 115. </w:t>
      </w:r>
    </w:p>
    <w:p w:rsidR="003001A9" w:rsidRPr="003001A9" w:rsidRDefault="003001A9" w:rsidP="003001A9">
      <w:pPr>
        <w:spacing w:after="0" w:line="240" w:lineRule="auto"/>
        <w:jc w:val="center"/>
        <w:rPr>
          <w:rFonts w:ascii="Times New Roman" w:eastAsia="Times New Roman" w:hAnsi="Times New Roman" w:cs="Times New Roman"/>
          <w:sz w:val="18"/>
          <w:szCs w:val="18"/>
          <w:lang w:eastAsia="pl-PL"/>
        </w:rPr>
      </w:pPr>
      <w:r w:rsidRPr="003001A9">
        <w:rPr>
          <w:rFonts w:ascii="Times New Roman" w:eastAsia="Times New Roman" w:hAnsi="Times New Roman" w:cs="Times New Roman"/>
          <w:sz w:val="18"/>
          <w:szCs w:val="18"/>
          <w:u w:val="single"/>
          <w:lang w:eastAsia="pl-PL"/>
        </w:rPr>
        <w:t xml:space="preserve">ZAŁĄCZNIK I - INFORMACJE DOTYCZĄCE OFERT CZĘŚCIOWYCH </w:t>
      </w:r>
    </w:p>
    <w:p w:rsidR="003001A9" w:rsidRPr="003001A9" w:rsidRDefault="003001A9" w:rsidP="003001A9">
      <w:pPr>
        <w:spacing w:after="0" w:line="240" w:lineRule="auto"/>
        <w:rPr>
          <w:rFonts w:ascii="Times New Roman" w:eastAsia="Times New Roman" w:hAnsi="Times New Roman" w:cs="Times New Roman"/>
          <w:sz w:val="18"/>
          <w:szCs w:val="18"/>
          <w:lang w:eastAsia="pl-PL"/>
        </w:rPr>
      </w:pPr>
    </w:p>
    <w:p w:rsidR="003001A9" w:rsidRPr="003001A9" w:rsidRDefault="003001A9" w:rsidP="003001A9">
      <w:pPr>
        <w:spacing w:after="0" w:line="240" w:lineRule="auto"/>
        <w:rPr>
          <w:rFonts w:ascii="Times New Roman" w:eastAsia="Times New Roman" w:hAnsi="Times New Roman" w:cs="Times New Roman"/>
          <w:sz w:val="18"/>
          <w:szCs w:val="18"/>
          <w:lang w:eastAsia="pl-PL"/>
        </w:rPr>
      </w:pPr>
    </w:p>
    <w:p w:rsidR="003001A9" w:rsidRPr="003001A9" w:rsidRDefault="003001A9" w:rsidP="003001A9">
      <w:pPr>
        <w:spacing w:after="240" w:line="240" w:lineRule="auto"/>
        <w:rPr>
          <w:rFonts w:ascii="Times New Roman" w:eastAsia="Times New Roman" w:hAnsi="Times New Roman" w:cs="Times New Roman"/>
          <w:sz w:val="18"/>
          <w:szCs w:val="18"/>
          <w:lang w:eastAsia="pl-PL"/>
        </w:rPr>
      </w:pPr>
    </w:p>
    <w:p w:rsidR="003001A9" w:rsidRPr="003001A9" w:rsidRDefault="003001A9" w:rsidP="003001A9">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01A9" w:rsidRPr="003001A9" w:rsidTr="003001A9">
        <w:trPr>
          <w:tblCellSpacing w:w="15" w:type="dxa"/>
        </w:trPr>
        <w:tc>
          <w:tcPr>
            <w:tcW w:w="0" w:type="auto"/>
            <w:vAlign w:val="center"/>
            <w:hideMark/>
          </w:tcPr>
          <w:p w:rsidR="003001A9" w:rsidRPr="003001A9" w:rsidRDefault="003001A9" w:rsidP="003001A9">
            <w:pPr>
              <w:spacing w:after="240" w:line="240" w:lineRule="auto"/>
              <w:rPr>
                <w:rFonts w:ascii="Times New Roman" w:eastAsia="Times New Roman" w:hAnsi="Times New Roman" w:cs="Times New Roman"/>
                <w:sz w:val="18"/>
                <w:szCs w:val="18"/>
                <w:lang w:eastAsia="pl-PL"/>
              </w:rPr>
            </w:pPr>
          </w:p>
        </w:tc>
      </w:tr>
    </w:tbl>
    <w:p w:rsidR="003001A9" w:rsidRPr="003001A9" w:rsidRDefault="003001A9" w:rsidP="003001A9">
      <w:pPr>
        <w:pBdr>
          <w:top w:val="single" w:sz="6" w:space="1" w:color="auto"/>
        </w:pBdr>
        <w:spacing w:after="0" w:line="240" w:lineRule="auto"/>
        <w:jc w:val="center"/>
        <w:rPr>
          <w:rFonts w:ascii="Arial" w:eastAsia="Times New Roman" w:hAnsi="Arial" w:cs="Arial"/>
          <w:vanish/>
          <w:sz w:val="18"/>
          <w:szCs w:val="18"/>
          <w:lang w:eastAsia="pl-PL"/>
        </w:rPr>
      </w:pPr>
      <w:r w:rsidRPr="003001A9">
        <w:rPr>
          <w:rFonts w:ascii="Arial" w:eastAsia="Times New Roman" w:hAnsi="Arial" w:cs="Arial"/>
          <w:vanish/>
          <w:sz w:val="18"/>
          <w:szCs w:val="18"/>
          <w:lang w:eastAsia="pl-PL"/>
        </w:rPr>
        <w:t>Dół formularza</w:t>
      </w:r>
    </w:p>
    <w:p w:rsidR="003001A9" w:rsidRPr="003001A9" w:rsidRDefault="003001A9" w:rsidP="003001A9">
      <w:pPr>
        <w:pBdr>
          <w:bottom w:val="single" w:sz="6" w:space="1" w:color="auto"/>
        </w:pBdr>
        <w:spacing w:after="0" w:line="240" w:lineRule="auto"/>
        <w:jc w:val="center"/>
        <w:rPr>
          <w:rFonts w:ascii="Arial" w:eastAsia="Times New Roman" w:hAnsi="Arial" w:cs="Arial"/>
          <w:vanish/>
          <w:sz w:val="18"/>
          <w:szCs w:val="18"/>
          <w:lang w:eastAsia="pl-PL"/>
        </w:rPr>
      </w:pPr>
      <w:r w:rsidRPr="003001A9">
        <w:rPr>
          <w:rFonts w:ascii="Arial" w:eastAsia="Times New Roman" w:hAnsi="Arial" w:cs="Arial"/>
          <w:vanish/>
          <w:sz w:val="18"/>
          <w:szCs w:val="18"/>
          <w:lang w:eastAsia="pl-PL"/>
        </w:rPr>
        <w:t>Początek formularza</w:t>
      </w:r>
    </w:p>
    <w:p w:rsidR="003001A9" w:rsidRPr="003001A9" w:rsidRDefault="003001A9" w:rsidP="003001A9">
      <w:pPr>
        <w:pBdr>
          <w:top w:val="single" w:sz="6" w:space="1" w:color="auto"/>
        </w:pBdr>
        <w:spacing w:after="0" w:line="240" w:lineRule="auto"/>
        <w:jc w:val="center"/>
        <w:rPr>
          <w:rFonts w:ascii="Arial" w:eastAsia="Times New Roman" w:hAnsi="Arial" w:cs="Arial"/>
          <w:vanish/>
          <w:sz w:val="18"/>
          <w:szCs w:val="18"/>
          <w:lang w:eastAsia="pl-PL"/>
        </w:rPr>
      </w:pPr>
      <w:r w:rsidRPr="003001A9">
        <w:rPr>
          <w:rFonts w:ascii="Arial" w:eastAsia="Times New Roman" w:hAnsi="Arial" w:cs="Arial"/>
          <w:vanish/>
          <w:sz w:val="18"/>
          <w:szCs w:val="18"/>
          <w:lang w:eastAsia="pl-PL"/>
        </w:rPr>
        <w:t>Dół formularza</w:t>
      </w:r>
    </w:p>
    <w:bookmarkEnd w:id="0"/>
    <w:p w:rsidR="00104688" w:rsidRPr="00972E72" w:rsidRDefault="00104688">
      <w:pPr>
        <w:rPr>
          <w:sz w:val="18"/>
          <w:szCs w:val="18"/>
        </w:rPr>
      </w:pPr>
    </w:p>
    <w:sectPr w:rsidR="00104688" w:rsidRPr="00972E7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AEB" w:rsidRDefault="000A7AEB" w:rsidP="000A7AEB">
      <w:pPr>
        <w:spacing w:after="0" w:line="240" w:lineRule="auto"/>
      </w:pPr>
      <w:r>
        <w:separator/>
      </w:r>
    </w:p>
  </w:endnote>
  <w:endnote w:type="continuationSeparator" w:id="0">
    <w:p w:rsidR="000A7AEB" w:rsidRDefault="000A7AEB" w:rsidP="000A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395"/>
      <w:docPartObj>
        <w:docPartGallery w:val="Page Numbers (Bottom of Page)"/>
        <w:docPartUnique/>
      </w:docPartObj>
    </w:sdtPr>
    <w:sdtContent>
      <w:p w:rsidR="000A7AEB" w:rsidRDefault="000A7AEB">
        <w:pPr>
          <w:pStyle w:val="Stopka"/>
          <w:jc w:val="right"/>
        </w:pPr>
        <w:r>
          <w:fldChar w:fldCharType="begin"/>
        </w:r>
        <w:r>
          <w:instrText>PAGE   \* MERGEFORMAT</w:instrText>
        </w:r>
        <w:r>
          <w:fldChar w:fldCharType="separate"/>
        </w:r>
        <w:r w:rsidR="00972E72">
          <w:rPr>
            <w:noProof/>
          </w:rPr>
          <w:t>14</w:t>
        </w:r>
        <w:r>
          <w:fldChar w:fldCharType="end"/>
        </w:r>
      </w:p>
    </w:sdtContent>
  </w:sdt>
  <w:p w:rsidR="000A7AEB" w:rsidRDefault="000A7A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AEB" w:rsidRDefault="000A7AEB" w:rsidP="000A7AEB">
      <w:pPr>
        <w:spacing w:after="0" w:line="240" w:lineRule="auto"/>
      </w:pPr>
      <w:r>
        <w:separator/>
      </w:r>
    </w:p>
  </w:footnote>
  <w:footnote w:type="continuationSeparator" w:id="0">
    <w:p w:rsidR="000A7AEB" w:rsidRDefault="000A7AEB" w:rsidP="000A7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A9"/>
    <w:rsid w:val="000A7AEB"/>
    <w:rsid w:val="00104688"/>
    <w:rsid w:val="003001A9"/>
    <w:rsid w:val="00972E72"/>
    <w:rsid w:val="00B6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FC6E-F0F2-4D35-ACE1-2A126436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0A7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AEB"/>
  </w:style>
  <w:style w:type="paragraph" w:styleId="Stopka">
    <w:name w:val="footer"/>
    <w:basedOn w:val="Normalny"/>
    <w:link w:val="StopkaZnak"/>
    <w:uiPriority w:val="99"/>
    <w:unhideWhenUsed/>
    <w:rsid w:val="000A7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2883">
      <w:bodyDiv w:val="1"/>
      <w:marLeft w:val="0"/>
      <w:marRight w:val="0"/>
      <w:marTop w:val="0"/>
      <w:marBottom w:val="0"/>
      <w:divBdr>
        <w:top w:val="none" w:sz="0" w:space="0" w:color="auto"/>
        <w:left w:val="none" w:sz="0" w:space="0" w:color="auto"/>
        <w:bottom w:val="none" w:sz="0" w:space="0" w:color="auto"/>
        <w:right w:val="none" w:sz="0" w:space="0" w:color="auto"/>
      </w:divBdr>
      <w:divsChild>
        <w:div w:id="1573464921">
          <w:marLeft w:val="0"/>
          <w:marRight w:val="0"/>
          <w:marTop w:val="0"/>
          <w:marBottom w:val="0"/>
          <w:divBdr>
            <w:top w:val="none" w:sz="0" w:space="0" w:color="auto"/>
            <w:left w:val="none" w:sz="0" w:space="0" w:color="auto"/>
            <w:bottom w:val="none" w:sz="0" w:space="0" w:color="auto"/>
            <w:right w:val="none" w:sz="0" w:space="0" w:color="auto"/>
          </w:divBdr>
          <w:divsChild>
            <w:div w:id="1779787626">
              <w:marLeft w:val="0"/>
              <w:marRight w:val="0"/>
              <w:marTop w:val="0"/>
              <w:marBottom w:val="0"/>
              <w:divBdr>
                <w:top w:val="none" w:sz="0" w:space="0" w:color="auto"/>
                <w:left w:val="none" w:sz="0" w:space="0" w:color="auto"/>
                <w:bottom w:val="none" w:sz="0" w:space="0" w:color="auto"/>
                <w:right w:val="none" w:sz="0" w:space="0" w:color="auto"/>
              </w:divBdr>
              <w:divsChild>
                <w:div w:id="1385375429">
                  <w:marLeft w:val="0"/>
                  <w:marRight w:val="0"/>
                  <w:marTop w:val="0"/>
                  <w:marBottom w:val="0"/>
                  <w:divBdr>
                    <w:top w:val="none" w:sz="0" w:space="0" w:color="auto"/>
                    <w:left w:val="none" w:sz="0" w:space="0" w:color="auto"/>
                    <w:bottom w:val="none" w:sz="0" w:space="0" w:color="auto"/>
                    <w:right w:val="none" w:sz="0" w:space="0" w:color="auto"/>
                  </w:divBdr>
                </w:div>
                <w:div w:id="1617709967">
                  <w:marLeft w:val="0"/>
                  <w:marRight w:val="0"/>
                  <w:marTop w:val="0"/>
                  <w:marBottom w:val="0"/>
                  <w:divBdr>
                    <w:top w:val="none" w:sz="0" w:space="0" w:color="auto"/>
                    <w:left w:val="none" w:sz="0" w:space="0" w:color="auto"/>
                    <w:bottom w:val="none" w:sz="0" w:space="0" w:color="auto"/>
                    <w:right w:val="none" w:sz="0" w:space="0" w:color="auto"/>
                  </w:divBdr>
                </w:div>
                <w:div w:id="879443417">
                  <w:marLeft w:val="0"/>
                  <w:marRight w:val="0"/>
                  <w:marTop w:val="0"/>
                  <w:marBottom w:val="0"/>
                  <w:divBdr>
                    <w:top w:val="none" w:sz="0" w:space="0" w:color="auto"/>
                    <w:left w:val="none" w:sz="0" w:space="0" w:color="auto"/>
                    <w:bottom w:val="none" w:sz="0" w:space="0" w:color="auto"/>
                    <w:right w:val="none" w:sz="0" w:space="0" w:color="auto"/>
                  </w:divBdr>
                  <w:divsChild>
                    <w:div w:id="1212963160">
                      <w:marLeft w:val="0"/>
                      <w:marRight w:val="0"/>
                      <w:marTop w:val="0"/>
                      <w:marBottom w:val="0"/>
                      <w:divBdr>
                        <w:top w:val="none" w:sz="0" w:space="0" w:color="auto"/>
                        <w:left w:val="none" w:sz="0" w:space="0" w:color="auto"/>
                        <w:bottom w:val="none" w:sz="0" w:space="0" w:color="auto"/>
                        <w:right w:val="none" w:sz="0" w:space="0" w:color="auto"/>
                      </w:divBdr>
                    </w:div>
                  </w:divsChild>
                </w:div>
                <w:div w:id="1125469935">
                  <w:marLeft w:val="0"/>
                  <w:marRight w:val="0"/>
                  <w:marTop w:val="0"/>
                  <w:marBottom w:val="0"/>
                  <w:divBdr>
                    <w:top w:val="none" w:sz="0" w:space="0" w:color="auto"/>
                    <w:left w:val="none" w:sz="0" w:space="0" w:color="auto"/>
                    <w:bottom w:val="none" w:sz="0" w:space="0" w:color="auto"/>
                    <w:right w:val="none" w:sz="0" w:space="0" w:color="auto"/>
                  </w:divBdr>
                  <w:divsChild>
                    <w:div w:id="1328364283">
                      <w:marLeft w:val="0"/>
                      <w:marRight w:val="0"/>
                      <w:marTop w:val="0"/>
                      <w:marBottom w:val="0"/>
                      <w:divBdr>
                        <w:top w:val="none" w:sz="0" w:space="0" w:color="auto"/>
                        <w:left w:val="none" w:sz="0" w:space="0" w:color="auto"/>
                        <w:bottom w:val="none" w:sz="0" w:space="0" w:color="auto"/>
                        <w:right w:val="none" w:sz="0" w:space="0" w:color="auto"/>
                      </w:divBdr>
                    </w:div>
                  </w:divsChild>
                </w:div>
                <w:div w:id="1829009576">
                  <w:marLeft w:val="0"/>
                  <w:marRight w:val="0"/>
                  <w:marTop w:val="0"/>
                  <w:marBottom w:val="0"/>
                  <w:divBdr>
                    <w:top w:val="none" w:sz="0" w:space="0" w:color="auto"/>
                    <w:left w:val="none" w:sz="0" w:space="0" w:color="auto"/>
                    <w:bottom w:val="none" w:sz="0" w:space="0" w:color="auto"/>
                    <w:right w:val="none" w:sz="0" w:space="0" w:color="auto"/>
                  </w:divBdr>
                  <w:divsChild>
                    <w:div w:id="1136949875">
                      <w:marLeft w:val="0"/>
                      <w:marRight w:val="0"/>
                      <w:marTop w:val="0"/>
                      <w:marBottom w:val="0"/>
                      <w:divBdr>
                        <w:top w:val="none" w:sz="0" w:space="0" w:color="auto"/>
                        <w:left w:val="none" w:sz="0" w:space="0" w:color="auto"/>
                        <w:bottom w:val="none" w:sz="0" w:space="0" w:color="auto"/>
                        <w:right w:val="none" w:sz="0" w:space="0" w:color="auto"/>
                      </w:divBdr>
                    </w:div>
                    <w:div w:id="1169297665">
                      <w:marLeft w:val="0"/>
                      <w:marRight w:val="0"/>
                      <w:marTop w:val="0"/>
                      <w:marBottom w:val="0"/>
                      <w:divBdr>
                        <w:top w:val="none" w:sz="0" w:space="0" w:color="auto"/>
                        <w:left w:val="none" w:sz="0" w:space="0" w:color="auto"/>
                        <w:bottom w:val="none" w:sz="0" w:space="0" w:color="auto"/>
                        <w:right w:val="none" w:sz="0" w:space="0" w:color="auto"/>
                      </w:divBdr>
                    </w:div>
                    <w:div w:id="1917090970">
                      <w:marLeft w:val="0"/>
                      <w:marRight w:val="0"/>
                      <w:marTop w:val="0"/>
                      <w:marBottom w:val="0"/>
                      <w:divBdr>
                        <w:top w:val="none" w:sz="0" w:space="0" w:color="auto"/>
                        <w:left w:val="none" w:sz="0" w:space="0" w:color="auto"/>
                        <w:bottom w:val="none" w:sz="0" w:space="0" w:color="auto"/>
                        <w:right w:val="none" w:sz="0" w:space="0" w:color="auto"/>
                      </w:divBdr>
                    </w:div>
                    <w:div w:id="1130703891">
                      <w:marLeft w:val="0"/>
                      <w:marRight w:val="0"/>
                      <w:marTop w:val="0"/>
                      <w:marBottom w:val="0"/>
                      <w:divBdr>
                        <w:top w:val="none" w:sz="0" w:space="0" w:color="auto"/>
                        <w:left w:val="none" w:sz="0" w:space="0" w:color="auto"/>
                        <w:bottom w:val="none" w:sz="0" w:space="0" w:color="auto"/>
                        <w:right w:val="none" w:sz="0" w:space="0" w:color="auto"/>
                      </w:divBdr>
                    </w:div>
                  </w:divsChild>
                </w:div>
                <w:div w:id="74741674">
                  <w:marLeft w:val="0"/>
                  <w:marRight w:val="0"/>
                  <w:marTop w:val="0"/>
                  <w:marBottom w:val="0"/>
                  <w:divBdr>
                    <w:top w:val="none" w:sz="0" w:space="0" w:color="auto"/>
                    <w:left w:val="none" w:sz="0" w:space="0" w:color="auto"/>
                    <w:bottom w:val="none" w:sz="0" w:space="0" w:color="auto"/>
                    <w:right w:val="none" w:sz="0" w:space="0" w:color="auto"/>
                  </w:divBdr>
                  <w:divsChild>
                    <w:div w:id="1608656000">
                      <w:marLeft w:val="0"/>
                      <w:marRight w:val="0"/>
                      <w:marTop w:val="0"/>
                      <w:marBottom w:val="0"/>
                      <w:divBdr>
                        <w:top w:val="none" w:sz="0" w:space="0" w:color="auto"/>
                        <w:left w:val="none" w:sz="0" w:space="0" w:color="auto"/>
                        <w:bottom w:val="none" w:sz="0" w:space="0" w:color="auto"/>
                        <w:right w:val="none" w:sz="0" w:space="0" w:color="auto"/>
                      </w:divBdr>
                    </w:div>
                    <w:div w:id="1455951752">
                      <w:marLeft w:val="0"/>
                      <w:marRight w:val="0"/>
                      <w:marTop w:val="0"/>
                      <w:marBottom w:val="0"/>
                      <w:divBdr>
                        <w:top w:val="none" w:sz="0" w:space="0" w:color="auto"/>
                        <w:left w:val="none" w:sz="0" w:space="0" w:color="auto"/>
                        <w:bottom w:val="none" w:sz="0" w:space="0" w:color="auto"/>
                        <w:right w:val="none" w:sz="0" w:space="0" w:color="auto"/>
                      </w:divBdr>
                    </w:div>
                    <w:div w:id="1938247923">
                      <w:marLeft w:val="0"/>
                      <w:marRight w:val="0"/>
                      <w:marTop w:val="0"/>
                      <w:marBottom w:val="0"/>
                      <w:divBdr>
                        <w:top w:val="none" w:sz="0" w:space="0" w:color="auto"/>
                        <w:left w:val="none" w:sz="0" w:space="0" w:color="auto"/>
                        <w:bottom w:val="none" w:sz="0" w:space="0" w:color="auto"/>
                        <w:right w:val="none" w:sz="0" w:space="0" w:color="auto"/>
                      </w:divBdr>
                    </w:div>
                    <w:div w:id="144010790">
                      <w:marLeft w:val="0"/>
                      <w:marRight w:val="0"/>
                      <w:marTop w:val="0"/>
                      <w:marBottom w:val="0"/>
                      <w:divBdr>
                        <w:top w:val="none" w:sz="0" w:space="0" w:color="auto"/>
                        <w:left w:val="none" w:sz="0" w:space="0" w:color="auto"/>
                        <w:bottom w:val="none" w:sz="0" w:space="0" w:color="auto"/>
                        <w:right w:val="none" w:sz="0" w:space="0" w:color="auto"/>
                      </w:divBdr>
                    </w:div>
                    <w:div w:id="1123036687">
                      <w:marLeft w:val="0"/>
                      <w:marRight w:val="0"/>
                      <w:marTop w:val="0"/>
                      <w:marBottom w:val="0"/>
                      <w:divBdr>
                        <w:top w:val="none" w:sz="0" w:space="0" w:color="auto"/>
                        <w:left w:val="none" w:sz="0" w:space="0" w:color="auto"/>
                        <w:bottom w:val="none" w:sz="0" w:space="0" w:color="auto"/>
                        <w:right w:val="none" w:sz="0" w:space="0" w:color="auto"/>
                      </w:divBdr>
                    </w:div>
                    <w:div w:id="338388228">
                      <w:marLeft w:val="0"/>
                      <w:marRight w:val="0"/>
                      <w:marTop w:val="0"/>
                      <w:marBottom w:val="0"/>
                      <w:divBdr>
                        <w:top w:val="none" w:sz="0" w:space="0" w:color="auto"/>
                        <w:left w:val="none" w:sz="0" w:space="0" w:color="auto"/>
                        <w:bottom w:val="none" w:sz="0" w:space="0" w:color="auto"/>
                        <w:right w:val="none" w:sz="0" w:space="0" w:color="auto"/>
                      </w:divBdr>
                    </w:div>
                    <w:div w:id="1936476912">
                      <w:marLeft w:val="0"/>
                      <w:marRight w:val="0"/>
                      <w:marTop w:val="0"/>
                      <w:marBottom w:val="0"/>
                      <w:divBdr>
                        <w:top w:val="none" w:sz="0" w:space="0" w:color="auto"/>
                        <w:left w:val="none" w:sz="0" w:space="0" w:color="auto"/>
                        <w:bottom w:val="none" w:sz="0" w:space="0" w:color="auto"/>
                        <w:right w:val="none" w:sz="0" w:space="0" w:color="auto"/>
                      </w:divBdr>
                    </w:div>
                  </w:divsChild>
                </w:div>
                <w:div w:id="9651443">
                  <w:marLeft w:val="0"/>
                  <w:marRight w:val="0"/>
                  <w:marTop w:val="0"/>
                  <w:marBottom w:val="0"/>
                  <w:divBdr>
                    <w:top w:val="none" w:sz="0" w:space="0" w:color="auto"/>
                    <w:left w:val="none" w:sz="0" w:space="0" w:color="auto"/>
                    <w:bottom w:val="none" w:sz="0" w:space="0" w:color="auto"/>
                    <w:right w:val="none" w:sz="0" w:space="0" w:color="auto"/>
                  </w:divBdr>
                  <w:divsChild>
                    <w:div w:id="1638219891">
                      <w:marLeft w:val="0"/>
                      <w:marRight w:val="0"/>
                      <w:marTop w:val="0"/>
                      <w:marBottom w:val="0"/>
                      <w:divBdr>
                        <w:top w:val="none" w:sz="0" w:space="0" w:color="auto"/>
                        <w:left w:val="none" w:sz="0" w:space="0" w:color="auto"/>
                        <w:bottom w:val="none" w:sz="0" w:space="0" w:color="auto"/>
                        <w:right w:val="none" w:sz="0" w:space="0" w:color="auto"/>
                      </w:divBdr>
                    </w:div>
                    <w:div w:id="188877031">
                      <w:marLeft w:val="0"/>
                      <w:marRight w:val="0"/>
                      <w:marTop w:val="0"/>
                      <w:marBottom w:val="0"/>
                      <w:divBdr>
                        <w:top w:val="none" w:sz="0" w:space="0" w:color="auto"/>
                        <w:left w:val="none" w:sz="0" w:space="0" w:color="auto"/>
                        <w:bottom w:val="none" w:sz="0" w:space="0" w:color="auto"/>
                        <w:right w:val="none" w:sz="0" w:space="0" w:color="auto"/>
                      </w:divBdr>
                    </w:div>
                  </w:divsChild>
                </w:div>
                <w:div w:id="501893115">
                  <w:marLeft w:val="0"/>
                  <w:marRight w:val="0"/>
                  <w:marTop w:val="0"/>
                  <w:marBottom w:val="0"/>
                  <w:divBdr>
                    <w:top w:val="none" w:sz="0" w:space="0" w:color="auto"/>
                    <w:left w:val="none" w:sz="0" w:space="0" w:color="auto"/>
                    <w:bottom w:val="none" w:sz="0" w:space="0" w:color="auto"/>
                    <w:right w:val="none" w:sz="0" w:space="0" w:color="auto"/>
                  </w:divBdr>
                  <w:divsChild>
                    <w:div w:id="1196625545">
                      <w:marLeft w:val="0"/>
                      <w:marRight w:val="0"/>
                      <w:marTop w:val="0"/>
                      <w:marBottom w:val="0"/>
                      <w:divBdr>
                        <w:top w:val="none" w:sz="0" w:space="0" w:color="auto"/>
                        <w:left w:val="none" w:sz="0" w:space="0" w:color="auto"/>
                        <w:bottom w:val="none" w:sz="0" w:space="0" w:color="auto"/>
                        <w:right w:val="none" w:sz="0" w:space="0" w:color="auto"/>
                      </w:divBdr>
                    </w:div>
                    <w:div w:id="475147103">
                      <w:marLeft w:val="0"/>
                      <w:marRight w:val="0"/>
                      <w:marTop w:val="0"/>
                      <w:marBottom w:val="0"/>
                      <w:divBdr>
                        <w:top w:val="none" w:sz="0" w:space="0" w:color="auto"/>
                        <w:left w:val="none" w:sz="0" w:space="0" w:color="auto"/>
                        <w:bottom w:val="none" w:sz="0" w:space="0" w:color="auto"/>
                        <w:right w:val="none" w:sz="0" w:space="0" w:color="auto"/>
                      </w:divBdr>
                    </w:div>
                    <w:div w:id="1848205894">
                      <w:marLeft w:val="0"/>
                      <w:marRight w:val="0"/>
                      <w:marTop w:val="0"/>
                      <w:marBottom w:val="0"/>
                      <w:divBdr>
                        <w:top w:val="none" w:sz="0" w:space="0" w:color="auto"/>
                        <w:left w:val="none" w:sz="0" w:space="0" w:color="auto"/>
                        <w:bottom w:val="none" w:sz="0" w:space="0" w:color="auto"/>
                        <w:right w:val="none" w:sz="0" w:space="0" w:color="auto"/>
                      </w:divBdr>
                    </w:div>
                    <w:div w:id="1158616077">
                      <w:marLeft w:val="0"/>
                      <w:marRight w:val="0"/>
                      <w:marTop w:val="0"/>
                      <w:marBottom w:val="0"/>
                      <w:divBdr>
                        <w:top w:val="none" w:sz="0" w:space="0" w:color="auto"/>
                        <w:left w:val="none" w:sz="0" w:space="0" w:color="auto"/>
                        <w:bottom w:val="none" w:sz="0" w:space="0" w:color="auto"/>
                        <w:right w:val="none" w:sz="0" w:space="0" w:color="auto"/>
                      </w:divBdr>
                    </w:div>
                    <w:div w:id="1342775660">
                      <w:marLeft w:val="0"/>
                      <w:marRight w:val="0"/>
                      <w:marTop w:val="0"/>
                      <w:marBottom w:val="0"/>
                      <w:divBdr>
                        <w:top w:val="none" w:sz="0" w:space="0" w:color="auto"/>
                        <w:left w:val="none" w:sz="0" w:space="0" w:color="auto"/>
                        <w:bottom w:val="none" w:sz="0" w:space="0" w:color="auto"/>
                        <w:right w:val="none" w:sz="0" w:space="0" w:color="auto"/>
                      </w:divBdr>
                    </w:div>
                    <w:div w:id="1274094158">
                      <w:marLeft w:val="0"/>
                      <w:marRight w:val="0"/>
                      <w:marTop w:val="0"/>
                      <w:marBottom w:val="0"/>
                      <w:divBdr>
                        <w:top w:val="none" w:sz="0" w:space="0" w:color="auto"/>
                        <w:left w:val="none" w:sz="0" w:space="0" w:color="auto"/>
                        <w:bottom w:val="none" w:sz="0" w:space="0" w:color="auto"/>
                        <w:right w:val="none" w:sz="0" w:space="0" w:color="auto"/>
                      </w:divBdr>
                    </w:div>
                  </w:divsChild>
                </w:div>
                <w:div w:id="1568148169">
                  <w:marLeft w:val="0"/>
                  <w:marRight w:val="0"/>
                  <w:marTop w:val="0"/>
                  <w:marBottom w:val="0"/>
                  <w:divBdr>
                    <w:top w:val="none" w:sz="0" w:space="0" w:color="auto"/>
                    <w:left w:val="none" w:sz="0" w:space="0" w:color="auto"/>
                    <w:bottom w:val="none" w:sz="0" w:space="0" w:color="auto"/>
                    <w:right w:val="none" w:sz="0" w:space="0" w:color="auto"/>
                  </w:divBdr>
                  <w:divsChild>
                    <w:div w:id="2099129065">
                      <w:marLeft w:val="0"/>
                      <w:marRight w:val="0"/>
                      <w:marTop w:val="0"/>
                      <w:marBottom w:val="0"/>
                      <w:divBdr>
                        <w:top w:val="none" w:sz="0" w:space="0" w:color="auto"/>
                        <w:left w:val="none" w:sz="0" w:space="0" w:color="auto"/>
                        <w:bottom w:val="none" w:sz="0" w:space="0" w:color="auto"/>
                        <w:right w:val="none" w:sz="0" w:space="0" w:color="auto"/>
                      </w:divBdr>
                    </w:div>
                    <w:div w:id="1025014481">
                      <w:marLeft w:val="0"/>
                      <w:marRight w:val="0"/>
                      <w:marTop w:val="0"/>
                      <w:marBottom w:val="0"/>
                      <w:divBdr>
                        <w:top w:val="none" w:sz="0" w:space="0" w:color="auto"/>
                        <w:left w:val="none" w:sz="0" w:space="0" w:color="auto"/>
                        <w:bottom w:val="none" w:sz="0" w:space="0" w:color="auto"/>
                        <w:right w:val="none" w:sz="0" w:space="0" w:color="auto"/>
                      </w:divBdr>
                    </w:div>
                    <w:div w:id="1128819144">
                      <w:marLeft w:val="0"/>
                      <w:marRight w:val="0"/>
                      <w:marTop w:val="0"/>
                      <w:marBottom w:val="0"/>
                      <w:divBdr>
                        <w:top w:val="none" w:sz="0" w:space="0" w:color="auto"/>
                        <w:left w:val="none" w:sz="0" w:space="0" w:color="auto"/>
                        <w:bottom w:val="none" w:sz="0" w:space="0" w:color="auto"/>
                        <w:right w:val="none" w:sz="0" w:space="0" w:color="auto"/>
                      </w:divBdr>
                    </w:div>
                    <w:div w:id="1444224879">
                      <w:marLeft w:val="0"/>
                      <w:marRight w:val="0"/>
                      <w:marTop w:val="0"/>
                      <w:marBottom w:val="0"/>
                      <w:divBdr>
                        <w:top w:val="none" w:sz="0" w:space="0" w:color="auto"/>
                        <w:left w:val="none" w:sz="0" w:space="0" w:color="auto"/>
                        <w:bottom w:val="none" w:sz="0" w:space="0" w:color="auto"/>
                        <w:right w:val="none" w:sz="0" w:space="0" w:color="auto"/>
                      </w:divBdr>
                    </w:div>
                    <w:div w:id="25256857">
                      <w:marLeft w:val="0"/>
                      <w:marRight w:val="0"/>
                      <w:marTop w:val="0"/>
                      <w:marBottom w:val="0"/>
                      <w:divBdr>
                        <w:top w:val="none" w:sz="0" w:space="0" w:color="auto"/>
                        <w:left w:val="none" w:sz="0" w:space="0" w:color="auto"/>
                        <w:bottom w:val="none" w:sz="0" w:space="0" w:color="auto"/>
                        <w:right w:val="none" w:sz="0" w:space="0" w:color="auto"/>
                      </w:divBdr>
                    </w:div>
                    <w:div w:id="2079934334">
                      <w:marLeft w:val="0"/>
                      <w:marRight w:val="0"/>
                      <w:marTop w:val="0"/>
                      <w:marBottom w:val="0"/>
                      <w:divBdr>
                        <w:top w:val="none" w:sz="0" w:space="0" w:color="auto"/>
                        <w:left w:val="none" w:sz="0" w:space="0" w:color="auto"/>
                        <w:bottom w:val="none" w:sz="0" w:space="0" w:color="auto"/>
                        <w:right w:val="none" w:sz="0" w:space="0" w:color="auto"/>
                      </w:divBdr>
                    </w:div>
                    <w:div w:id="1054624756">
                      <w:marLeft w:val="0"/>
                      <w:marRight w:val="0"/>
                      <w:marTop w:val="0"/>
                      <w:marBottom w:val="0"/>
                      <w:divBdr>
                        <w:top w:val="none" w:sz="0" w:space="0" w:color="auto"/>
                        <w:left w:val="none" w:sz="0" w:space="0" w:color="auto"/>
                        <w:bottom w:val="none" w:sz="0" w:space="0" w:color="auto"/>
                        <w:right w:val="none" w:sz="0" w:space="0" w:color="auto"/>
                      </w:divBdr>
                    </w:div>
                    <w:div w:id="777944676">
                      <w:marLeft w:val="0"/>
                      <w:marRight w:val="0"/>
                      <w:marTop w:val="0"/>
                      <w:marBottom w:val="0"/>
                      <w:divBdr>
                        <w:top w:val="none" w:sz="0" w:space="0" w:color="auto"/>
                        <w:left w:val="none" w:sz="0" w:space="0" w:color="auto"/>
                        <w:bottom w:val="none" w:sz="0" w:space="0" w:color="auto"/>
                        <w:right w:val="none" w:sz="0" w:space="0" w:color="auto"/>
                      </w:divBdr>
                    </w:div>
                  </w:divsChild>
                </w:div>
                <w:div w:id="11257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10543</Words>
  <Characters>63262</Characters>
  <Application>Microsoft Office Word</Application>
  <DocSecurity>0</DocSecurity>
  <Lines>527</Lines>
  <Paragraphs>147</Paragraphs>
  <ScaleCrop>false</ScaleCrop>
  <Company>Wrocławskie Mieszkania Sp. z o.o.</Company>
  <LinksUpToDate>false</LinksUpToDate>
  <CharactersWithSpaces>73658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5</cp:revision>
  <dcterms:created xsi:type="dcterms:W3CDTF">2019-06-03T09:09:00Z</dcterms:created>
  <dcterms:modified xsi:type="dcterms:W3CDTF">2019-06-03T09:12:00Z</dcterms:modified>
</cp:coreProperties>
</file>