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85E" w:rsidRPr="0085785E" w:rsidRDefault="0085785E" w:rsidP="0085785E">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85785E">
        <w:rPr>
          <w:rFonts w:ascii="Times New Roman" w:eastAsia="Times New Roman" w:hAnsi="Times New Roman" w:cs="Times New Roman"/>
          <w:vanish/>
          <w:sz w:val="20"/>
          <w:szCs w:val="20"/>
          <w:lang w:eastAsia="pl-PL"/>
        </w:rPr>
        <w:t>Początek formularza</w:t>
      </w:r>
    </w:p>
    <w:p w:rsidR="0085785E" w:rsidRPr="0085785E" w:rsidRDefault="0085785E" w:rsidP="0085785E">
      <w:pPr>
        <w:spacing w:after="24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Ogłoszenie nr 579109-N-2019 z dnia 2019-07-30 r. </w:t>
      </w:r>
    </w:p>
    <w:p w:rsidR="0085785E" w:rsidRPr="0085785E" w:rsidRDefault="0085785E" w:rsidP="0085785E">
      <w:pPr>
        <w:spacing w:after="0" w:line="240" w:lineRule="auto"/>
        <w:jc w:val="center"/>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Wrocławskie Mieszkania Sp. z o.o.: Wykonanie rozbiórki budynku gospodarczego zlokalizowanego przy ul. Siemieńskiego we Wrocławiu</w:t>
      </w:r>
      <w:r w:rsidRPr="0085785E">
        <w:rPr>
          <w:rFonts w:ascii="Times New Roman" w:eastAsia="Times New Roman" w:hAnsi="Times New Roman" w:cs="Times New Roman"/>
          <w:sz w:val="20"/>
          <w:szCs w:val="20"/>
          <w:lang w:eastAsia="pl-PL"/>
        </w:rPr>
        <w:br/>
        <w:t xml:space="preserve">OGŁOSZENIE O ZAMÓWIENIU - Roboty budowlane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Zamieszczanie ogłoszenia:</w:t>
      </w:r>
      <w:r w:rsidRPr="0085785E">
        <w:rPr>
          <w:rFonts w:ascii="Times New Roman" w:eastAsia="Times New Roman" w:hAnsi="Times New Roman" w:cs="Times New Roman"/>
          <w:sz w:val="20"/>
          <w:szCs w:val="20"/>
          <w:lang w:eastAsia="pl-PL"/>
        </w:rPr>
        <w:t xml:space="preserve"> Zamieszczanie obowiązkowe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Ogłoszenie dotyczy:</w:t>
      </w:r>
      <w:r w:rsidRPr="0085785E">
        <w:rPr>
          <w:rFonts w:ascii="Times New Roman" w:eastAsia="Times New Roman" w:hAnsi="Times New Roman" w:cs="Times New Roman"/>
          <w:sz w:val="20"/>
          <w:szCs w:val="20"/>
          <w:lang w:eastAsia="pl-PL"/>
        </w:rPr>
        <w:t xml:space="preserve"> Zamówienia publicznego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Nazwa projektu lub programu</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u w:val="single"/>
          <w:lang w:eastAsia="pl-PL"/>
        </w:rPr>
        <w:t>SEKCJA I: ZAMAWIAJĄCY</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Postępowanie przeprowadza centralny zamawiający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Tak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Informacje na temat podmiotu któremu zamawiający powierzył/powierzyli prowadzenie postępowania:</w:t>
      </w:r>
      <w:r w:rsidRPr="0085785E">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Postępowanie jest przeprowadzane wspólnie przez zamawiających</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Informacje dodatkowe:</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 1) NAZWA I ADRES: </w:t>
      </w:r>
      <w:r w:rsidRPr="0085785E">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85785E">
        <w:rPr>
          <w:rFonts w:ascii="Times New Roman" w:eastAsia="Times New Roman" w:hAnsi="Times New Roman" w:cs="Times New Roman"/>
          <w:sz w:val="20"/>
          <w:szCs w:val="20"/>
          <w:lang w:eastAsia="pl-PL"/>
        </w:rPr>
        <w:br/>
        <w:t xml:space="preserve">Adres strony internetowej (URL): www.wm.wroc.pl </w:t>
      </w:r>
      <w:r w:rsidRPr="0085785E">
        <w:rPr>
          <w:rFonts w:ascii="Times New Roman" w:eastAsia="Times New Roman" w:hAnsi="Times New Roman" w:cs="Times New Roman"/>
          <w:sz w:val="20"/>
          <w:szCs w:val="20"/>
          <w:lang w:eastAsia="pl-PL"/>
        </w:rPr>
        <w:br/>
        <w:t xml:space="preserve">Adres profilu nabywcy: </w:t>
      </w:r>
      <w:r w:rsidRPr="0085785E">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 2) RODZAJ ZAMAWIAJĄCEGO: </w:t>
      </w:r>
      <w:r w:rsidRPr="0085785E">
        <w:rPr>
          <w:rFonts w:ascii="Times New Roman" w:eastAsia="Times New Roman" w:hAnsi="Times New Roman" w:cs="Times New Roman"/>
          <w:sz w:val="20"/>
          <w:szCs w:val="20"/>
          <w:lang w:eastAsia="pl-PL"/>
        </w:rPr>
        <w:t xml:space="preserve">Administracja samorządowa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I.3) WSPÓLNE UDZIELANIE ZAMÓWIENIA </w:t>
      </w:r>
      <w:r w:rsidRPr="0085785E">
        <w:rPr>
          <w:rFonts w:ascii="Times New Roman" w:eastAsia="Times New Roman" w:hAnsi="Times New Roman" w:cs="Times New Roman"/>
          <w:b/>
          <w:bCs/>
          <w:i/>
          <w:iCs/>
          <w:sz w:val="20"/>
          <w:szCs w:val="20"/>
          <w:lang w:eastAsia="pl-PL"/>
        </w:rPr>
        <w:t>(jeżeli dotyczy)</w:t>
      </w:r>
      <w:r w:rsidRPr="0085785E">
        <w:rPr>
          <w:rFonts w:ascii="Times New Roman" w:eastAsia="Times New Roman" w:hAnsi="Times New Roman" w:cs="Times New Roman"/>
          <w:b/>
          <w:bCs/>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85785E">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I.4) KOMUNIKACJA: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Tak </w:t>
      </w:r>
      <w:r w:rsidRPr="0085785E">
        <w:rPr>
          <w:rFonts w:ascii="Times New Roman" w:eastAsia="Times New Roman" w:hAnsi="Times New Roman" w:cs="Times New Roman"/>
          <w:sz w:val="20"/>
          <w:szCs w:val="20"/>
          <w:lang w:eastAsia="pl-PL"/>
        </w:rPr>
        <w:br/>
        <w:t xml:space="preserve">www.wm.wroc.pl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Tak </w:t>
      </w:r>
      <w:r w:rsidRPr="0085785E">
        <w:rPr>
          <w:rFonts w:ascii="Times New Roman" w:eastAsia="Times New Roman" w:hAnsi="Times New Roman" w:cs="Times New Roman"/>
          <w:sz w:val="20"/>
          <w:szCs w:val="20"/>
          <w:lang w:eastAsia="pl-PL"/>
        </w:rPr>
        <w:br/>
        <w:t xml:space="preserve">www.wm.wroc.pl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Oferty lub wnioski o dopuszczenie do udziału w postępowaniu należy przesyłać:</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Elektronicznie</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adres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Nie </w:t>
      </w:r>
      <w:r w:rsidRPr="0085785E">
        <w:rPr>
          <w:rFonts w:ascii="Times New Roman" w:eastAsia="Times New Roman" w:hAnsi="Times New Roman" w:cs="Times New Roman"/>
          <w:sz w:val="20"/>
          <w:szCs w:val="20"/>
          <w:lang w:eastAsia="pl-PL"/>
        </w:rPr>
        <w:br/>
        <w:t xml:space="preserve">Inny sposób: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Tak </w:t>
      </w:r>
      <w:r w:rsidRPr="0085785E">
        <w:rPr>
          <w:rFonts w:ascii="Times New Roman" w:eastAsia="Times New Roman" w:hAnsi="Times New Roman" w:cs="Times New Roman"/>
          <w:sz w:val="20"/>
          <w:szCs w:val="20"/>
          <w:lang w:eastAsia="pl-PL"/>
        </w:rPr>
        <w:br/>
        <w:t xml:space="preserve">Inny sposób: </w:t>
      </w:r>
      <w:r w:rsidRPr="0085785E">
        <w:rPr>
          <w:rFonts w:ascii="Times New Roman" w:eastAsia="Times New Roman" w:hAnsi="Times New Roman" w:cs="Times New Roman"/>
          <w:sz w:val="20"/>
          <w:szCs w:val="20"/>
          <w:lang w:eastAsia="pl-PL"/>
        </w:rPr>
        <w:br/>
        <w:t xml:space="preserve">w formie pisemnej </w:t>
      </w:r>
      <w:r w:rsidRPr="0085785E">
        <w:rPr>
          <w:rFonts w:ascii="Times New Roman" w:eastAsia="Times New Roman" w:hAnsi="Times New Roman" w:cs="Times New Roman"/>
          <w:sz w:val="20"/>
          <w:szCs w:val="20"/>
          <w:lang w:eastAsia="pl-PL"/>
        </w:rPr>
        <w:br/>
        <w:t xml:space="preserve">Adres: </w:t>
      </w:r>
      <w:r w:rsidRPr="0085785E">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u w:val="single"/>
          <w:lang w:eastAsia="pl-PL"/>
        </w:rPr>
        <w:t xml:space="preserve">SEKCJA II: PRZEDMIOT ZAMÓWIENIA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II.1) Nazwa nadana zamówieniu przez zamawiającego: </w:t>
      </w:r>
      <w:r w:rsidRPr="0085785E">
        <w:rPr>
          <w:rFonts w:ascii="Times New Roman" w:eastAsia="Times New Roman" w:hAnsi="Times New Roman" w:cs="Times New Roman"/>
          <w:sz w:val="20"/>
          <w:szCs w:val="20"/>
          <w:lang w:eastAsia="pl-PL"/>
        </w:rPr>
        <w:t xml:space="preserve">Wykonanie rozbiórki budynku gospodarczego zlokalizowanego przy ul. Siemieńskiego we Wrocławiu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Numer referencyjny: </w:t>
      </w:r>
      <w:r w:rsidRPr="0085785E">
        <w:rPr>
          <w:rFonts w:ascii="Times New Roman" w:eastAsia="Times New Roman" w:hAnsi="Times New Roman" w:cs="Times New Roman"/>
          <w:sz w:val="20"/>
          <w:szCs w:val="20"/>
          <w:lang w:eastAsia="pl-PL"/>
        </w:rPr>
        <w:t xml:space="preserve">WM/SZP/PN/44/2019/G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85785E" w:rsidRPr="0085785E" w:rsidRDefault="0085785E" w:rsidP="0085785E">
      <w:pPr>
        <w:spacing w:after="0" w:line="240" w:lineRule="auto"/>
        <w:jc w:val="both"/>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II.2) Rodzaj zamówienia: </w:t>
      </w:r>
      <w:r w:rsidRPr="0085785E">
        <w:rPr>
          <w:rFonts w:ascii="Times New Roman" w:eastAsia="Times New Roman" w:hAnsi="Times New Roman" w:cs="Times New Roman"/>
          <w:sz w:val="20"/>
          <w:szCs w:val="20"/>
          <w:lang w:eastAsia="pl-PL"/>
        </w:rPr>
        <w:t xml:space="preserve">Roboty budowlane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II.3) Informacja o możliwości składania ofert częściowych</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Zamówienie podzielone jest na części: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Oferty lub wnioski o dopuszczenie do udziału w postępowaniu można składać w odniesieniu do:</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II.4) Krótki opis przedmiotu zamówienia </w:t>
      </w:r>
      <w:r w:rsidRPr="0085785E">
        <w:rPr>
          <w:rFonts w:ascii="Times New Roman" w:eastAsia="Times New Roman" w:hAnsi="Times New Roman" w:cs="Times New Roman"/>
          <w:i/>
          <w:iCs/>
          <w:sz w:val="20"/>
          <w:szCs w:val="20"/>
          <w:lang w:eastAsia="pl-PL"/>
        </w:rPr>
        <w:t xml:space="preserve">(wielkość, zakres, rodzaj i ilość dostaw, usług lub robót </w:t>
      </w:r>
      <w:r w:rsidRPr="0085785E">
        <w:rPr>
          <w:rFonts w:ascii="Times New Roman" w:eastAsia="Times New Roman" w:hAnsi="Times New Roman" w:cs="Times New Roman"/>
          <w:i/>
          <w:iCs/>
          <w:sz w:val="20"/>
          <w:szCs w:val="20"/>
          <w:lang w:eastAsia="pl-PL"/>
        </w:rPr>
        <w:lastRenderedPageBreak/>
        <w:t>budowlanych lub określenie zapotrzebowania i wymagań )</w:t>
      </w:r>
      <w:r w:rsidRPr="0085785E">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85785E">
        <w:rPr>
          <w:rFonts w:ascii="Times New Roman" w:eastAsia="Times New Roman" w:hAnsi="Times New Roman" w:cs="Times New Roman"/>
          <w:sz w:val="20"/>
          <w:szCs w:val="20"/>
          <w:lang w:eastAsia="pl-PL"/>
        </w:rPr>
        <w:t xml:space="preserve">1. Rodzaj zamówienia: robota budowlana. 2. Przedmiotem zamówienia jest rozbiórka budynku gospodarczego zlokalizowanego na działce nr 23/5 AM-4 obręb Kleczków we Wrocławiu przy ul. Siemieńskiego (pomieszczenie gospodarcze przylega do budynku przy ul. Kleczkowskiej 5a). 3. Przedmiotem zamówienia jest wykonanie robót budowlanych opisanych w ust. 2 rozdz. III SIWZ wraz z uporządkowaniem terenu po wykonaniu robót, wywiezieniem i utylizacją materiałów pochodzących z rozbiórki. W ramach wykonania zamówienia Wykonawca zobowiązany jest do wykonania robót budowlanych polegających na demontażu i usunięciu z przestrzeni opisanego w ust. 2 rozdz. III SIWZ obiektu budowlanego. 4. Szczegółowy opis przedmiotu zamówienia i obowiązki stron określają: 1) dokumentacja opisująca przedmiot zamówienia (zał. nr 7), w tym: dokumentacja opisująca przedmiot zamówienia, w tym: Opis techniczny rozbiórki, Specyfikacja Techniczna Wykonania i Odbioru Robót Budowlanych, Decyzja nr 405/2019 powiatowego Inspektora Nadzoru Budowlanego, Przedmiar robót (przedmiar robót jest jedynie elementem pomocniczym do wyceny i należy go traktować jako informację pomocniczą określającą zakres robót), 2) projekt umowy (zał. nr 6). 5. Zgodnie z art. 29 ust. 3a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związane z rozbiórką. Informacje, o których mowa w art. 36 ust. 2 pkt 8a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 CPV (Wspólny Słownik Zamówień): 1) Główny przedmiot: 45110000-1 2) Dodatkowe przedmioty: 45113000-1.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II.5) Główny kod CPV: </w:t>
      </w:r>
      <w:r w:rsidRPr="0085785E">
        <w:rPr>
          <w:rFonts w:ascii="Times New Roman" w:eastAsia="Times New Roman" w:hAnsi="Times New Roman" w:cs="Times New Roman"/>
          <w:sz w:val="20"/>
          <w:szCs w:val="20"/>
          <w:lang w:eastAsia="pl-PL"/>
        </w:rPr>
        <w:t xml:space="preserve">45110000-1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Dodatkowe kody CPV:</w:t>
      </w:r>
      <w:r w:rsidRPr="0085785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85785E" w:rsidRPr="0085785E" w:rsidTr="0085785E">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Kod CPV</w:t>
            </w:r>
          </w:p>
        </w:tc>
      </w:tr>
      <w:tr w:rsidR="0085785E" w:rsidRPr="0085785E" w:rsidTr="0085785E">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45113000-1</w:t>
            </w:r>
          </w:p>
        </w:tc>
      </w:tr>
    </w:tbl>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II.6) Całkowita wartość zamówienia </w:t>
      </w:r>
      <w:r w:rsidRPr="0085785E">
        <w:rPr>
          <w:rFonts w:ascii="Times New Roman" w:eastAsia="Times New Roman" w:hAnsi="Times New Roman" w:cs="Times New Roman"/>
          <w:i/>
          <w:iCs/>
          <w:sz w:val="20"/>
          <w:szCs w:val="20"/>
          <w:lang w:eastAsia="pl-PL"/>
        </w:rPr>
        <w:t>(jeżeli zamawiający podaje informacje o wartości zamówienia)</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Wartość bez VAT: </w:t>
      </w:r>
      <w:r w:rsidRPr="0085785E">
        <w:rPr>
          <w:rFonts w:ascii="Times New Roman" w:eastAsia="Times New Roman" w:hAnsi="Times New Roman" w:cs="Times New Roman"/>
          <w:sz w:val="20"/>
          <w:szCs w:val="20"/>
          <w:lang w:eastAsia="pl-PL"/>
        </w:rPr>
        <w:br/>
        <w:t xml:space="preserve">Waluta: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85785E">
        <w:rPr>
          <w:rFonts w:ascii="Times New Roman" w:eastAsia="Times New Roman" w:hAnsi="Times New Roman" w:cs="Times New Roman"/>
          <w:b/>
          <w:bCs/>
          <w:sz w:val="20"/>
          <w:szCs w:val="20"/>
          <w:lang w:eastAsia="pl-PL"/>
        </w:rPr>
        <w:t>Pzp</w:t>
      </w:r>
      <w:proofErr w:type="spellEnd"/>
      <w:r w:rsidRPr="0085785E">
        <w:rPr>
          <w:rFonts w:ascii="Times New Roman" w:eastAsia="Times New Roman" w:hAnsi="Times New Roman" w:cs="Times New Roman"/>
          <w:b/>
          <w:bCs/>
          <w:sz w:val="20"/>
          <w:szCs w:val="20"/>
          <w:lang w:eastAsia="pl-PL"/>
        </w:rPr>
        <w:t xml:space="preserve">: </w:t>
      </w: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miesiącach:   </w:t>
      </w:r>
      <w:r w:rsidRPr="0085785E">
        <w:rPr>
          <w:rFonts w:ascii="Times New Roman" w:eastAsia="Times New Roman" w:hAnsi="Times New Roman" w:cs="Times New Roman"/>
          <w:i/>
          <w:iCs/>
          <w:sz w:val="20"/>
          <w:szCs w:val="20"/>
          <w:lang w:eastAsia="pl-PL"/>
        </w:rPr>
        <w:t xml:space="preserve"> lub </w:t>
      </w:r>
      <w:r w:rsidRPr="0085785E">
        <w:rPr>
          <w:rFonts w:ascii="Times New Roman" w:eastAsia="Times New Roman" w:hAnsi="Times New Roman" w:cs="Times New Roman"/>
          <w:b/>
          <w:bCs/>
          <w:sz w:val="20"/>
          <w:szCs w:val="20"/>
          <w:lang w:eastAsia="pl-PL"/>
        </w:rPr>
        <w:t>dniach:</w:t>
      </w:r>
      <w:r w:rsidRPr="0085785E">
        <w:rPr>
          <w:rFonts w:ascii="Times New Roman" w:eastAsia="Times New Roman" w:hAnsi="Times New Roman" w:cs="Times New Roman"/>
          <w:sz w:val="20"/>
          <w:szCs w:val="20"/>
          <w:lang w:eastAsia="pl-PL"/>
        </w:rPr>
        <w:t xml:space="preserve"> 30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i/>
          <w:iCs/>
          <w:sz w:val="20"/>
          <w:szCs w:val="20"/>
          <w:lang w:eastAsia="pl-PL"/>
        </w:rPr>
        <w:t>lub</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data rozpoczęcia: </w:t>
      </w:r>
      <w:r w:rsidRPr="0085785E">
        <w:rPr>
          <w:rFonts w:ascii="Times New Roman" w:eastAsia="Times New Roman" w:hAnsi="Times New Roman" w:cs="Times New Roman"/>
          <w:sz w:val="20"/>
          <w:szCs w:val="20"/>
          <w:lang w:eastAsia="pl-PL"/>
        </w:rPr>
        <w:t> </w:t>
      </w:r>
      <w:r w:rsidRPr="0085785E">
        <w:rPr>
          <w:rFonts w:ascii="Times New Roman" w:eastAsia="Times New Roman" w:hAnsi="Times New Roman" w:cs="Times New Roman"/>
          <w:i/>
          <w:iCs/>
          <w:sz w:val="20"/>
          <w:szCs w:val="20"/>
          <w:lang w:eastAsia="pl-PL"/>
        </w:rPr>
        <w:t xml:space="preserve"> lub </w:t>
      </w:r>
      <w:r w:rsidRPr="0085785E">
        <w:rPr>
          <w:rFonts w:ascii="Times New Roman" w:eastAsia="Times New Roman" w:hAnsi="Times New Roman" w:cs="Times New Roman"/>
          <w:b/>
          <w:bCs/>
          <w:sz w:val="20"/>
          <w:szCs w:val="20"/>
          <w:lang w:eastAsia="pl-PL"/>
        </w:rPr>
        <w:t xml:space="preserve">zakończenia: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II.9) Informacje dodatkowe: </w:t>
      </w:r>
      <w:r w:rsidRPr="0085785E">
        <w:rPr>
          <w:rFonts w:ascii="Times New Roman" w:eastAsia="Times New Roman" w:hAnsi="Times New Roman" w:cs="Times New Roman"/>
          <w:sz w:val="20"/>
          <w:szCs w:val="20"/>
          <w:lang w:eastAsia="pl-PL"/>
        </w:rPr>
        <w:t xml:space="preserve">Termin wykonania zamówienia: 30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III.1) WARUNKI UDZIAŁU W POSTĘPOWANIU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Określenie warunków: Zamawiający nie stawia warunku w tym zakresie. </w:t>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III.1.2) Sytuacja finansowa lub ekonomiczna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III.1.3) Zdolność techniczna lub zawodowa </w:t>
      </w:r>
      <w:r w:rsidRPr="0085785E">
        <w:rPr>
          <w:rFonts w:ascii="Times New Roman" w:eastAsia="Times New Roman" w:hAnsi="Times New Roman" w:cs="Times New Roman"/>
          <w:sz w:val="20"/>
          <w:szCs w:val="20"/>
          <w:lang w:eastAsia="pl-PL"/>
        </w:rPr>
        <w:br/>
        <w:t xml:space="preserve">Określenie warunków: W zakresie osób skierowanych przez wykonawcę do realizacji zamówienia Zamawiający uzna, że warunek udziału w postępowaniu został spełniony, jeżeli Wykonawca wykaże, że dysponuje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5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t>
      </w:r>
      <w:r w:rsidRPr="0085785E">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85785E">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1) Zgodnie z art. 22a ust. 1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85785E">
        <w:rPr>
          <w:rFonts w:ascii="Times New Roman" w:eastAsia="Times New Roman" w:hAnsi="Times New Roman" w:cs="Times New Roman"/>
          <w:sz w:val="20"/>
          <w:szCs w:val="20"/>
          <w:lang w:eastAsia="pl-PL"/>
        </w:rPr>
        <w:t>ppkt</w:t>
      </w:r>
      <w:proofErr w:type="spellEnd"/>
      <w:r w:rsidRPr="0085785E">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85785E">
        <w:rPr>
          <w:rFonts w:ascii="Times New Roman" w:eastAsia="Times New Roman" w:hAnsi="Times New Roman" w:cs="Times New Roman"/>
          <w:sz w:val="20"/>
          <w:szCs w:val="20"/>
          <w:lang w:eastAsia="pl-PL"/>
        </w:rPr>
        <w:t>ppkt</w:t>
      </w:r>
      <w:proofErr w:type="spellEnd"/>
      <w:r w:rsidRPr="0085785E">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85785E">
        <w:rPr>
          <w:rFonts w:ascii="Times New Roman" w:eastAsia="Times New Roman" w:hAnsi="Times New Roman" w:cs="Times New Roman"/>
          <w:sz w:val="20"/>
          <w:szCs w:val="20"/>
          <w:lang w:eastAsia="pl-PL"/>
        </w:rPr>
        <w:t>ppkt</w:t>
      </w:r>
      <w:proofErr w:type="spellEnd"/>
      <w:r w:rsidRPr="0085785E">
        <w:rPr>
          <w:rFonts w:ascii="Times New Roman" w:eastAsia="Times New Roman" w:hAnsi="Times New Roman" w:cs="Times New Roman"/>
          <w:sz w:val="20"/>
          <w:szCs w:val="20"/>
          <w:lang w:eastAsia="pl-PL"/>
        </w:rPr>
        <w:t xml:space="preserve"> 2) lit. c) rozdz. VII SIWZ.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III.2) PODSTAWY WYKLUCZENIA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85785E">
        <w:rPr>
          <w:rFonts w:ascii="Times New Roman" w:eastAsia="Times New Roman" w:hAnsi="Times New Roman" w:cs="Times New Roman"/>
          <w:b/>
          <w:bCs/>
          <w:sz w:val="20"/>
          <w:szCs w:val="20"/>
          <w:lang w:eastAsia="pl-PL"/>
        </w:rPr>
        <w:t>Pzp</w:t>
      </w:r>
      <w:proofErr w:type="spellEnd"/>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85785E">
        <w:rPr>
          <w:rFonts w:ascii="Times New Roman" w:eastAsia="Times New Roman" w:hAnsi="Times New Roman" w:cs="Times New Roman"/>
          <w:b/>
          <w:bCs/>
          <w:sz w:val="20"/>
          <w:szCs w:val="20"/>
          <w:lang w:eastAsia="pl-PL"/>
        </w:rPr>
        <w:t>Pzp</w:t>
      </w:r>
      <w:proofErr w:type="spellEnd"/>
      <w:r w:rsidRPr="0085785E">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lastRenderedPageBreak/>
        <w:t xml:space="preserve">Oświadczenie o niepodleganiu wykluczeniu oraz spełnianiu warunków udziału w postępowaniu </w:t>
      </w:r>
      <w:r w:rsidRPr="0085785E">
        <w:rPr>
          <w:rFonts w:ascii="Times New Roman" w:eastAsia="Times New Roman" w:hAnsi="Times New Roman" w:cs="Times New Roman"/>
          <w:sz w:val="20"/>
          <w:szCs w:val="20"/>
          <w:lang w:eastAsia="pl-PL"/>
        </w:rPr>
        <w:br/>
        <w:t xml:space="preserve">Tak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Oświadczenie o spełnianiu kryteriów selekcji </w:t>
      </w:r>
      <w:r w:rsidRPr="0085785E">
        <w:rPr>
          <w:rFonts w:ascii="Times New Roman" w:eastAsia="Times New Roman" w:hAnsi="Times New Roman" w:cs="Times New Roman"/>
          <w:sz w:val="20"/>
          <w:szCs w:val="20"/>
          <w:lang w:eastAsia="pl-PL"/>
        </w:rPr>
        <w:br/>
        <w:t xml:space="preserve">Nie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III.5.1) W ZAKRESIE SPEŁNIANIA WARUNKÓW UDZIAŁU W POSTĘPOWANIU:</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III.5.2) W ZAKRESIE KRYTERIÓW SELEKCJI:</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III.7) INNE DOKUMENTY NIE WYMIENIONE W pkt III.3) - III.6)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u w:val="single"/>
          <w:lang w:eastAsia="pl-PL"/>
        </w:rPr>
        <w:t xml:space="preserve">SEKCJA IV: PROCEDURA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 xml:space="preserve">IV.1) OPIS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IV.1.1) Tryb udzielenia zamówienia: </w:t>
      </w:r>
      <w:r w:rsidRPr="0085785E">
        <w:rPr>
          <w:rFonts w:ascii="Times New Roman" w:eastAsia="Times New Roman" w:hAnsi="Times New Roman" w:cs="Times New Roman"/>
          <w:sz w:val="20"/>
          <w:szCs w:val="20"/>
          <w:lang w:eastAsia="pl-PL"/>
        </w:rPr>
        <w:t xml:space="preserve">Przetarg nieograniczony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IV.1.2) Zamawiający żąda wniesienia wadium:</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Informacja na temat wadium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lastRenderedPageBreak/>
        <w:br/>
      </w:r>
      <w:r w:rsidRPr="0085785E">
        <w:rPr>
          <w:rFonts w:ascii="Times New Roman" w:eastAsia="Times New Roman" w:hAnsi="Times New Roman" w:cs="Times New Roman"/>
          <w:b/>
          <w:bCs/>
          <w:sz w:val="20"/>
          <w:szCs w:val="20"/>
          <w:lang w:eastAsia="pl-PL"/>
        </w:rPr>
        <w:t>IV.1.3) Przewiduje się udzielenie zaliczek na poczet wykonania zamówienia:</w:t>
      </w:r>
      <w:r w:rsidRPr="0085785E">
        <w:rPr>
          <w:rFonts w:ascii="Times New Roman" w:eastAsia="Times New Roman" w:hAnsi="Times New Roman" w:cs="Times New Roman"/>
          <w:sz w:val="20"/>
          <w:szCs w:val="20"/>
          <w:lang w:eastAsia="pl-PL"/>
        </w:rPr>
        <w:t xml:space="preserv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Należy podać informacje na temat udzielania zaliczek: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85785E">
        <w:rPr>
          <w:rFonts w:ascii="Times New Roman" w:eastAsia="Times New Roman" w:hAnsi="Times New Roman" w:cs="Times New Roman"/>
          <w:sz w:val="20"/>
          <w:szCs w:val="20"/>
          <w:lang w:eastAsia="pl-PL"/>
        </w:rPr>
        <w:br/>
        <w:t xml:space="preserve">Nie </w:t>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IV.1.5.) Wymaga się złożenia oferty wariantowej: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Dopuszcza się złożenie oferty wariantowej </w:t>
      </w:r>
      <w:r w:rsidRPr="0085785E">
        <w:rPr>
          <w:rFonts w:ascii="Times New Roman" w:eastAsia="Times New Roman" w:hAnsi="Times New Roman" w:cs="Times New Roman"/>
          <w:sz w:val="20"/>
          <w:szCs w:val="20"/>
          <w:lang w:eastAsia="pl-PL"/>
        </w:rPr>
        <w:br/>
        <w:t xml:space="preserve">Nie </w:t>
      </w:r>
      <w:r w:rsidRPr="0085785E">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Liczba wykonawców   </w:t>
      </w:r>
      <w:r w:rsidRPr="0085785E">
        <w:rPr>
          <w:rFonts w:ascii="Times New Roman" w:eastAsia="Times New Roman" w:hAnsi="Times New Roman" w:cs="Times New Roman"/>
          <w:sz w:val="20"/>
          <w:szCs w:val="20"/>
          <w:lang w:eastAsia="pl-PL"/>
        </w:rPr>
        <w:br/>
        <w:t xml:space="preserve">Przewidywana minimalna liczba wykonawców </w:t>
      </w:r>
      <w:r w:rsidRPr="0085785E">
        <w:rPr>
          <w:rFonts w:ascii="Times New Roman" w:eastAsia="Times New Roman" w:hAnsi="Times New Roman" w:cs="Times New Roman"/>
          <w:sz w:val="20"/>
          <w:szCs w:val="20"/>
          <w:lang w:eastAsia="pl-PL"/>
        </w:rPr>
        <w:br/>
        <w:t xml:space="preserve">Maksymalna liczba wykonawców   </w:t>
      </w:r>
      <w:r w:rsidRPr="0085785E">
        <w:rPr>
          <w:rFonts w:ascii="Times New Roman" w:eastAsia="Times New Roman" w:hAnsi="Times New Roman" w:cs="Times New Roman"/>
          <w:sz w:val="20"/>
          <w:szCs w:val="20"/>
          <w:lang w:eastAsia="pl-PL"/>
        </w:rPr>
        <w:br/>
        <w:t xml:space="preserve">Kryteria selekcji wykonawców: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IV.1.7) Informacje na temat umowy ramowej lub dynamicznego systemu zakupów: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Umowa ramowa będzie zawarta: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Czy przewiduje się ograniczenie liczby uczestników umowy ramowej: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Przewidziana maksymalna liczba uczestników umowy ramowej: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Zamówienie obejmuje ustanowienie dynamicznego systemu zakupów: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IV.1.8) Aukcja elektroniczna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Przewidziane jest przeprowadzenie aukcji elektronicznej </w:t>
      </w:r>
      <w:r w:rsidRPr="0085785E">
        <w:rPr>
          <w:rFonts w:ascii="Times New Roman" w:eastAsia="Times New Roman" w:hAnsi="Times New Roman" w:cs="Times New Roman"/>
          <w:i/>
          <w:iCs/>
          <w:sz w:val="20"/>
          <w:szCs w:val="20"/>
          <w:lang w:eastAsia="pl-PL"/>
        </w:rPr>
        <w:t xml:space="preserve">(przetarg nieograniczony, przetarg ograniczony, negocjacje z ogłoszeniem) </w:t>
      </w:r>
      <w:r w:rsidRPr="0085785E">
        <w:rPr>
          <w:rFonts w:ascii="Times New Roman" w:eastAsia="Times New Roman" w:hAnsi="Times New Roman" w:cs="Times New Roman"/>
          <w:sz w:val="20"/>
          <w:szCs w:val="20"/>
          <w:lang w:eastAsia="pl-PL"/>
        </w:rPr>
        <w:t xml:space="preserve">Nie </w:t>
      </w:r>
      <w:r w:rsidRPr="0085785E">
        <w:rPr>
          <w:rFonts w:ascii="Times New Roman" w:eastAsia="Times New Roman" w:hAnsi="Times New Roman" w:cs="Times New Roman"/>
          <w:sz w:val="20"/>
          <w:szCs w:val="20"/>
          <w:lang w:eastAsia="pl-PL"/>
        </w:rPr>
        <w:br/>
        <w:t xml:space="preserve">Należy podać adres strony internetowej, na której aukcja będzie prowadzona: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lastRenderedPageBreak/>
        <w:br/>
        <w:t xml:space="preserve">Należy podać, które informacje zostaną udostępnione wykonawcom w trakcie aukcji elektronicznej oraz jaki będzie termin ich udostępnienia: </w:t>
      </w:r>
      <w:r w:rsidRPr="0085785E">
        <w:rPr>
          <w:rFonts w:ascii="Times New Roman" w:eastAsia="Times New Roman" w:hAnsi="Times New Roman" w:cs="Times New Roman"/>
          <w:sz w:val="20"/>
          <w:szCs w:val="20"/>
          <w:lang w:eastAsia="pl-PL"/>
        </w:rPr>
        <w:br/>
        <w:t xml:space="preserve">Informacje dotyczące przebiegu aukcji elektronicznej: </w:t>
      </w:r>
      <w:r w:rsidRPr="0085785E">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85785E">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85785E">
        <w:rPr>
          <w:rFonts w:ascii="Times New Roman" w:eastAsia="Times New Roman" w:hAnsi="Times New Roman" w:cs="Times New Roman"/>
          <w:sz w:val="20"/>
          <w:szCs w:val="20"/>
          <w:lang w:eastAsia="pl-PL"/>
        </w:rPr>
        <w:br/>
        <w:t xml:space="preserve">Wymagania dotyczące rejestracji i identyfikacji wykonawców w aukcji elektronicznej: </w:t>
      </w:r>
      <w:r w:rsidRPr="0085785E">
        <w:rPr>
          <w:rFonts w:ascii="Times New Roman" w:eastAsia="Times New Roman" w:hAnsi="Times New Roman" w:cs="Times New Roman"/>
          <w:sz w:val="20"/>
          <w:szCs w:val="20"/>
          <w:lang w:eastAsia="pl-PL"/>
        </w:rPr>
        <w:br/>
        <w:t xml:space="preserve">Informacje o liczbie etapów aukcji elektronicznej i czasie ich trwania: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t xml:space="preserve">Czas trwania: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85785E">
        <w:rPr>
          <w:rFonts w:ascii="Times New Roman" w:eastAsia="Times New Roman" w:hAnsi="Times New Roman" w:cs="Times New Roman"/>
          <w:sz w:val="20"/>
          <w:szCs w:val="20"/>
          <w:lang w:eastAsia="pl-PL"/>
        </w:rPr>
        <w:br/>
        <w:t xml:space="preserve">Warunki zamknięcia aukcji elektronicznej: </w:t>
      </w:r>
      <w:r w:rsidRPr="0085785E">
        <w:rPr>
          <w:rFonts w:ascii="Times New Roman" w:eastAsia="Times New Roman" w:hAnsi="Times New Roman" w:cs="Times New Roman"/>
          <w:sz w:val="20"/>
          <w:szCs w:val="20"/>
          <w:lang w:eastAsia="pl-PL"/>
        </w:rPr>
        <w:br/>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IV.2) KRYTERIA OCENY OFERT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IV.2.1) Kryteria oceny ofert: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IV.2.2) Kryteria</w:t>
      </w:r>
      <w:r w:rsidRPr="0085785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85785E" w:rsidRPr="0085785E" w:rsidTr="0085785E">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Znaczenie</w:t>
            </w:r>
          </w:p>
        </w:tc>
      </w:tr>
      <w:tr w:rsidR="0085785E" w:rsidRPr="0085785E" w:rsidTr="0085785E">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60,00</w:t>
            </w:r>
          </w:p>
        </w:tc>
      </w:tr>
      <w:tr w:rsidR="0085785E" w:rsidRPr="0085785E" w:rsidTr="0085785E">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40,00</w:t>
            </w:r>
          </w:p>
        </w:tc>
      </w:tr>
    </w:tbl>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85785E">
        <w:rPr>
          <w:rFonts w:ascii="Times New Roman" w:eastAsia="Times New Roman" w:hAnsi="Times New Roman" w:cs="Times New Roman"/>
          <w:b/>
          <w:bCs/>
          <w:sz w:val="20"/>
          <w:szCs w:val="20"/>
          <w:lang w:eastAsia="pl-PL"/>
        </w:rPr>
        <w:t>Pzp</w:t>
      </w:r>
      <w:proofErr w:type="spellEnd"/>
      <w:r w:rsidRPr="0085785E">
        <w:rPr>
          <w:rFonts w:ascii="Times New Roman" w:eastAsia="Times New Roman" w:hAnsi="Times New Roman" w:cs="Times New Roman"/>
          <w:b/>
          <w:bCs/>
          <w:sz w:val="20"/>
          <w:szCs w:val="20"/>
          <w:lang w:eastAsia="pl-PL"/>
        </w:rPr>
        <w:t xml:space="preserve"> </w:t>
      </w:r>
      <w:r w:rsidRPr="0085785E">
        <w:rPr>
          <w:rFonts w:ascii="Times New Roman" w:eastAsia="Times New Roman" w:hAnsi="Times New Roman" w:cs="Times New Roman"/>
          <w:sz w:val="20"/>
          <w:szCs w:val="20"/>
          <w:lang w:eastAsia="pl-PL"/>
        </w:rPr>
        <w:t xml:space="preserve">(przetarg nieograniczony) </w:t>
      </w:r>
      <w:r w:rsidRPr="0085785E">
        <w:rPr>
          <w:rFonts w:ascii="Times New Roman" w:eastAsia="Times New Roman" w:hAnsi="Times New Roman" w:cs="Times New Roman"/>
          <w:sz w:val="20"/>
          <w:szCs w:val="20"/>
          <w:lang w:eastAsia="pl-PL"/>
        </w:rPr>
        <w:br/>
        <w:t xml:space="preserve">Tak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IV.3) Negocjacje z ogłoszeniem, dialog konkurencyjny, partnerstwo innowacyjne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IV.3.1) Informacje na temat negocjacji z ogłoszeniem</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Minimalne wymagania, które muszą spełniać wszystkie oferty: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85785E">
        <w:rPr>
          <w:rFonts w:ascii="Times New Roman" w:eastAsia="Times New Roman" w:hAnsi="Times New Roman" w:cs="Times New Roman"/>
          <w:sz w:val="20"/>
          <w:szCs w:val="20"/>
          <w:lang w:eastAsia="pl-PL"/>
        </w:rPr>
        <w:br/>
        <w:t xml:space="preserve">Przewidziany jest podział negocjacji na etapy w celu ograniczenia liczby ofert: </w:t>
      </w:r>
      <w:r w:rsidRPr="0085785E">
        <w:rPr>
          <w:rFonts w:ascii="Times New Roman" w:eastAsia="Times New Roman" w:hAnsi="Times New Roman" w:cs="Times New Roman"/>
          <w:sz w:val="20"/>
          <w:szCs w:val="20"/>
          <w:lang w:eastAsia="pl-PL"/>
        </w:rPr>
        <w:br/>
        <w:t xml:space="preserve">Należy podać informacje na temat etapów negocjacji (w tym liczbę etapów):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IV.3.2) Informacje na temat dialogu konkurencyjnego</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Opis potrzeb i wymagań zamawiającego lub informacja o sposobie uzyskania tego opisu: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Wstępny harmonogram postępowania: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Podział dialogu na etapy w celu ograniczenia liczby rozwiązań: </w:t>
      </w:r>
      <w:r w:rsidRPr="0085785E">
        <w:rPr>
          <w:rFonts w:ascii="Times New Roman" w:eastAsia="Times New Roman" w:hAnsi="Times New Roman" w:cs="Times New Roman"/>
          <w:sz w:val="20"/>
          <w:szCs w:val="20"/>
          <w:lang w:eastAsia="pl-PL"/>
        </w:rPr>
        <w:br/>
        <w:t xml:space="preserve">Należy podać informacje na temat etapów dialogu: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IV.3.3) Informacje na temat partnerstwa innowacyjnego</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Informacje dodatkowe: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lastRenderedPageBreak/>
        <w:br/>
      </w:r>
      <w:r w:rsidRPr="0085785E">
        <w:rPr>
          <w:rFonts w:ascii="Times New Roman" w:eastAsia="Times New Roman" w:hAnsi="Times New Roman" w:cs="Times New Roman"/>
          <w:b/>
          <w:bCs/>
          <w:sz w:val="20"/>
          <w:szCs w:val="20"/>
          <w:lang w:eastAsia="pl-PL"/>
        </w:rPr>
        <w:t xml:space="preserve">IV.4) Licytacja elektroniczna </w:t>
      </w:r>
      <w:r w:rsidRPr="0085785E">
        <w:rPr>
          <w:rFonts w:ascii="Times New Roman" w:eastAsia="Times New Roman" w:hAnsi="Times New Roman" w:cs="Times New Roman"/>
          <w:sz w:val="20"/>
          <w:szCs w:val="20"/>
          <w:lang w:eastAsia="pl-PL"/>
        </w:rPr>
        <w:br/>
        <w:t xml:space="preserve">Adres strony internetowej, na której będzie prowadzona licytacja elektroniczna: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Informacje o liczbie etapów licytacji elektronicznej i czasie ich trwania: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Czas trwania: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Termin składania wniosków o dopuszczenie do udziału w licytacji elektronicznej: </w:t>
      </w:r>
      <w:r w:rsidRPr="0085785E">
        <w:rPr>
          <w:rFonts w:ascii="Times New Roman" w:eastAsia="Times New Roman" w:hAnsi="Times New Roman" w:cs="Times New Roman"/>
          <w:sz w:val="20"/>
          <w:szCs w:val="20"/>
          <w:lang w:eastAsia="pl-PL"/>
        </w:rPr>
        <w:br/>
        <w:t xml:space="preserve">Data: godzina: </w:t>
      </w:r>
      <w:r w:rsidRPr="0085785E">
        <w:rPr>
          <w:rFonts w:ascii="Times New Roman" w:eastAsia="Times New Roman" w:hAnsi="Times New Roman" w:cs="Times New Roman"/>
          <w:sz w:val="20"/>
          <w:szCs w:val="20"/>
          <w:lang w:eastAsia="pl-PL"/>
        </w:rPr>
        <w:br/>
        <w:t xml:space="preserve">Termin otwarcia licytacji elektronicznej: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t xml:space="preserve">Termin i warunki zamknięcia licytacji elektronicznej: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t xml:space="preserve">Wymagania dotyczące zabezpieczenia należytego wykonania umowy: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lang w:eastAsia="pl-PL"/>
        </w:rPr>
        <w:br/>
        <w:t xml:space="preserve">Informacje dodatkowe: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r w:rsidRPr="0085785E">
        <w:rPr>
          <w:rFonts w:ascii="Times New Roman" w:eastAsia="Times New Roman" w:hAnsi="Times New Roman" w:cs="Times New Roman"/>
          <w:b/>
          <w:bCs/>
          <w:sz w:val="20"/>
          <w:szCs w:val="20"/>
          <w:lang w:eastAsia="pl-PL"/>
        </w:rPr>
        <w:t>IV.5) ZMIANA UMOWY</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85785E">
        <w:rPr>
          <w:rFonts w:ascii="Times New Roman" w:eastAsia="Times New Roman" w:hAnsi="Times New Roman" w:cs="Times New Roman"/>
          <w:sz w:val="20"/>
          <w:szCs w:val="20"/>
          <w:lang w:eastAsia="pl-PL"/>
        </w:rPr>
        <w:t xml:space="preserve"> Tak </w:t>
      </w:r>
      <w:r w:rsidRPr="0085785E">
        <w:rPr>
          <w:rFonts w:ascii="Times New Roman" w:eastAsia="Times New Roman" w:hAnsi="Times New Roman" w:cs="Times New Roman"/>
          <w:sz w:val="20"/>
          <w:szCs w:val="20"/>
          <w:lang w:eastAsia="pl-PL"/>
        </w:rPr>
        <w:br/>
        <w:t xml:space="preserve">Należy wskazać zakres, charakter zmian oraz warunki wprowadzenia zmian: </w:t>
      </w:r>
      <w:r w:rsidRPr="0085785E">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8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7.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85785E">
        <w:rPr>
          <w:rFonts w:ascii="Times New Roman" w:eastAsia="Times New Roman" w:hAnsi="Times New Roman" w:cs="Times New Roman"/>
          <w:sz w:val="20"/>
          <w:szCs w:val="20"/>
          <w:lang w:eastAsia="pl-PL"/>
        </w:rPr>
        <w:t>Sekocenbud</w:t>
      </w:r>
      <w:proofErr w:type="spellEnd"/>
      <w:r w:rsidRPr="0085785E">
        <w:rPr>
          <w:rFonts w:ascii="Times New Roman" w:eastAsia="Times New Roman" w:hAnsi="Times New Roman" w:cs="Times New Roman"/>
          <w:sz w:val="20"/>
          <w:szCs w:val="20"/>
          <w:lang w:eastAsia="pl-PL"/>
        </w:rPr>
        <w:t xml:space="preserve"> za kwartał poprzedzający kwartał, w którym dokonywana jest wycena. 8. Strony dopuszczają także możliwość wprowadzenia podwykonawców, zmiany podwykonawców, zmiany zakresu realizacji umowy z udziałem podwykonawców lub rezygnacji z podwykonawców. 9. Strony dopuszczają możliwość zmiany w trakcie realizacji umowy: 1) osób wskazanych w § 9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9 ust. 1 umowy w przypadkach dopuszczonych przez Prawo budowlane, w wyniku zmian organizacyjnych Zamawiającego. 10. Wszelkie zmiany do Umowy za wyjątkiem zmian adresowych Wykonawcy i Zamawiającego oraz zmian osób wskazanych w § 9 ust. 1 Umowy wymagają pod rygorem nieważności zachowania formy pisemnej w formie </w:t>
      </w:r>
      <w:r w:rsidRPr="0085785E">
        <w:rPr>
          <w:rFonts w:ascii="Times New Roman" w:eastAsia="Times New Roman" w:hAnsi="Times New Roman" w:cs="Times New Roman"/>
          <w:sz w:val="20"/>
          <w:szCs w:val="20"/>
          <w:lang w:eastAsia="pl-PL"/>
        </w:rPr>
        <w:lastRenderedPageBreak/>
        <w:t xml:space="preserve">aneksu.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IV.6) INFORMACJE ADMINISTRACYJNE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IV.6.1) Sposób udostępniania informacji o charakterze poufnym </w:t>
      </w:r>
      <w:r w:rsidRPr="0085785E">
        <w:rPr>
          <w:rFonts w:ascii="Times New Roman" w:eastAsia="Times New Roman" w:hAnsi="Times New Roman" w:cs="Times New Roman"/>
          <w:i/>
          <w:iCs/>
          <w:sz w:val="20"/>
          <w:szCs w:val="20"/>
          <w:lang w:eastAsia="pl-PL"/>
        </w:rPr>
        <w:t xml:space="preserve">(jeżeli dotyczy):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Środki służące ochronie informacji o charakterze poufnym</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r>
      <w:bookmarkStart w:id="0" w:name="_GoBack"/>
      <w:bookmarkEnd w:id="0"/>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85785E">
        <w:rPr>
          <w:rFonts w:ascii="Times New Roman" w:eastAsia="Times New Roman" w:hAnsi="Times New Roman" w:cs="Times New Roman"/>
          <w:sz w:val="20"/>
          <w:szCs w:val="20"/>
          <w:lang w:eastAsia="pl-PL"/>
        </w:rPr>
        <w:br/>
        <w:t xml:space="preserve">Data: 2019-08-21, godzina: 09:00, </w:t>
      </w:r>
      <w:r w:rsidRPr="0085785E">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85785E">
        <w:rPr>
          <w:rFonts w:ascii="Times New Roman" w:eastAsia="Times New Roman" w:hAnsi="Times New Roman" w:cs="Times New Roman"/>
          <w:sz w:val="20"/>
          <w:szCs w:val="20"/>
          <w:lang w:eastAsia="pl-PL"/>
        </w:rPr>
        <w:br/>
        <w:t xml:space="preserve">Nie </w:t>
      </w:r>
      <w:r w:rsidRPr="0085785E">
        <w:rPr>
          <w:rFonts w:ascii="Times New Roman" w:eastAsia="Times New Roman" w:hAnsi="Times New Roman" w:cs="Times New Roman"/>
          <w:sz w:val="20"/>
          <w:szCs w:val="20"/>
          <w:lang w:eastAsia="pl-PL"/>
        </w:rPr>
        <w:br/>
        <w:t xml:space="preserve">Wskazać powody: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85785E">
        <w:rPr>
          <w:rFonts w:ascii="Times New Roman" w:eastAsia="Times New Roman" w:hAnsi="Times New Roman" w:cs="Times New Roman"/>
          <w:sz w:val="20"/>
          <w:szCs w:val="20"/>
          <w:lang w:eastAsia="pl-PL"/>
        </w:rPr>
        <w:br/>
        <w:t xml:space="preserve">&gt; język polski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 xml:space="preserve">IV.6.3) Termin związania ofertą: </w:t>
      </w:r>
      <w:r w:rsidRPr="0085785E">
        <w:rPr>
          <w:rFonts w:ascii="Times New Roman" w:eastAsia="Times New Roman" w:hAnsi="Times New Roman" w:cs="Times New Roman"/>
          <w:sz w:val="20"/>
          <w:szCs w:val="20"/>
          <w:lang w:eastAsia="pl-PL"/>
        </w:rPr>
        <w:t xml:space="preserve">do: okres w dniach: 30 (od ostatecznego terminu składania ofert)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85785E">
        <w:rPr>
          <w:rFonts w:ascii="Times New Roman" w:eastAsia="Times New Roman" w:hAnsi="Times New Roman" w:cs="Times New Roman"/>
          <w:sz w:val="20"/>
          <w:szCs w:val="20"/>
          <w:lang w:eastAsia="pl-PL"/>
        </w:rPr>
        <w:t xml:space="preserve"> Nie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85785E">
        <w:rPr>
          <w:rFonts w:ascii="Times New Roman" w:eastAsia="Times New Roman" w:hAnsi="Times New Roman" w:cs="Times New Roman"/>
          <w:sz w:val="20"/>
          <w:szCs w:val="20"/>
          <w:lang w:eastAsia="pl-PL"/>
        </w:rPr>
        <w:t xml:space="preserve"> Nie </w:t>
      </w:r>
      <w:r w:rsidRPr="0085785E">
        <w:rPr>
          <w:rFonts w:ascii="Times New Roman" w:eastAsia="Times New Roman" w:hAnsi="Times New Roman" w:cs="Times New Roman"/>
          <w:sz w:val="20"/>
          <w:szCs w:val="20"/>
          <w:lang w:eastAsia="pl-PL"/>
        </w:rPr>
        <w:br/>
      </w:r>
      <w:r w:rsidRPr="0085785E">
        <w:rPr>
          <w:rFonts w:ascii="Times New Roman" w:eastAsia="Times New Roman" w:hAnsi="Times New Roman" w:cs="Times New Roman"/>
          <w:b/>
          <w:bCs/>
          <w:sz w:val="20"/>
          <w:szCs w:val="20"/>
          <w:lang w:eastAsia="pl-PL"/>
        </w:rPr>
        <w:t>IV.6.6) Informacje dodatkowe:</w:t>
      </w:r>
      <w:r w:rsidRPr="0085785E">
        <w:rPr>
          <w:rFonts w:ascii="Times New Roman" w:eastAsia="Times New Roman" w:hAnsi="Times New Roman" w:cs="Times New Roman"/>
          <w:sz w:val="20"/>
          <w:szCs w:val="20"/>
          <w:lang w:eastAsia="pl-PL"/>
        </w:rPr>
        <w:t xml:space="preserve"> </w:t>
      </w:r>
      <w:r w:rsidRPr="0085785E">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85785E">
        <w:rPr>
          <w:rFonts w:ascii="Times New Roman" w:eastAsia="Times New Roman" w:hAnsi="Times New Roman" w:cs="Times New Roman"/>
          <w:sz w:val="20"/>
          <w:szCs w:val="20"/>
          <w:lang w:eastAsia="pl-PL"/>
        </w:rPr>
        <w:t>Pzp</w:t>
      </w:r>
      <w:proofErr w:type="spellEnd"/>
      <w:r w:rsidRPr="0085785E">
        <w:rPr>
          <w:rFonts w:ascii="Times New Roman" w:eastAsia="Times New Roman" w:hAnsi="Times New Roman" w:cs="Times New Roman"/>
          <w:sz w:val="20"/>
          <w:szCs w:val="20"/>
          <w:lang w:eastAsia="pl-PL"/>
        </w:rPr>
        <w:t xml:space="preserve"> (wzór zał. nr 5 do SIWZ), lub inny stosowny w tym zakresie dokument, jeżeli Wykonawca polega na zdolnościach lub sytuacji innych podmiotów. </w:t>
      </w:r>
    </w:p>
    <w:p w:rsidR="0085785E" w:rsidRPr="0085785E" w:rsidRDefault="0085785E" w:rsidP="0085785E">
      <w:pPr>
        <w:spacing w:after="0" w:line="240" w:lineRule="auto"/>
        <w:jc w:val="center"/>
        <w:rPr>
          <w:rFonts w:ascii="Times New Roman" w:eastAsia="Times New Roman" w:hAnsi="Times New Roman" w:cs="Times New Roman"/>
          <w:sz w:val="20"/>
          <w:szCs w:val="20"/>
          <w:lang w:eastAsia="pl-PL"/>
        </w:rPr>
      </w:pPr>
      <w:r w:rsidRPr="0085785E">
        <w:rPr>
          <w:rFonts w:ascii="Times New Roman" w:eastAsia="Times New Roman" w:hAnsi="Times New Roman" w:cs="Times New Roman"/>
          <w:sz w:val="20"/>
          <w:szCs w:val="20"/>
          <w:u w:val="single"/>
          <w:lang w:eastAsia="pl-PL"/>
        </w:rPr>
        <w:t xml:space="preserve">ZAŁĄCZNIK I - INFORMACJE DOTYCZĄCE OFERT CZĘŚCIOWYCH </w:t>
      </w:r>
    </w:p>
    <w:p w:rsidR="0085785E" w:rsidRPr="0085785E" w:rsidRDefault="0085785E" w:rsidP="0085785E">
      <w:pPr>
        <w:spacing w:after="0" w:line="240" w:lineRule="auto"/>
        <w:rPr>
          <w:rFonts w:ascii="Times New Roman" w:eastAsia="Times New Roman" w:hAnsi="Times New Roman" w:cs="Times New Roman"/>
          <w:sz w:val="20"/>
          <w:szCs w:val="20"/>
          <w:lang w:eastAsia="pl-PL"/>
        </w:rPr>
      </w:pPr>
    </w:p>
    <w:p w:rsidR="0085785E" w:rsidRPr="0085785E" w:rsidRDefault="0085785E" w:rsidP="0085785E">
      <w:pPr>
        <w:spacing w:after="0" w:line="240" w:lineRule="auto"/>
        <w:rPr>
          <w:rFonts w:ascii="Times New Roman" w:eastAsia="Times New Roman" w:hAnsi="Times New Roman" w:cs="Times New Roman"/>
          <w:sz w:val="20"/>
          <w:szCs w:val="20"/>
          <w:lang w:eastAsia="pl-PL"/>
        </w:rPr>
      </w:pPr>
    </w:p>
    <w:p w:rsidR="0085785E" w:rsidRPr="0085785E" w:rsidRDefault="0085785E" w:rsidP="0085785E">
      <w:pPr>
        <w:spacing w:after="240" w:line="240" w:lineRule="auto"/>
        <w:rPr>
          <w:rFonts w:ascii="Times New Roman" w:eastAsia="Times New Roman" w:hAnsi="Times New Roman" w:cs="Times New Roman"/>
          <w:sz w:val="20"/>
          <w:szCs w:val="20"/>
          <w:lang w:eastAsia="pl-PL"/>
        </w:rPr>
      </w:pPr>
    </w:p>
    <w:p w:rsidR="0085785E" w:rsidRPr="0085785E" w:rsidRDefault="0085785E" w:rsidP="0085785E">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85785E" w:rsidRPr="0085785E" w:rsidTr="0085785E">
        <w:trPr>
          <w:tblCellSpacing w:w="15" w:type="dxa"/>
        </w:trPr>
        <w:tc>
          <w:tcPr>
            <w:tcW w:w="0" w:type="auto"/>
            <w:vAlign w:val="center"/>
            <w:hideMark/>
          </w:tcPr>
          <w:p w:rsidR="0085785E" w:rsidRPr="0085785E" w:rsidRDefault="0085785E" w:rsidP="0085785E">
            <w:pPr>
              <w:spacing w:after="240" w:line="240" w:lineRule="auto"/>
              <w:rPr>
                <w:rFonts w:ascii="Times New Roman" w:eastAsia="Times New Roman" w:hAnsi="Times New Roman" w:cs="Times New Roman"/>
                <w:sz w:val="20"/>
                <w:szCs w:val="20"/>
                <w:lang w:eastAsia="pl-PL"/>
              </w:rPr>
            </w:pPr>
          </w:p>
        </w:tc>
      </w:tr>
    </w:tbl>
    <w:p w:rsidR="0085785E" w:rsidRPr="0085785E" w:rsidRDefault="0085785E" w:rsidP="0085785E">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85785E">
        <w:rPr>
          <w:rFonts w:ascii="Times New Roman" w:eastAsia="Times New Roman" w:hAnsi="Times New Roman" w:cs="Times New Roman"/>
          <w:vanish/>
          <w:sz w:val="20"/>
          <w:szCs w:val="20"/>
          <w:lang w:eastAsia="pl-PL"/>
        </w:rPr>
        <w:t>Dół formularza</w:t>
      </w:r>
    </w:p>
    <w:p w:rsidR="0085785E" w:rsidRPr="0085785E" w:rsidRDefault="0085785E" w:rsidP="0085785E">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85785E">
        <w:rPr>
          <w:rFonts w:ascii="Times New Roman" w:eastAsia="Times New Roman" w:hAnsi="Times New Roman" w:cs="Times New Roman"/>
          <w:vanish/>
          <w:sz w:val="20"/>
          <w:szCs w:val="20"/>
          <w:lang w:eastAsia="pl-PL"/>
        </w:rPr>
        <w:t>Początek formularza</w:t>
      </w:r>
    </w:p>
    <w:p w:rsidR="0085785E" w:rsidRPr="0085785E" w:rsidRDefault="0085785E" w:rsidP="0085785E">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85785E">
        <w:rPr>
          <w:rFonts w:ascii="Times New Roman" w:eastAsia="Times New Roman" w:hAnsi="Times New Roman" w:cs="Times New Roman"/>
          <w:vanish/>
          <w:sz w:val="20"/>
          <w:szCs w:val="20"/>
          <w:lang w:eastAsia="pl-PL"/>
        </w:rPr>
        <w:t>Dół formularza</w:t>
      </w:r>
    </w:p>
    <w:p w:rsidR="00D0283B" w:rsidRPr="00B7152D" w:rsidRDefault="00D0283B">
      <w:pPr>
        <w:rPr>
          <w:rFonts w:ascii="Times New Roman" w:hAnsi="Times New Roman" w:cs="Times New Roman"/>
          <w:sz w:val="20"/>
          <w:szCs w:val="20"/>
        </w:rPr>
      </w:pPr>
    </w:p>
    <w:sectPr w:rsidR="00D0283B" w:rsidRPr="00B715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85E"/>
    <w:rsid w:val="0085785E"/>
    <w:rsid w:val="00B7152D"/>
    <w:rsid w:val="00D02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5CF1A4-9EFE-4742-8300-199238326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808633">
      <w:bodyDiv w:val="1"/>
      <w:marLeft w:val="0"/>
      <w:marRight w:val="0"/>
      <w:marTop w:val="0"/>
      <w:marBottom w:val="0"/>
      <w:divBdr>
        <w:top w:val="none" w:sz="0" w:space="0" w:color="auto"/>
        <w:left w:val="none" w:sz="0" w:space="0" w:color="auto"/>
        <w:bottom w:val="none" w:sz="0" w:space="0" w:color="auto"/>
        <w:right w:val="none" w:sz="0" w:space="0" w:color="auto"/>
      </w:divBdr>
      <w:divsChild>
        <w:div w:id="1960451643">
          <w:marLeft w:val="0"/>
          <w:marRight w:val="0"/>
          <w:marTop w:val="0"/>
          <w:marBottom w:val="0"/>
          <w:divBdr>
            <w:top w:val="none" w:sz="0" w:space="0" w:color="auto"/>
            <w:left w:val="none" w:sz="0" w:space="0" w:color="auto"/>
            <w:bottom w:val="none" w:sz="0" w:space="0" w:color="auto"/>
            <w:right w:val="none" w:sz="0" w:space="0" w:color="auto"/>
          </w:divBdr>
          <w:divsChild>
            <w:div w:id="630943759">
              <w:marLeft w:val="0"/>
              <w:marRight w:val="0"/>
              <w:marTop w:val="0"/>
              <w:marBottom w:val="0"/>
              <w:divBdr>
                <w:top w:val="none" w:sz="0" w:space="0" w:color="auto"/>
                <w:left w:val="none" w:sz="0" w:space="0" w:color="auto"/>
                <w:bottom w:val="none" w:sz="0" w:space="0" w:color="auto"/>
                <w:right w:val="none" w:sz="0" w:space="0" w:color="auto"/>
              </w:divBdr>
              <w:divsChild>
                <w:div w:id="951860935">
                  <w:marLeft w:val="0"/>
                  <w:marRight w:val="0"/>
                  <w:marTop w:val="0"/>
                  <w:marBottom w:val="0"/>
                  <w:divBdr>
                    <w:top w:val="none" w:sz="0" w:space="0" w:color="auto"/>
                    <w:left w:val="none" w:sz="0" w:space="0" w:color="auto"/>
                    <w:bottom w:val="none" w:sz="0" w:space="0" w:color="auto"/>
                    <w:right w:val="none" w:sz="0" w:space="0" w:color="auto"/>
                  </w:divBdr>
                </w:div>
                <w:div w:id="1867324402">
                  <w:marLeft w:val="0"/>
                  <w:marRight w:val="0"/>
                  <w:marTop w:val="0"/>
                  <w:marBottom w:val="0"/>
                  <w:divBdr>
                    <w:top w:val="none" w:sz="0" w:space="0" w:color="auto"/>
                    <w:left w:val="none" w:sz="0" w:space="0" w:color="auto"/>
                    <w:bottom w:val="none" w:sz="0" w:space="0" w:color="auto"/>
                    <w:right w:val="none" w:sz="0" w:space="0" w:color="auto"/>
                  </w:divBdr>
                </w:div>
                <w:div w:id="2114930699">
                  <w:marLeft w:val="0"/>
                  <w:marRight w:val="0"/>
                  <w:marTop w:val="0"/>
                  <w:marBottom w:val="0"/>
                  <w:divBdr>
                    <w:top w:val="none" w:sz="0" w:space="0" w:color="auto"/>
                    <w:left w:val="none" w:sz="0" w:space="0" w:color="auto"/>
                    <w:bottom w:val="none" w:sz="0" w:space="0" w:color="auto"/>
                    <w:right w:val="none" w:sz="0" w:space="0" w:color="auto"/>
                  </w:divBdr>
                  <w:divsChild>
                    <w:div w:id="466701401">
                      <w:marLeft w:val="0"/>
                      <w:marRight w:val="0"/>
                      <w:marTop w:val="0"/>
                      <w:marBottom w:val="0"/>
                      <w:divBdr>
                        <w:top w:val="none" w:sz="0" w:space="0" w:color="auto"/>
                        <w:left w:val="none" w:sz="0" w:space="0" w:color="auto"/>
                        <w:bottom w:val="none" w:sz="0" w:space="0" w:color="auto"/>
                        <w:right w:val="none" w:sz="0" w:space="0" w:color="auto"/>
                      </w:divBdr>
                    </w:div>
                  </w:divsChild>
                </w:div>
                <w:div w:id="261643976">
                  <w:marLeft w:val="0"/>
                  <w:marRight w:val="0"/>
                  <w:marTop w:val="0"/>
                  <w:marBottom w:val="0"/>
                  <w:divBdr>
                    <w:top w:val="none" w:sz="0" w:space="0" w:color="auto"/>
                    <w:left w:val="none" w:sz="0" w:space="0" w:color="auto"/>
                    <w:bottom w:val="none" w:sz="0" w:space="0" w:color="auto"/>
                    <w:right w:val="none" w:sz="0" w:space="0" w:color="auto"/>
                  </w:divBdr>
                  <w:divsChild>
                    <w:div w:id="2028367533">
                      <w:marLeft w:val="0"/>
                      <w:marRight w:val="0"/>
                      <w:marTop w:val="0"/>
                      <w:marBottom w:val="0"/>
                      <w:divBdr>
                        <w:top w:val="none" w:sz="0" w:space="0" w:color="auto"/>
                        <w:left w:val="none" w:sz="0" w:space="0" w:color="auto"/>
                        <w:bottom w:val="none" w:sz="0" w:space="0" w:color="auto"/>
                        <w:right w:val="none" w:sz="0" w:space="0" w:color="auto"/>
                      </w:divBdr>
                    </w:div>
                  </w:divsChild>
                </w:div>
                <w:div w:id="1942447036">
                  <w:marLeft w:val="0"/>
                  <w:marRight w:val="0"/>
                  <w:marTop w:val="0"/>
                  <w:marBottom w:val="0"/>
                  <w:divBdr>
                    <w:top w:val="none" w:sz="0" w:space="0" w:color="auto"/>
                    <w:left w:val="none" w:sz="0" w:space="0" w:color="auto"/>
                    <w:bottom w:val="none" w:sz="0" w:space="0" w:color="auto"/>
                    <w:right w:val="none" w:sz="0" w:space="0" w:color="auto"/>
                  </w:divBdr>
                  <w:divsChild>
                    <w:div w:id="920795971">
                      <w:marLeft w:val="0"/>
                      <w:marRight w:val="0"/>
                      <w:marTop w:val="0"/>
                      <w:marBottom w:val="0"/>
                      <w:divBdr>
                        <w:top w:val="none" w:sz="0" w:space="0" w:color="auto"/>
                        <w:left w:val="none" w:sz="0" w:space="0" w:color="auto"/>
                        <w:bottom w:val="none" w:sz="0" w:space="0" w:color="auto"/>
                        <w:right w:val="none" w:sz="0" w:space="0" w:color="auto"/>
                      </w:divBdr>
                    </w:div>
                    <w:div w:id="25445447">
                      <w:marLeft w:val="0"/>
                      <w:marRight w:val="0"/>
                      <w:marTop w:val="0"/>
                      <w:marBottom w:val="0"/>
                      <w:divBdr>
                        <w:top w:val="none" w:sz="0" w:space="0" w:color="auto"/>
                        <w:left w:val="none" w:sz="0" w:space="0" w:color="auto"/>
                        <w:bottom w:val="none" w:sz="0" w:space="0" w:color="auto"/>
                        <w:right w:val="none" w:sz="0" w:space="0" w:color="auto"/>
                      </w:divBdr>
                    </w:div>
                    <w:div w:id="1801220585">
                      <w:marLeft w:val="0"/>
                      <w:marRight w:val="0"/>
                      <w:marTop w:val="0"/>
                      <w:marBottom w:val="0"/>
                      <w:divBdr>
                        <w:top w:val="none" w:sz="0" w:space="0" w:color="auto"/>
                        <w:left w:val="none" w:sz="0" w:space="0" w:color="auto"/>
                        <w:bottom w:val="none" w:sz="0" w:space="0" w:color="auto"/>
                        <w:right w:val="none" w:sz="0" w:space="0" w:color="auto"/>
                      </w:divBdr>
                    </w:div>
                    <w:div w:id="764347502">
                      <w:marLeft w:val="0"/>
                      <w:marRight w:val="0"/>
                      <w:marTop w:val="0"/>
                      <w:marBottom w:val="0"/>
                      <w:divBdr>
                        <w:top w:val="none" w:sz="0" w:space="0" w:color="auto"/>
                        <w:left w:val="none" w:sz="0" w:space="0" w:color="auto"/>
                        <w:bottom w:val="none" w:sz="0" w:space="0" w:color="auto"/>
                        <w:right w:val="none" w:sz="0" w:space="0" w:color="auto"/>
                      </w:divBdr>
                    </w:div>
                  </w:divsChild>
                </w:div>
                <w:div w:id="745803034">
                  <w:marLeft w:val="0"/>
                  <w:marRight w:val="0"/>
                  <w:marTop w:val="0"/>
                  <w:marBottom w:val="0"/>
                  <w:divBdr>
                    <w:top w:val="none" w:sz="0" w:space="0" w:color="auto"/>
                    <w:left w:val="none" w:sz="0" w:space="0" w:color="auto"/>
                    <w:bottom w:val="none" w:sz="0" w:space="0" w:color="auto"/>
                    <w:right w:val="none" w:sz="0" w:space="0" w:color="auto"/>
                  </w:divBdr>
                  <w:divsChild>
                    <w:div w:id="933905683">
                      <w:marLeft w:val="0"/>
                      <w:marRight w:val="0"/>
                      <w:marTop w:val="0"/>
                      <w:marBottom w:val="0"/>
                      <w:divBdr>
                        <w:top w:val="none" w:sz="0" w:space="0" w:color="auto"/>
                        <w:left w:val="none" w:sz="0" w:space="0" w:color="auto"/>
                        <w:bottom w:val="none" w:sz="0" w:space="0" w:color="auto"/>
                        <w:right w:val="none" w:sz="0" w:space="0" w:color="auto"/>
                      </w:divBdr>
                    </w:div>
                    <w:div w:id="175972705">
                      <w:marLeft w:val="0"/>
                      <w:marRight w:val="0"/>
                      <w:marTop w:val="0"/>
                      <w:marBottom w:val="0"/>
                      <w:divBdr>
                        <w:top w:val="none" w:sz="0" w:space="0" w:color="auto"/>
                        <w:left w:val="none" w:sz="0" w:space="0" w:color="auto"/>
                        <w:bottom w:val="none" w:sz="0" w:space="0" w:color="auto"/>
                        <w:right w:val="none" w:sz="0" w:space="0" w:color="auto"/>
                      </w:divBdr>
                    </w:div>
                    <w:div w:id="260262887">
                      <w:marLeft w:val="0"/>
                      <w:marRight w:val="0"/>
                      <w:marTop w:val="0"/>
                      <w:marBottom w:val="0"/>
                      <w:divBdr>
                        <w:top w:val="none" w:sz="0" w:space="0" w:color="auto"/>
                        <w:left w:val="none" w:sz="0" w:space="0" w:color="auto"/>
                        <w:bottom w:val="none" w:sz="0" w:space="0" w:color="auto"/>
                        <w:right w:val="none" w:sz="0" w:space="0" w:color="auto"/>
                      </w:divBdr>
                    </w:div>
                    <w:div w:id="1752702046">
                      <w:marLeft w:val="0"/>
                      <w:marRight w:val="0"/>
                      <w:marTop w:val="0"/>
                      <w:marBottom w:val="0"/>
                      <w:divBdr>
                        <w:top w:val="none" w:sz="0" w:space="0" w:color="auto"/>
                        <w:left w:val="none" w:sz="0" w:space="0" w:color="auto"/>
                        <w:bottom w:val="none" w:sz="0" w:space="0" w:color="auto"/>
                        <w:right w:val="none" w:sz="0" w:space="0" w:color="auto"/>
                      </w:divBdr>
                    </w:div>
                    <w:div w:id="1296721032">
                      <w:marLeft w:val="0"/>
                      <w:marRight w:val="0"/>
                      <w:marTop w:val="0"/>
                      <w:marBottom w:val="0"/>
                      <w:divBdr>
                        <w:top w:val="none" w:sz="0" w:space="0" w:color="auto"/>
                        <w:left w:val="none" w:sz="0" w:space="0" w:color="auto"/>
                        <w:bottom w:val="none" w:sz="0" w:space="0" w:color="auto"/>
                        <w:right w:val="none" w:sz="0" w:space="0" w:color="auto"/>
                      </w:divBdr>
                    </w:div>
                    <w:div w:id="1832745581">
                      <w:marLeft w:val="0"/>
                      <w:marRight w:val="0"/>
                      <w:marTop w:val="0"/>
                      <w:marBottom w:val="0"/>
                      <w:divBdr>
                        <w:top w:val="none" w:sz="0" w:space="0" w:color="auto"/>
                        <w:left w:val="none" w:sz="0" w:space="0" w:color="auto"/>
                        <w:bottom w:val="none" w:sz="0" w:space="0" w:color="auto"/>
                        <w:right w:val="none" w:sz="0" w:space="0" w:color="auto"/>
                      </w:divBdr>
                    </w:div>
                    <w:div w:id="1401322639">
                      <w:marLeft w:val="0"/>
                      <w:marRight w:val="0"/>
                      <w:marTop w:val="0"/>
                      <w:marBottom w:val="0"/>
                      <w:divBdr>
                        <w:top w:val="none" w:sz="0" w:space="0" w:color="auto"/>
                        <w:left w:val="none" w:sz="0" w:space="0" w:color="auto"/>
                        <w:bottom w:val="none" w:sz="0" w:space="0" w:color="auto"/>
                        <w:right w:val="none" w:sz="0" w:space="0" w:color="auto"/>
                      </w:divBdr>
                    </w:div>
                  </w:divsChild>
                </w:div>
                <w:div w:id="478379048">
                  <w:marLeft w:val="0"/>
                  <w:marRight w:val="0"/>
                  <w:marTop w:val="0"/>
                  <w:marBottom w:val="0"/>
                  <w:divBdr>
                    <w:top w:val="none" w:sz="0" w:space="0" w:color="auto"/>
                    <w:left w:val="none" w:sz="0" w:space="0" w:color="auto"/>
                    <w:bottom w:val="none" w:sz="0" w:space="0" w:color="auto"/>
                    <w:right w:val="none" w:sz="0" w:space="0" w:color="auto"/>
                  </w:divBdr>
                  <w:divsChild>
                    <w:div w:id="943196210">
                      <w:marLeft w:val="0"/>
                      <w:marRight w:val="0"/>
                      <w:marTop w:val="0"/>
                      <w:marBottom w:val="0"/>
                      <w:divBdr>
                        <w:top w:val="none" w:sz="0" w:space="0" w:color="auto"/>
                        <w:left w:val="none" w:sz="0" w:space="0" w:color="auto"/>
                        <w:bottom w:val="none" w:sz="0" w:space="0" w:color="auto"/>
                        <w:right w:val="none" w:sz="0" w:space="0" w:color="auto"/>
                      </w:divBdr>
                    </w:div>
                    <w:div w:id="574243882">
                      <w:marLeft w:val="0"/>
                      <w:marRight w:val="0"/>
                      <w:marTop w:val="0"/>
                      <w:marBottom w:val="0"/>
                      <w:divBdr>
                        <w:top w:val="none" w:sz="0" w:space="0" w:color="auto"/>
                        <w:left w:val="none" w:sz="0" w:space="0" w:color="auto"/>
                        <w:bottom w:val="none" w:sz="0" w:space="0" w:color="auto"/>
                        <w:right w:val="none" w:sz="0" w:space="0" w:color="auto"/>
                      </w:divBdr>
                    </w:div>
                  </w:divsChild>
                </w:div>
                <w:div w:id="514392684">
                  <w:marLeft w:val="0"/>
                  <w:marRight w:val="0"/>
                  <w:marTop w:val="0"/>
                  <w:marBottom w:val="0"/>
                  <w:divBdr>
                    <w:top w:val="none" w:sz="0" w:space="0" w:color="auto"/>
                    <w:left w:val="none" w:sz="0" w:space="0" w:color="auto"/>
                    <w:bottom w:val="none" w:sz="0" w:space="0" w:color="auto"/>
                    <w:right w:val="none" w:sz="0" w:space="0" w:color="auto"/>
                  </w:divBdr>
                  <w:divsChild>
                    <w:div w:id="645626186">
                      <w:marLeft w:val="0"/>
                      <w:marRight w:val="0"/>
                      <w:marTop w:val="0"/>
                      <w:marBottom w:val="0"/>
                      <w:divBdr>
                        <w:top w:val="none" w:sz="0" w:space="0" w:color="auto"/>
                        <w:left w:val="none" w:sz="0" w:space="0" w:color="auto"/>
                        <w:bottom w:val="none" w:sz="0" w:space="0" w:color="auto"/>
                        <w:right w:val="none" w:sz="0" w:space="0" w:color="auto"/>
                      </w:divBdr>
                    </w:div>
                    <w:div w:id="1055085799">
                      <w:marLeft w:val="0"/>
                      <w:marRight w:val="0"/>
                      <w:marTop w:val="0"/>
                      <w:marBottom w:val="0"/>
                      <w:divBdr>
                        <w:top w:val="none" w:sz="0" w:space="0" w:color="auto"/>
                        <w:left w:val="none" w:sz="0" w:space="0" w:color="auto"/>
                        <w:bottom w:val="none" w:sz="0" w:space="0" w:color="auto"/>
                        <w:right w:val="none" w:sz="0" w:space="0" w:color="auto"/>
                      </w:divBdr>
                    </w:div>
                    <w:div w:id="1217938781">
                      <w:marLeft w:val="0"/>
                      <w:marRight w:val="0"/>
                      <w:marTop w:val="0"/>
                      <w:marBottom w:val="0"/>
                      <w:divBdr>
                        <w:top w:val="none" w:sz="0" w:space="0" w:color="auto"/>
                        <w:left w:val="none" w:sz="0" w:space="0" w:color="auto"/>
                        <w:bottom w:val="none" w:sz="0" w:space="0" w:color="auto"/>
                        <w:right w:val="none" w:sz="0" w:space="0" w:color="auto"/>
                      </w:divBdr>
                    </w:div>
                    <w:div w:id="799766753">
                      <w:marLeft w:val="0"/>
                      <w:marRight w:val="0"/>
                      <w:marTop w:val="0"/>
                      <w:marBottom w:val="0"/>
                      <w:divBdr>
                        <w:top w:val="none" w:sz="0" w:space="0" w:color="auto"/>
                        <w:left w:val="none" w:sz="0" w:space="0" w:color="auto"/>
                        <w:bottom w:val="none" w:sz="0" w:space="0" w:color="auto"/>
                        <w:right w:val="none" w:sz="0" w:space="0" w:color="auto"/>
                      </w:divBdr>
                    </w:div>
                    <w:div w:id="87040520">
                      <w:marLeft w:val="0"/>
                      <w:marRight w:val="0"/>
                      <w:marTop w:val="0"/>
                      <w:marBottom w:val="0"/>
                      <w:divBdr>
                        <w:top w:val="none" w:sz="0" w:space="0" w:color="auto"/>
                        <w:left w:val="none" w:sz="0" w:space="0" w:color="auto"/>
                        <w:bottom w:val="none" w:sz="0" w:space="0" w:color="auto"/>
                        <w:right w:val="none" w:sz="0" w:space="0" w:color="auto"/>
                      </w:divBdr>
                    </w:div>
                  </w:divsChild>
                </w:div>
                <w:div w:id="1894078278">
                  <w:marLeft w:val="0"/>
                  <w:marRight w:val="0"/>
                  <w:marTop w:val="0"/>
                  <w:marBottom w:val="0"/>
                  <w:divBdr>
                    <w:top w:val="none" w:sz="0" w:space="0" w:color="auto"/>
                    <w:left w:val="none" w:sz="0" w:space="0" w:color="auto"/>
                    <w:bottom w:val="none" w:sz="0" w:space="0" w:color="auto"/>
                    <w:right w:val="none" w:sz="0" w:space="0" w:color="auto"/>
                  </w:divBdr>
                  <w:divsChild>
                    <w:div w:id="1922105536">
                      <w:marLeft w:val="0"/>
                      <w:marRight w:val="0"/>
                      <w:marTop w:val="0"/>
                      <w:marBottom w:val="0"/>
                      <w:divBdr>
                        <w:top w:val="none" w:sz="0" w:space="0" w:color="auto"/>
                        <w:left w:val="none" w:sz="0" w:space="0" w:color="auto"/>
                        <w:bottom w:val="none" w:sz="0" w:space="0" w:color="auto"/>
                        <w:right w:val="none" w:sz="0" w:space="0" w:color="auto"/>
                      </w:divBdr>
                    </w:div>
                    <w:div w:id="1416246537">
                      <w:marLeft w:val="0"/>
                      <w:marRight w:val="0"/>
                      <w:marTop w:val="0"/>
                      <w:marBottom w:val="0"/>
                      <w:divBdr>
                        <w:top w:val="none" w:sz="0" w:space="0" w:color="auto"/>
                        <w:left w:val="none" w:sz="0" w:space="0" w:color="auto"/>
                        <w:bottom w:val="none" w:sz="0" w:space="0" w:color="auto"/>
                        <w:right w:val="none" w:sz="0" w:space="0" w:color="auto"/>
                      </w:divBdr>
                    </w:div>
                    <w:div w:id="687370371">
                      <w:marLeft w:val="0"/>
                      <w:marRight w:val="0"/>
                      <w:marTop w:val="0"/>
                      <w:marBottom w:val="0"/>
                      <w:divBdr>
                        <w:top w:val="none" w:sz="0" w:space="0" w:color="auto"/>
                        <w:left w:val="none" w:sz="0" w:space="0" w:color="auto"/>
                        <w:bottom w:val="none" w:sz="0" w:space="0" w:color="auto"/>
                        <w:right w:val="none" w:sz="0" w:space="0" w:color="auto"/>
                      </w:divBdr>
                    </w:div>
                    <w:div w:id="2140416297">
                      <w:marLeft w:val="0"/>
                      <w:marRight w:val="0"/>
                      <w:marTop w:val="0"/>
                      <w:marBottom w:val="0"/>
                      <w:divBdr>
                        <w:top w:val="none" w:sz="0" w:space="0" w:color="auto"/>
                        <w:left w:val="none" w:sz="0" w:space="0" w:color="auto"/>
                        <w:bottom w:val="none" w:sz="0" w:space="0" w:color="auto"/>
                        <w:right w:val="none" w:sz="0" w:space="0" w:color="auto"/>
                      </w:divBdr>
                    </w:div>
                    <w:div w:id="525405790">
                      <w:marLeft w:val="0"/>
                      <w:marRight w:val="0"/>
                      <w:marTop w:val="0"/>
                      <w:marBottom w:val="0"/>
                      <w:divBdr>
                        <w:top w:val="none" w:sz="0" w:space="0" w:color="auto"/>
                        <w:left w:val="none" w:sz="0" w:space="0" w:color="auto"/>
                        <w:bottom w:val="none" w:sz="0" w:space="0" w:color="auto"/>
                        <w:right w:val="none" w:sz="0" w:space="0" w:color="auto"/>
                      </w:divBdr>
                    </w:div>
                    <w:div w:id="674650925">
                      <w:marLeft w:val="0"/>
                      <w:marRight w:val="0"/>
                      <w:marTop w:val="0"/>
                      <w:marBottom w:val="0"/>
                      <w:divBdr>
                        <w:top w:val="none" w:sz="0" w:space="0" w:color="auto"/>
                        <w:left w:val="none" w:sz="0" w:space="0" w:color="auto"/>
                        <w:bottom w:val="none" w:sz="0" w:space="0" w:color="auto"/>
                        <w:right w:val="none" w:sz="0" w:space="0" w:color="auto"/>
                      </w:divBdr>
                    </w:div>
                    <w:div w:id="1893737546">
                      <w:marLeft w:val="0"/>
                      <w:marRight w:val="0"/>
                      <w:marTop w:val="0"/>
                      <w:marBottom w:val="0"/>
                      <w:divBdr>
                        <w:top w:val="none" w:sz="0" w:space="0" w:color="auto"/>
                        <w:left w:val="none" w:sz="0" w:space="0" w:color="auto"/>
                        <w:bottom w:val="none" w:sz="0" w:space="0" w:color="auto"/>
                        <w:right w:val="none" w:sz="0" w:space="0" w:color="auto"/>
                      </w:divBdr>
                    </w:div>
                    <w:div w:id="521095049">
                      <w:marLeft w:val="0"/>
                      <w:marRight w:val="0"/>
                      <w:marTop w:val="0"/>
                      <w:marBottom w:val="0"/>
                      <w:divBdr>
                        <w:top w:val="none" w:sz="0" w:space="0" w:color="auto"/>
                        <w:left w:val="none" w:sz="0" w:space="0" w:color="auto"/>
                        <w:bottom w:val="none" w:sz="0" w:space="0" w:color="auto"/>
                        <w:right w:val="none" w:sz="0" w:space="0" w:color="auto"/>
                      </w:divBdr>
                    </w:div>
                  </w:divsChild>
                </w:div>
                <w:div w:id="68583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4312</Words>
  <Characters>25872</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2019-07-30T05:55:00Z</dcterms:created>
  <dcterms:modified xsi:type="dcterms:W3CDTF">2019-07-30T05:56:00Z</dcterms:modified>
</cp:coreProperties>
</file>