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7FD" w:rsidRPr="00D42583" w:rsidRDefault="00DC07FD" w:rsidP="002F3BA5">
      <w:pPr>
        <w:pStyle w:val="Nagwek1"/>
        <w:jc w:val="both"/>
        <w:rPr>
          <w:rFonts w:asciiTheme="minorHAnsi" w:hAnsiTheme="minorHAnsi"/>
          <w:b/>
          <w:sz w:val="24"/>
        </w:rPr>
      </w:pPr>
      <w:r w:rsidRPr="00D42583">
        <w:rPr>
          <w:rFonts w:asciiTheme="minorHAnsi" w:hAnsiTheme="minorHAnsi"/>
          <w:sz w:val="24"/>
        </w:rPr>
        <w:t xml:space="preserve">                                                                                                                    </w:t>
      </w:r>
      <w:r w:rsidR="0026557C">
        <w:rPr>
          <w:rFonts w:asciiTheme="minorHAnsi" w:hAnsiTheme="minorHAnsi"/>
          <w:sz w:val="24"/>
        </w:rPr>
        <w:t>Zał. nr 6</w:t>
      </w:r>
      <w:r w:rsidR="000D0E04">
        <w:rPr>
          <w:rFonts w:asciiTheme="minorHAnsi" w:hAnsiTheme="minorHAnsi"/>
          <w:sz w:val="24"/>
        </w:rPr>
        <w:t xml:space="preserve"> do SIWZ</w:t>
      </w:r>
    </w:p>
    <w:p w:rsidR="00DC07FD" w:rsidRPr="00D42583" w:rsidRDefault="00DC07FD" w:rsidP="002F3BA5">
      <w:pPr>
        <w:ind w:left="6372" w:right="-517"/>
        <w:jc w:val="both"/>
        <w:rPr>
          <w:rFonts w:asciiTheme="minorHAnsi" w:hAnsiTheme="minorHAnsi"/>
        </w:rPr>
      </w:pPr>
    </w:p>
    <w:p w:rsidR="00DC07FD" w:rsidRPr="00D42583" w:rsidRDefault="00DC07FD" w:rsidP="00951B2C">
      <w:pPr>
        <w:pStyle w:val="Tytu"/>
        <w:rPr>
          <w:rFonts w:asciiTheme="minorHAnsi" w:hAnsiTheme="minorHAnsi"/>
          <w:sz w:val="20"/>
        </w:rPr>
      </w:pPr>
      <w:bookmarkStart w:id="0" w:name="_Toc468958089"/>
      <w:r w:rsidRPr="00D42583">
        <w:rPr>
          <w:rFonts w:asciiTheme="minorHAnsi" w:hAnsiTheme="minorHAnsi"/>
          <w:sz w:val="20"/>
        </w:rPr>
        <w:t>SPECYFIKACJA TECHNICZNA WYKONANIA I ODBIORU ROBÓT BUDOWLANYCH</w:t>
      </w:r>
      <w:bookmarkEnd w:id="0"/>
    </w:p>
    <w:p w:rsidR="00DC07FD" w:rsidRPr="00D42583" w:rsidRDefault="00DC07FD" w:rsidP="002F3BA5">
      <w:pPr>
        <w:jc w:val="both"/>
        <w:rPr>
          <w:rFonts w:asciiTheme="minorHAnsi" w:hAnsiTheme="minorHAnsi"/>
          <w:sz w:val="20"/>
          <w:szCs w:val="20"/>
        </w:rPr>
      </w:pPr>
    </w:p>
    <w:p w:rsidR="00DC07FD" w:rsidRDefault="00DC07FD" w:rsidP="002F3BA5">
      <w:pPr>
        <w:jc w:val="both"/>
        <w:rPr>
          <w:rFonts w:asciiTheme="minorHAnsi" w:hAnsiTheme="minorHAnsi"/>
          <w:sz w:val="20"/>
          <w:szCs w:val="20"/>
        </w:rPr>
      </w:pPr>
    </w:p>
    <w:p w:rsidR="00DE540E" w:rsidRDefault="00DE540E" w:rsidP="00DE540E">
      <w:pPr>
        <w:jc w:val="center"/>
        <w:rPr>
          <w:rFonts w:asciiTheme="minorHAnsi" w:hAnsiTheme="minorHAnsi"/>
          <w:sz w:val="20"/>
          <w:szCs w:val="20"/>
        </w:rPr>
      </w:pPr>
      <w:r>
        <w:rPr>
          <w:rFonts w:asciiTheme="minorHAnsi" w:hAnsiTheme="minorHAnsi"/>
          <w:sz w:val="20"/>
          <w:szCs w:val="20"/>
        </w:rPr>
        <w:t>dla zadania</w:t>
      </w:r>
    </w:p>
    <w:p w:rsidR="00DE540E" w:rsidRPr="00D42583" w:rsidRDefault="00DE540E" w:rsidP="00DE540E">
      <w:pPr>
        <w:jc w:val="center"/>
        <w:rPr>
          <w:rFonts w:asciiTheme="minorHAnsi" w:hAnsiTheme="minorHAnsi"/>
          <w:sz w:val="20"/>
          <w:szCs w:val="20"/>
        </w:rPr>
      </w:pPr>
    </w:p>
    <w:p w:rsidR="00A77F9E" w:rsidRPr="00D42583" w:rsidRDefault="00A77F9E" w:rsidP="00DE540E">
      <w:pPr>
        <w:pStyle w:val="Tekstpodstawowy"/>
        <w:spacing w:line="276" w:lineRule="auto"/>
        <w:ind w:right="-2"/>
        <w:jc w:val="center"/>
        <w:rPr>
          <w:rFonts w:asciiTheme="minorHAnsi" w:hAnsiTheme="minorHAnsi"/>
          <w:sz w:val="20"/>
          <w:szCs w:val="20"/>
        </w:rPr>
      </w:pPr>
      <w:r w:rsidRPr="00D42583">
        <w:rPr>
          <w:rFonts w:asciiTheme="minorHAnsi" w:hAnsiTheme="minorHAnsi"/>
          <w:sz w:val="20"/>
          <w:szCs w:val="20"/>
        </w:rPr>
        <w:t xml:space="preserve">Wykonywanie robót remontowych i czynności konserwacji </w:t>
      </w:r>
      <w:r w:rsidRPr="00951B2C">
        <w:rPr>
          <w:rFonts w:asciiTheme="minorHAnsi" w:hAnsiTheme="minorHAnsi"/>
          <w:sz w:val="20"/>
          <w:szCs w:val="20"/>
          <w:u w:val="single"/>
        </w:rPr>
        <w:t>w branży elektrycznej</w:t>
      </w:r>
    </w:p>
    <w:p w:rsidR="00A77F9E" w:rsidRPr="00D42583" w:rsidRDefault="00A77F9E" w:rsidP="00DE540E">
      <w:pPr>
        <w:pStyle w:val="Tekstpodstawowy"/>
        <w:spacing w:line="276" w:lineRule="auto"/>
        <w:ind w:right="-2"/>
        <w:jc w:val="center"/>
        <w:rPr>
          <w:rFonts w:asciiTheme="minorHAnsi" w:hAnsiTheme="minorHAnsi"/>
          <w:sz w:val="20"/>
          <w:szCs w:val="20"/>
        </w:rPr>
      </w:pPr>
      <w:r w:rsidRPr="00D42583">
        <w:rPr>
          <w:rFonts w:asciiTheme="minorHAnsi" w:hAnsiTheme="minorHAnsi"/>
          <w:sz w:val="20"/>
          <w:szCs w:val="20"/>
        </w:rPr>
        <w:t>na nieruchomościach zabudowanych mieszkalnych i użytkowych, obiektach</w:t>
      </w:r>
    </w:p>
    <w:p w:rsidR="00A77F9E" w:rsidRPr="00D42583" w:rsidRDefault="00A77F9E" w:rsidP="00DE540E">
      <w:pPr>
        <w:pStyle w:val="Tekstpodstawowy"/>
        <w:spacing w:line="276" w:lineRule="auto"/>
        <w:ind w:right="-2"/>
        <w:jc w:val="center"/>
        <w:rPr>
          <w:rFonts w:asciiTheme="minorHAnsi" w:hAnsiTheme="minorHAnsi"/>
          <w:sz w:val="20"/>
          <w:szCs w:val="20"/>
        </w:rPr>
      </w:pPr>
      <w:r w:rsidRPr="00D42583">
        <w:rPr>
          <w:rFonts w:asciiTheme="minorHAnsi" w:hAnsiTheme="minorHAnsi"/>
          <w:sz w:val="20"/>
          <w:szCs w:val="20"/>
        </w:rPr>
        <w:t>malej architektury oraz na terenach zewnętrznych stanowiących własność</w:t>
      </w:r>
    </w:p>
    <w:p w:rsidR="00DC07FD" w:rsidRPr="00D42583" w:rsidRDefault="00A77F9E" w:rsidP="00951B2C">
      <w:pPr>
        <w:pStyle w:val="Tekstpodstawowy"/>
        <w:spacing w:line="276" w:lineRule="auto"/>
        <w:ind w:right="-2"/>
        <w:jc w:val="center"/>
        <w:rPr>
          <w:rFonts w:asciiTheme="minorHAnsi" w:hAnsiTheme="minorHAnsi"/>
          <w:sz w:val="20"/>
          <w:szCs w:val="20"/>
        </w:rPr>
      </w:pPr>
      <w:r w:rsidRPr="00D42583">
        <w:rPr>
          <w:rFonts w:asciiTheme="minorHAnsi" w:hAnsiTheme="minorHAnsi"/>
          <w:sz w:val="20"/>
          <w:szCs w:val="20"/>
        </w:rPr>
        <w:t>Gminy Wrocław</w:t>
      </w:r>
    </w:p>
    <w:p w:rsidR="00DC07FD" w:rsidRPr="00D42583" w:rsidRDefault="00DC07FD" w:rsidP="002F3BA5">
      <w:pPr>
        <w:ind w:right="425"/>
        <w:jc w:val="both"/>
        <w:rPr>
          <w:rFonts w:asciiTheme="minorHAnsi" w:hAnsiTheme="minorHAnsi"/>
          <w:b/>
          <w:i/>
          <w:sz w:val="20"/>
          <w:szCs w:val="20"/>
          <w:u w:val="single"/>
        </w:rPr>
      </w:pPr>
    </w:p>
    <w:p w:rsidR="00DC07FD" w:rsidRPr="00D42583" w:rsidRDefault="00DC07FD" w:rsidP="002F3BA5">
      <w:pPr>
        <w:jc w:val="both"/>
        <w:rPr>
          <w:rFonts w:asciiTheme="minorHAnsi" w:hAnsiTheme="minorHAnsi"/>
          <w:b/>
          <w:i/>
          <w:sz w:val="20"/>
          <w:szCs w:val="20"/>
          <w:u w:val="single"/>
        </w:rPr>
      </w:pPr>
    </w:p>
    <w:p w:rsidR="00DC07FD" w:rsidRPr="00D42583" w:rsidRDefault="00DC07FD" w:rsidP="002F3BA5">
      <w:pPr>
        <w:jc w:val="both"/>
        <w:rPr>
          <w:rFonts w:asciiTheme="minorHAnsi" w:hAnsiTheme="minorHAnsi"/>
          <w:b/>
          <w:i/>
          <w:sz w:val="20"/>
          <w:szCs w:val="20"/>
          <w:u w:val="single"/>
        </w:rPr>
      </w:pPr>
    </w:p>
    <w:p w:rsidR="00DC07FD" w:rsidRPr="00D42583" w:rsidRDefault="00DC07FD" w:rsidP="002F3BA5">
      <w:pPr>
        <w:jc w:val="both"/>
        <w:rPr>
          <w:rFonts w:asciiTheme="minorHAnsi" w:hAnsiTheme="minorHAnsi"/>
          <w:b/>
          <w:i/>
          <w:sz w:val="20"/>
          <w:szCs w:val="20"/>
          <w:u w:val="single"/>
        </w:rPr>
      </w:pPr>
    </w:p>
    <w:p w:rsidR="00DC07FD" w:rsidRPr="00D42583" w:rsidRDefault="00DC07FD" w:rsidP="002F3BA5">
      <w:pPr>
        <w:jc w:val="both"/>
        <w:rPr>
          <w:rFonts w:asciiTheme="minorHAnsi" w:hAnsiTheme="minorHAnsi"/>
          <w:b/>
          <w:i/>
          <w:sz w:val="20"/>
          <w:szCs w:val="20"/>
          <w:u w:val="single"/>
        </w:rPr>
      </w:pPr>
    </w:p>
    <w:p w:rsidR="00DC07FD" w:rsidRPr="00D42583" w:rsidRDefault="00DC07FD" w:rsidP="002F3BA5">
      <w:pPr>
        <w:jc w:val="both"/>
        <w:rPr>
          <w:rFonts w:asciiTheme="minorHAnsi" w:hAnsiTheme="minorHAnsi"/>
          <w:b/>
          <w:i/>
          <w:sz w:val="20"/>
          <w:szCs w:val="20"/>
          <w:u w:val="single"/>
        </w:rPr>
      </w:pPr>
    </w:p>
    <w:p w:rsidR="00DC07FD" w:rsidRPr="00D42583" w:rsidRDefault="00DC07FD" w:rsidP="002F3BA5">
      <w:pPr>
        <w:jc w:val="both"/>
        <w:rPr>
          <w:rFonts w:asciiTheme="minorHAnsi" w:hAnsiTheme="minorHAnsi"/>
          <w:b/>
          <w:i/>
          <w:sz w:val="20"/>
          <w:szCs w:val="20"/>
          <w:u w:val="single"/>
        </w:rPr>
      </w:pPr>
    </w:p>
    <w:p w:rsidR="00DC07FD" w:rsidRPr="00D42583" w:rsidRDefault="00DC07FD" w:rsidP="002F3BA5">
      <w:pPr>
        <w:jc w:val="both"/>
        <w:rPr>
          <w:rFonts w:asciiTheme="minorHAnsi" w:hAnsiTheme="minorHAnsi"/>
          <w:b/>
          <w:sz w:val="20"/>
          <w:szCs w:val="20"/>
        </w:rPr>
      </w:pPr>
      <w:r w:rsidRPr="00D42583">
        <w:rPr>
          <w:rFonts w:asciiTheme="minorHAnsi" w:hAnsiTheme="minorHAnsi"/>
          <w:b/>
          <w:sz w:val="20"/>
          <w:szCs w:val="20"/>
        </w:rPr>
        <w:t>Wyszczególnienie robót:</w:t>
      </w:r>
    </w:p>
    <w:p w:rsidR="00DC07FD" w:rsidRPr="00D42583" w:rsidRDefault="00DC07FD" w:rsidP="002F3BA5">
      <w:pPr>
        <w:jc w:val="both"/>
        <w:rPr>
          <w:rFonts w:asciiTheme="minorHAnsi" w:hAnsiTheme="minorHAnsi"/>
          <w:sz w:val="20"/>
          <w:szCs w:val="20"/>
        </w:rPr>
      </w:pPr>
    </w:p>
    <w:p w:rsidR="00D42583" w:rsidRPr="00951B2C" w:rsidRDefault="00951B2C" w:rsidP="00951B2C">
      <w:pPr>
        <w:ind w:right="-288"/>
        <w:jc w:val="both"/>
        <w:rPr>
          <w:rFonts w:asciiTheme="minorHAnsi" w:hAnsiTheme="minorHAnsi"/>
          <w:sz w:val="20"/>
          <w:szCs w:val="20"/>
        </w:rPr>
      </w:pPr>
      <w:r w:rsidRPr="00951B2C">
        <w:rPr>
          <w:rFonts w:asciiTheme="minorHAnsi" w:hAnsiTheme="minorHAnsi"/>
          <w:sz w:val="20"/>
          <w:szCs w:val="20"/>
        </w:rPr>
        <w:t>prace rozbiórkowe i montażowe, naprawcze w zakresie instalacji elektrycznych, odgromowych, domofonowych</w:t>
      </w:r>
      <w:r w:rsidR="00DC07FD" w:rsidRPr="00951B2C">
        <w:rPr>
          <w:rFonts w:asciiTheme="minorHAnsi" w:hAnsiTheme="minorHAnsi"/>
          <w:sz w:val="20"/>
          <w:szCs w:val="20"/>
        </w:rPr>
        <w:tab/>
      </w:r>
    </w:p>
    <w:p w:rsidR="00D42583" w:rsidRDefault="00D42583" w:rsidP="00D42583">
      <w:pPr>
        <w:pStyle w:val="Akapitzlist"/>
        <w:ind w:left="720" w:right="-288"/>
        <w:jc w:val="both"/>
        <w:rPr>
          <w:rFonts w:asciiTheme="minorHAnsi" w:hAnsiTheme="minorHAnsi"/>
          <w:sz w:val="20"/>
          <w:szCs w:val="20"/>
        </w:rPr>
      </w:pPr>
    </w:p>
    <w:p w:rsidR="00D42583" w:rsidRDefault="00D42583" w:rsidP="00D42583">
      <w:pPr>
        <w:pStyle w:val="Akapitzlist"/>
        <w:ind w:left="720" w:right="-288"/>
        <w:jc w:val="both"/>
        <w:rPr>
          <w:rFonts w:asciiTheme="minorHAnsi" w:hAnsiTheme="minorHAnsi"/>
          <w:sz w:val="20"/>
          <w:szCs w:val="20"/>
        </w:rPr>
      </w:pPr>
    </w:p>
    <w:p w:rsidR="00DC07FD" w:rsidRPr="00D42583" w:rsidRDefault="00DC07FD" w:rsidP="00D42583">
      <w:pPr>
        <w:pStyle w:val="Nagwek3"/>
        <w:rPr>
          <w:rFonts w:asciiTheme="minorHAnsi" w:eastAsia="Courier New" w:hAnsiTheme="minorHAnsi"/>
          <w:sz w:val="20"/>
          <w:szCs w:val="20"/>
          <w:u w:val="single"/>
        </w:rPr>
      </w:pPr>
      <w:bookmarkStart w:id="1" w:name="_Toc468958090"/>
      <w:r w:rsidRPr="00D42583">
        <w:rPr>
          <w:rFonts w:asciiTheme="minorHAnsi" w:eastAsia="Courier New" w:hAnsiTheme="minorHAnsi"/>
          <w:sz w:val="20"/>
          <w:szCs w:val="20"/>
          <w:u w:val="single"/>
        </w:rPr>
        <w:t>KOD CPV:</w:t>
      </w:r>
      <w:bookmarkEnd w:id="1"/>
      <w:r w:rsidRPr="00D42583">
        <w:rPr>
          <w:rFonts w:asciiTheme="minorHAnsi" w:eastAsia="Courier New" w:hAnsiTheme="minorHAnsi"/>
          <w:sz w:val="20"/>
          <w:szCs w:val="20"/>
          <w:u w:val="single"/>
        </w:rPr>
        <w:t xml:space="preserve"> </w:t>
      </w:r>
    </w:p>
    <w:p w:rsidR="00880057" w:rsidRPr="00880057" w:rsidRDefault="00D42583" w:rsidP="00880057">
      <w:pPr>
        <w:rPr>
          <w:rFonts w:asciiTheme="minorHAnsi" w:hAnsiTheme="minorHAnsi"/>
          <w:sz w:val="20"/>
          <w:szCs w:val="20"/>
        </w:rPr>
      </w:pPr>
      <w:r>
        <w:rPr>
          <w:rFonts w:asciiTheme="minorHAnsi" w:hAnsiTheme="minorHAnsi"/>
          <w:sz w:val="20"/>
          <w:szCs w:val="20"/>
        </w:rPr>
        <w:tab/>
      </w:r>
    </w:p>
    <w:p w:rsidR="00880057" w:rsidRDefault="00880057" w:rsidP="00880057">
      <w:pPr>
        <w:ind w:firstLine="708"/>
        <w:rPr>
          <w:rFonts w:asciiTheme="minorHAnsi" w:hAnsiTheme="minorHAnsi"/>
          <w:sz w:val="20"/>
          <w:szCs w:val="20"/>
        </w:rPr>
      </w:pPr>
      <w:r w:rsidRPr="00880057">
        <w:rPr>
          <w:rFonts w:asciiTheme="minorHAnsi" w:hAnsiTheme="minorHAnsi"/>
          <w:sz w:val="20"/>
          <w:szCs w:val="20"/>
        </w:rPr>
        <w:t xml:space="preserve">45.45.30.00-7 </w:t>
      </w:r>
      <w:r w:rsidRPr="00880057">
        <w:rPr>
          <w:rFonts w:asciiTheme="minorHAnsi" w:hAnsiTheme="minorHAnsi"/>
          <w:sz w:val="20"/>
          <w:szCs w:val="20"/>
        </w:rPr>
        <w:tab/>
        <w:t>Roboty remontowe i renowacyjne</w:t>
      </w:r>
    </w:p>
    <w:p w:rsidR="00880057" w:rsidRDefault="00880057" w:rsidP="00880057">
      <w:pPr>
        <w:ind w:firstLine="708"/>
        <w:rPr>
          <w:rFonts w:asciiTheme="minorHAnsi" w:hAnsiTheme="minorHAnsi"/>
          <w:sz w:val="20"/>
          <w:szCs w:val="20"/>
        </w:rPr>
      </w:pPr>
      <w:bookmarkStart w:id="2" w:name="_GoBack"/>
      <w:r w:rsidRPr="00D42583">
        <w:rPr>
          <w:rFonts w:asciiTheme="minorHAnsi" w:hAnsiTheme="minorHAnsi"/>
          <w:sz w:val="20"/>
          <w:szCs w:val="20"/>
        </w:rPr>
        <w:t>45</w:t>
      </w:r>
      <w:r>
        <w:rPr>
          <w:rFonts w:asciiTheme="minorHAnsi" w:hAnsiTheme="minorHAnsi"/>
          <w:sz w:val="20"/>
          <w:szCs w:val="20"/>
        </w:rPr>
        <w:t>.</w:t>
      </w:r>
      <w:r w:rsidRPr="00D42583">
        <w:rPr>
          <w:rFonts w:asciiTheme="minorHAnsi" w:hAnsiTheme="minorHAnsi"/>
          <w:sz w:val="20"/>
          <w:szCs w:val="20"/>
        </w:rPr>
        <w:t>31</w:t>
      </w:r>
      <w:r>
        <w:rPr>
          <w:rFonts w:asciiTheme="minorHAnsi" w:hAnsiTheme="minorHAnsi"/>
          <w:sz w:val="20"/>
          <w:szCs w:val="20"/>
        </w:rPr>
        <w:t>.</w:t>
      </w:r>
      <w:r w:rsidRPr="00D42583">
        <w:rPr>
          <w:rFonts w:asciiTheme="minorHAnsi" w:hAnsiTheme="minorHAnsi"/>
          <w:sz w:val="20"/>
          <w:szCs w:val="20"/>
        </w:rPr>
        <w:t>00</w:t>
      </w:r>
      <w:r>
        <w:rPr>
          <w:rFonts w:asciiTheme="minorHAnsi" w:hAnsiTheme="minorHAnsi"/>
          <w:sz w:val="20"/>
          <w:szCs w:val="20"/>
        </w:rPr>
        <w:t>.</w:t>
      </w:r>
      <w:r w:rsidRPr="00D42583">
        <w:rPr>
          <w:rFonts w:asciiTheme="minorHAnsi" w:hAnsiTheme="minorHAnsi"/>
          <w:sz w:val="20"/>
          <w:szCs w:val="20"/>
        </w:rPr>
        <w:t>00-3</w:t>
      </w:r>
      <w:r w:rsidRPr="00D42583">
        <w:rPr>
          <w:rFonts w:asciiTheme="minorHAnsi" w:hAnsiTheme="minorHAnsi"/>
          <w:sz w:val="20"/>
          <w:szCs w:val="20"/>
        </w:rPr>
        <w:tab/>
        <w:t>Roboty instalacyjne elektryczne</w:t>
      </w:r>
    </w:p>
    <w:p w:rsidR="00880057" w:rsidRPr="00D42583" w:rsidRDefault="00880057" w:rsidP="00880057">
      <w:pPr>
        <w:ind w:firstLine="708"/>
        <w:rPr>
          <w:rFonts w:asciiTheme="minorHAnsi" w:hAnsiTheme="minorHAnsi"/>
          <w:sz w:val="20"/>
          <w:szCs w:val="20"/>
        </w:rPr>
      </w:pPr>
      <w:r>
        <w:rPr>
          <w:rFonts w:asciiTheme="minorHAnsi" w:hAnsiTheme="minorHAnsi"/>
          <w:sz w:val="20"/>
          <w:szCs w:val="20"/>
        </w:rPr>
        <w:t>45.31.12.00-2</w:t>
      </w:r>
      <w:r>
        <w:rPr>
          <w:rFonts w:asciiTheme="minorHAnsi" w:hAnsiTheme="minorHAnsi"/>
          <w:sz w:val="20"/>
          <w:szCs w:val="20"/>
        </w:rPr>
        <w:tab/>
        <w:t>Roboty w zakresie instalacji elektrycznych</w:t>
      </w:r>
    </w:p>
    <w:bookmarkEnd w:id="2"/>
    <w:p w:rsidR="00D42583" w:rsidRPr="00D42583" w:rsidRDefault="00D42583" w:rsidP="00D42583">
      <w:pPr>
        <w:rPr>
          <w:rFonts w:asciiTheme="minorHAnsi" w:hAnsiTheme="minorHAnsi"/>
          <w:sz w:val="20"/>
          <w:szCs w:val="20"/>
        </w:rPr>
      </w:pPr>
      <w:r>
        <w:rPr>
          <w:rFonts w:asciiTheme="minorHAnsi" w:hAnsiTheme="minorHAnsi"/>
          <w:sz w:val="20"/>
          <w:szCs w:val="20"/>
        </w:rPr>
        <w:tab/>
      </w:r>
      <w:r w:rsidRPr="00D42583">
        <w:rPr>
          <w:rFonts w:asciiTheme="minorHAnsi" w:hAnsiTheme="minorHAnsi"/>
          <w:sz w:val="20"/>
          <w:szCs w:val="20"/>
        </w:rPr>
        <w:t>50</w:t>
      </w:r>
      <w:r w:rsidR="00880057">
        <w:rPr>
          <w:rFonts w:asciiTheme="minorHAnsi" w:hAnsiTheme="minorHAnsi"/>
          <w:sz w:val="20"/>
          <w:szCs w:val="20"/>
        </w:rPr>
        <w:t>.</w:t>
      </w:r>
      <w:r w:rsidRPr="00D42583">
        <w:rPr>
          <w:rFonts w:asciiTheme="minorHAnsi" w:hAnsiTheme="minorHAnsi"/>
          <w:sz w:val="20"/>
          <w:szCs w:val="20"/>
        </w:rPr>
        <w:t>80</w:t>
      </w:r>
      <w:r w:rsidR="00880057">
        <w:rPr>
          <w:rFonts w:asciiTheme="minorHAnsi" w:hAnsiTheme="minorHAnsi"/>
          <w:sz w:val="20"/>
          <w:szCs w:val="20"/>
        </w:rPr>
        <w:t>.</w:t>
      </w:r>
      <w:r w:rsidRPr="00D42583">
        <w:rPr>
          <w:rFonts w:asciiTheme="minorHAnsi" w:hAnsiTheme="minorHAnsi"/>
          <w:sz w:val="20"/>
          <w:szCs w:val="20"/>
        </w:rPr>
        <w:t>00</w:t>
      </w:r>
      <w:r w:rsidR="00880057">
        <w:rPr>
          <w:rFonts w:asciiTheme="minorHAnsi" w:hAnsiTheme="minorHAnsi"/>
          <w:sz w:val="20"/>
          <w:szCs w:val="20"/>
        </w:rPr>
        <w:t>.</w:t>
      </w:r>
      <w:r w:rsidRPr="00D42583">
        <w:rPr>
          <w:rFonts w:asciiTheme="minorHAnsi" w:hAnsiTheme="minorHAnsi"/>
          <w:sz w:val="20"/>
          <w:szCs w:val="20"/>
        </w:rPr>
        <w:t>00-3</w:t>
      </w:r>
      <w:r w:rsidRPr="00D42583">
        <w:rPr>
          <w:rFonts w:asciiTheme="minorHAnsi" w:hAnsiTheme="minorHAnsi"/>
          <w:sz w:val="20"/>
          <w:szCs w:val="20"/>
        </w:rPr>
        <w:tab/>
        <w:t>różne usługi w zakresie napraw konserwacji</w:t>
      </w:r>
    </w:p>
    <w:p w:rsidR="00DC07FD" w:rsidRPr="00D42583" w:rsidRDefault="00DC07FD" w:rsidP="002F3BA5">
      <w:pPr>
        <w:jc w:val="both"/>
        <w:rPr>
          <w:rFonts w:asciiTheme="minorHAnsi" w:hAnsiTheme="minorHAnsi"/>
          <w:b/>
          <w:i/>
          <w:sz w:val="20"/>
          <w:szCs w:val="20"/>
          <w:u w:val="single"/>
        </w:rPr>
      </w:pPr>
    </w:p>
    <w:p w:rsidR="00D42583" w:rsidRDefault="00D42583" w:rsidP="00D82527">
      <w:pPr>
        <w:pStyle w:val="Tekstpodstawowy"/>
        <w:spacing w:line="360" w:lineRule="auto"/>
        <w:jc w:val="both"/>
        <w:rPr>
          <w:rFonts w:asciiTheme="minorHAnsi" w:hAnsiTheme="minorHAnsi"/>
          <w:sz w:val="20"/>
          <w:szCs w:val="20"/>
        </w:rPr>
      </w:pPr>
    </w:p>
    <w:p w:rsidR="00D42583" w:rsidRDefault="00D42583" w:rsidP="00D42583">
      <w:pPr>
        <w:rPr>
          <w:color w:val="000000"/>
        </w:rPr>
      </w:pPr>
      <w:r>
        <w:br w:type="page"/>
      </w:r>
    </w:p>
    <w:p w:rsidR="00D42583" w:rsidRDefault="00D42583" w:rsidP="00D82527">
      <w:pPr>
        <w:pStyle w:val="Tekstpodstawowy"/>
        <w:spacing w:line="360" w:lineRule="auto"/>
        <w:jc w:val="both"/>
        <w:rPr>
          <w:rFonts w:asciiTheme="minorHAnsi" w:hAnsiTheme="minorHAnsi"/>
          <w:sz w:val="20"/>
          <w:szCs w:val="20"/>
        </w:rPr>
      </w:pPr>
    </w:p>
    <w:p w:rsidR="00D42583" w:rsidRDefault="00D42583" w:rsidP="00D42583">
      <w:pPr>
        <w:rPr>
          <w:color w:val="000000"/>
        </w:rPr>
      </w:pPr>
      <w:r>
        <w:br w:type="page"/>
      </w:r>
    </w:p>
    <w:p w:rsidR="00DC07FD" w:rsidRPr="00D42583" w:rsidRDefault="00DC07FD" w:rsidP="00D82527">
      <w:pPr>
        <w:pStyle w:val="Tekstpodstawowy"/>
        <w:spacing w:line="360" w:lineRule="auto"/>
        <w:jc w:val="both"/>
        <w:rPr>
          <w:rFonts w:asciiTheme="minorHAnsi" w:hAnsiTheme="minorHAnsi"/>
          <w:sz w:val="20"/>
          <w:szCs w:val="20"/>
        </w:rPr>
      </w:pPr>
    </w:p>
    <w:sdt>
      <w:sdtPr>
        <w:rPr>
          <w:rFonts w:asciiTheme="minorHAnsi" w:eastAsia="Times New Roman" w:hAnsiTheme="minorHAnsi" w:cs="Times New Roman"/>
          <w:b w:val="0"/>
          <w:bCs w:val="0"/>
          <w:i/>
          <w:color w:val="auto"/>
          <w:sz w:val="20"/>
          <w:szCs w:val="20"/>
        </w:rPr>
        <w:id w:val="79116666"/>
        <w:docPartObj>
          <w:docPartGallery w:val="Table of Contents"/>
          <w:docPartUnique/>
        </w:docPartObj>
      </w:sdtPr>
      <w:sdtEndPr>
        <w:rPr>
          <w:i w:val="0"/>
        </w:rPr>
      </w:sdtEndPr>
      <w:sdtContent>
        <w:p w:rsidR="000D2997" w:rsidRPr="00D42583" w:rsidRDefault="00D42583">
          <w:pPr>
            <w:pStyle w:val="Nagwekspisutreci"/>
            <w:rPr>
              <w:rFonts w:asciiTheme="minorHAnsi" w:hAnsiTheme="minorHAnsi"/>
              <w:i/>
              <w:sz w:val="20"/>
              <w:szCs w:val="20"/>
            </w:rPr>
          </w:pPr>
          <w:r w:rsidRPr="00D42583">
            <w:rPr>
              <w:rFonts w:asciiTheme="minorHAnsi" w:hAnsiTheme="minorHAnsi"/>
              <w:i/>
              <w:sz w:val="20"/>
              <w:szCs w:val="20"/>
            </w:rPr>
            <w:t>SPIS TREŚCI</w:t>
          </w:r>
        </w:p>
        <w:p w:rsidR="00D42583" w:rsidRPr="000D0E04" w:rsidRDefault="000D2997" w:rsidP="000D0E04">
          <w:pPr>
            <w:pStyle w:val="Spistreci2"/>
            <w:rPr>
              <w:rFonts w:cstheme="minorBidi"/>
              <w:noProof/>
            </w:rPr>
          </w:pPr>
          <w:r w:rsidRPr="000D0E04">
            <w:fldChar w:fldCharType="begin"/>
          </w:r>
          <w:r w:rsidRPr="000D0E04">
            <w:instrText xml:space="preserve"> TOC \o "1-3" \h \z \u </w:instrText>
          </w:r>
          <w:r w:rsidRPr="000D0E04">
            <w:fldChar w:fldCharType="separate"/>
          </w:r>
          <w:hyperlink w:anchor="_Toc468958089" w:history="1">
            <w:r w:rsidR="00D42583" w:rsidRPr="000D0E04">
              <w:rPr>
                <w:rStyle w:val="Hipercze"/>
                <w:i/>
                <w:noProof/>
              </w:rPr>
              <w:t>SPECYFIKACJA TECHNICZNA WYKONANIA I ODBIORU ROBÓT BUDOWLANYCH</w:t>
            </w:r>
            <w:r w:rsidR="00D42583" w:rsidRPr="000D0E04">
              <w:rPr>
                <w:noProof/>
                <w:webHidden/>
              </w:rPr>
              <w:tab/>
            </w:r>
            <w:r w:rsidR="00D42583" w:rsidRPr="000D0E04">
              <w:rPr>
                <w:noProof/>
                <w:webHidden/>
              </w:rPr>
              <w:fldChar w:fldCharType="begin"/>
            </w:r>
            <w:r w:rsidR="00D42583" w:rsidRPr="000D0E04">
              <w:rPr>
                <w:noProof/>
                <w:webHidden/>
              </w:rPr>
              <w:instrText xml:space="preserve"> PAGEREF _Toc468958089 \h </w:instrText>
            </w:r>
            <w:r w:rsidR="00D42583" w:rsidRPr="000D0E04">
              <w:rPr>
                <w:noProof/>
                <w:webHidden/>
              </w:rPr>
            </w:r>
            <w:r w:rsidR="00D42583" w:rsidRPr="000D0E04">
              <w:rPr>
                <w:noProof/>
                <w:webHidden/>
              </w:rPr>
              <w:fldChar w:fldCharType="separate"/>
            </w:r>
            <w:r w:rsidR="000D0E04">
              <w:rPr>
                <w:noProof/>
                <w:webHidden/>
              </w:rPr>
              <w:t>1</w:t>
            </w:r>
            <w:r w:rsidR="00D42583" w:rsidRPr="000D0E04">
              <w:rPr>
                <w:noProof/>
                <w:webHidden/>
              </w:rPr>
              <w:fldChar w:fldCharType="end"/>
            </w:r>
          </w:hyperlink>
        </w:p>
        <w:p w:rsidR="00D42583" w:rsidRPr="000D0E04" w:rsidRDefault="0026557C" w:rsidP="006E3C67">
          <w:pPr>
            <w:pStyle w:val="Spistreci3"/>
            <w:tabs>
              <w:tab w:val="right" w:leader="dot" w:pos="9344"/>
            </w:tabs>
            <w:ind w:left="567" w:hanging="425"/>
            <w:rPr>
              <w:rFonts w:asciiTheme="minorHAnsi" w:hAnsiTheme="minorHAnsi"/>
              <w:i/>
              <w:noProof/>
              <w:sz w:val="20"/>
              <w:szCs w:val="20"/>
            </w:rPr>
          </w:pPr>
          <w:hyperlink w:anchor="_Toc468958090" w:history="1">
            <w:r w:rsidR="00D42583" w:rsidRPr="000D0E04">
              <w:rPr>
                <w:rStyle w:val="Hipercze"/>
                <w:rFonts w:asciiTheme="minorHAnsi" w:eastAsia="Courier New" w:hAnsiTheme="minorHAnsi"/>
                <w:i/>
                <w:noProof/>
                <w:sz w:val="20"/>
                <w:szCs w:val="20"/>
              </w:rPr>
              <w:t>KOD CPV:</w:t>
            </w:r>
            <w:r w:rsidR="00D42583" w:rsidRPr="000D0E04">
              <w:rPr>
                <w:rFonts w:asciiTheme="minorHAnsi" w:hAnsiTheme="minorHAnsi"/>
                <w:i/>
                <w:noProof/>
                <w:webHidden/>
                <w:sz w:val="20"/>
                <w:szCs w:val="20"/>
              </w:rPr>
              <w:tab/>
            </w:r>
            <w:r w:rsidR="00D42583" w:rsidRPr="000D0E04">
              <w:rPr>
                <w:rFonts w:asciiTheme="minorHAnsi" w:hAnsiTheme="minorHAnsi"/>
                <w:i/>
                <w:noProof/>
                <w:webHidden/>
                <w:sz w:val="20"/>
                <w:szCs w:val="20"/>
              </w:rPr>
              <w:fldChar w:fldCharType="begin"/>
            </w:r>
            <w:r w:rsidR="00D42583" w:rsidRPr="000D0E04">
              <w:rPr>
                <w:rFonts w:asciiTheme="minorHAnsi" w:hAnsiTheme="minorHAnsi"/>
                <w:i/>
                <w:noProof/>
                <w:webHidden/>
                <w:sz w:val="20"/>
                <w:szCs w:val="20"/>
              </w:rPr>
              <w:instrText xml:space="preserve"> PAGEREF _Toc468958090 \h </w:instrText>
            </w:r>
            <w:r w:rsidR="00D42583" w:rsidRPr="000D0E04">
              <w:rPr>
                <w:rFonts w:asciiTheme="minorHAnsi" w:hAnsiTheme="minorHAnsi"/>
                <w:i/>
                <w:noProof/>
                <w:webHidden/>
                <w:sz w:val="20"/>
                <w:szCs w:val="20"/>
              </w:rPr>
            </w:r>
            <w:r w:rsidR="00D42583" w:rsidRPr="000D0E04">
              <w:rPr>
                <w:rFonts w:asciiTheme="minorHAnsi" w:hAnsiTheme="minorHAnsi"/>
                <w:i/>
                <w:noProof/>
                <w:webHidden/>
                <w:sz w:val="20"/>
                <w:szCs w:val="20"/>
              </w:rPr>
              <w:fldChar w:fldCharType="separate"/>
            </w:r>
            <w:r w:rsidR="000D0E04">
              <w:rPr>
                <w:rFonts w:asciiTheme="minorHAnsi" w:hAnsiTheme="minorHAnsi"/>
                <w:i/>
                <w:noProof/>
                <w:webHidden/>
                <w:sz w:val="20"/>
                <w:szCs w:val="20"/>
              </w:rPr>
              <w:t>1</w:t>
            </w:r>
            <w:r w:rsidR="00D42583" w:rsidRPr="000D0E04">
              <w:rPr>
                <w:rFonts w:asciiTheme="minorHAnsi" w:hAnsiTheme="minorHAnsi"/>
                <w:i/>
                <w:noProof/>
                <w:webHidden/>
                <w:sz w:val="20"/>
                <w:szCs w:val="20"/>
              </w:rPr>
              <w:fldChar w:fldCharType="end"/>
            </w:r>
          </w:hyperlink>
        </w:p>
        <w:p w:rsidR="00D42583" w:rsidRPr="000D0E04" w:rsidRDefault="0026557C" w:rsidP="000D0E04">
          <w:pPr>
            <w:pStyle w:val="Spistreci2"/>
            <w:rPr>
              <w:rFonts w:cstheme="minorBidi"/>
              <w:i/>
              <w:noProof/>
            </w:rPr>
          </w:pPr>
          <w:hyperlink w:anchor="_Toc468958091" w:history="1">
            <w:r w:rsidR="00184889" w:rsidRPr="000D0E04">
              <w:rPr>
                <w:rStyle w:val="Hipercze"/>
                <w:i/>
                <w:noProof/>
              </w:rPr>
              <w:t>1</w:t>
            </w:r>
            <w:r w:rsidR="00D42583" w:rsidRPr="000D0E04">
              <w:rPr>
                <w:rStyle w:val="Hipercze"/>
                <w:i/>
                <w:noProof/>
              </w:rPr>
              <w:t>.</w:t>
            </w:r>
            <w:r w:rsidR="00D42583" w:rsidRPr="000D0E04">
              <w:rPr>
                <w:rFonts w:cstheme="minorBidi"/>
                <w:i/>
                <w:noProof/>
              </w:rPr>
              <w:tab/>
            </w:r>
            <w:r w:rsidR="00D42583" w:rsidRPr="000D0E04">
              <w:rPr>
                <w:rStyle w:val="Hipercze"/>
                <w:i/>
                <w:noProof/>
              </w:rPr>
              <w:t>CZĘŚĆ OGÓLNA</w:t>
            </w:r>
            <w:r w:rsidR="00D42583" w:rsidRPr="000D0E04">
              <w:rPr>
                <w:i/>
                <w:noProof/>
                <w:webHidden/>
              </w:rPr>
              <w:tab/>
            </w:r>
            <w:r w:rsidR="006E3C67" w:rsidRPr="000D0E04">
              <w:rPr>
                <w:i/>
                <w:noProof/>
                <w:webHidden/>
              </w:rPr>
              <w:t>5</w:t>
            </w:r>
          </w:hyperlink>
        </w:p>
        <w:p w:rsidR="00D42583" w:rsidRPr="000D0E04" w:rsidRDefault="0026557C" w:rsidP="000D0E04">
          <w:pPr>
            <w:pStyle w:val="Spistreci2"/>
            <w:rPr>
              <w:rFonts w:cstheme="minorBidi"/>
              <w:noProof/>
            </w:rPr>
          </w:pPr>
          <w:hyperlink w:anchor="_Toc468958092" w:history="1">
            <w:r w:rsidR="00184889" w:rsidRPr="000D0E04">
              <w:rPr>
                <w:rStyle w:val="Hipercze"/>
                <w:i/>
                <w:noProof/>
              </w:rPr>
              <w:t>2</w:t>
            </w:r>
            <w:r w:rsidR="00D42583" w:rsidRPr="000D0E04">
              <w:rPr>
                <w:rStyle w:val="Hipercze"/>
                <w:i/>
                <w:noProof/>
              </w:rPr>
              <w:t>.</w:t>
            </w:r>
            <w:r w:rsidR="00D42583" w:rsidRPr="000D0E04">
              <w:rPr>
                <w:rFonts w:cstheme="minorBidi"/>
                <w:noProof/>
              </w:rPr>
              <w:tab/>
            </w:r>
            <w:r w:rsidR="00D42583" w:rsidRPr="000D0E04">
              <w:rPr>
                <w:rStyle w:val="Hipercze"/>
                <w:i/>
                <w:noProof/>
              </w:rPr>
              <w:t>Przedmiot i zakres robót branży elektrycznej przy konserwacji instalacji elektrycznych w zasobach stanowiących własność Gminy Wrocław</w:t>
            </w:r>
            <w:r w:rsidR="00D42583" w:rsidRPr="000D0E04">
              <w:rPr>
                <w:noProof/>
                <w:webHidden/>
              </w:rPr>
              <w:tab/>
            </w:r>
            <w:r w:rsidR="006E3C67" w:rsidRPr="000D0E04">
              <w:rPr>
                <w:noProof/>
                <w:webHidden/>
              </w:rPr>
              <w:t>5</w:t>
            </w:r>
          </w:hyperlink>
        </w:p>
        <w:p w:rsidR="00D42583" w:rsidRPr="000D0E04" w:rsidRDefault="0026557C" w:rsidP="000D0E04">
          <w:pPr>
            <w:pStyle w:val="Spistreci2"/>
            <w:rPr>
              <w:rFonts w:cstheme="minorBidi"/>
              <w:noProof/>
            </w:rPr>
          </w:pPr>
          <w:hyperlink w:anchor="_Toc468958093" w:history="1">
            <w:r w:rsidR="00184889" w:rsidRPr="000D0E04">
              <w:rPr>
                <w:rStyle w:val="Hipercze"/>
                <w:i/>
                <w:noProof/>
              </w:rPr>
              <w:t>2</w:t>
            </w:r>
            <w:r w:rsidR="00D42583" w:rsidRPr="000D0E04">
              <w:rPr>
                <w:rStyle w:val="Hipercze"/>
                <w:i/>
                <w:noProof/>
              </w:rPr>
              <w:t>.1.</w:t>
            </w:r>
            <w:r w:rsidR="00D42583" w:rsidRPr="000D0E04">
              <w:rPr>
                <w:rFonts w:cstheme="minorBidi"/>
                <w:noProof/>
              </w:rPr>
              <w:tab/>
            </w:r>
            <w:r w:rsidR="00D42583" w:rsidRPr="000D0E04">
              <w:rPr>
                <w:rStyle w:val="Hipercze"/>
                <w:i/>
                <w:noProof/>
              </w:rPr>
              <w:t>Techniczne uwarunkowania wykonania instalacji elektrycznej w lokalu mieszkalnym.</w:t>
            </w:r>
            <w:r w:rsidR="00D42583" w:rsidRPr="000D0E04">
              <w:rPr>
                <w:noProof/>
                <w:webHidden/>
              </w:rPr>
              <w:tab/>
            </w:r>
            <w:r w:rsidR="006E3C67" w:rsidRPr="000D0E04">
              <w:rPr>
                <w:noProof/>
                <w:webHidden/>
              </w:rPr>
              <w:t>5</w:t>
            </w:r>
          </w:hyperlink>
        </w:p>
        <w:p w:rsidR="00D42583" w:rsidRPr="000D0E04" w:rsidRDefault="0026557C" w:rsidP="000D0E04">
          <w:pPr>
            <w:pStyle w:val="Spistreci2"/>
            <w:rPr>
              <w:rFonts w:cstheme="minorBidi"/>
              <w:noProof/>
            </w:rPr>
          </w:pPr>
          <w:hyperlink w:anchor="_Toc468958094" w:history="1">
            <w:r w:rsidR="00184889" w:rsidRPr="000D0E04">
              <w:rPr>
                <w:rStyle w:val="Hipercze"/>
                <w:i/>
                <w:noProof/>
              </w:rPr>
              <w:t>2</w:t>
            </w:r>
            <w:r w:rsidR="00D42583" w:rsidRPr="000D0E04">
              <w:rPr>
                <w:rStyle w:val="Hipercze"/>
                <w:i/>
                <w:noProof/>
              </w:rPr>
              <w:t>.2.</w:t>
            </w:r>
            <w:r w:rsidR="00D42583" w:rsidRPr="000D0E04">
              <w:rPr>
                <w:rFonts w:cstheme="minorBidi"/>
                <w:noProof/>
              </w:rPr>
              <w:tab/>
            </w:r>
            <w:r w:rsidR="00D42583" w:rsidRPr="000D0E04">
              <w:rPr>
                <w:rStyle w:val="Hipercze"/>
                <w:i/>
                <w:noProof/>
              </w:rPr>
              <w:t>Warunki określające instalowanie odbiorników elektrycznych w łazience.</w:t>
            </w:r>
            <w:r w:rsidR="00D42583" w:rsidRPr="000D0E04">
              <w:rPr>
                <w:noProof/>
                <w:webHidden/>
              </w:rPr>
              <w:tab/>
            </w:r>
            <w:r w:rsidR="006E3C67" w:rsidRPr="000D0E04">
              <w:rPr>
                <w:noProof/>
                <w:webHidden/>
              </w:rPr>
              <w:t>6</w:t>
            </w:r>
          </w:hyperlink>
        </w:p>
        <w:p w:rsidR="00D42583" w:rsidRPr="000D0E04" w:rsidRDefault="0026557C" w:rsidP="000D0E04">
          <w:pPr>
            <w:pStyle w:val="Spistreci2"/>
            <w:rPr>
              <w:rFonts w:cstheme="minorBidi"/>
              <w:noProof/>
            </w:rPr>
          </w:pPr>
          <w:hyperlink w:anchor="_Toc468958095" w:history="1">
            <w:r w:rsidR="00184889" w:rsidRPr="000D0E04">
              <w:rPr>
                <w:rStyle w:val="Hipercze"/>
                <w:i/>
                <w:noProof/>
              </w:rPr>
              <w:t>2</w:t>
            </w:r>
            <w:r w:rsidR="00D42583" w:rsidRPr="000D0E04">
              <w:rPr>
                <w:rStyle w:val="Hipercze"/>
                <w:i/>
                <w:noProof/>
              </w:rPr>
              <w:t>.3.</w:t>
            </w:r>
            <w:r w:rsidR="00D42583" w:rsidRPr="000D0E04">
              <w:rPr>
                <w:rFonts w:cstheme="minorBidi"/>
                <w:noProof/>
              </w:rPr>
              <w:tab/>
            </w:r>
            <w:r w:rsidR="00D42583" w:rsidRPr="000D0E04">
              <w:rPr>
                <w:rStyle w:val="Hipercze"/>
                <w:i/>
                <w:noProof/>
              </w:rPr>
              <w:t>Wymagania dotyczące wykonania linii kablowych oraz oświetlenia.</w:t>
            </w:r>
            <w:r w:rsidR="00D42583" w:rsidRPr="000D0E04">
              <w:rPr>
                <w:noProof/>
                <w:webHidden/>
              </w:rPr>
              <w:tab/>
            </w:r>
            <w:r w:rsidR="006E3C67" w:rsidRPr="000D0E04">
              <w:rPr>
                <w:noProof/>
                <w:webHidden/>
              </w:rPr>
              <w:t>7</w:t>
            </w:r>
          </w:hyperlink>
        </w:p>
        <w:p w:rsidR="00D42583" w:rsidRPr="000D0E04" w:rsidRDefault="0026557C" w:rsidP="000D0E04">
          <w:pPr>
            <w:pStyle w:val="Spistreci2"/>
            <w:rPr>
              <w:rFonts w:cstheme="minorBidi"/>
              <w:noProof/>
            </w:rPr>
          </w:pPr>
          <w:hyperlink w:anchor="_Toc468958096" w:history="1">
            <w:r w:rsidR="00184889" w:rsidRPr="000D0E04">
              <w:rPr>
                <w:rStyle w:val="Hipercze"/>
                <w:i/>
                <w:noProof/>
              </w:rPr>
              <w:t>2</w:t>
            </w:r>
            <w:r w:rsidR="00D42583" w:rsidRPr="000D0E04">
              <w:rPr>
                <w:rStyle w:val="Hipercze"/>
                <w:i/>
                <w:noProof/>
              </w:rPr>
              <w:t>.4.</w:t>
            </w:r>
            <w:r w:rsidR="00D42583" w:rsidRPr="000D0E04">
              <w:rPr>
                <w:rFonts w:cstheme="minorBidi"/>
                <w:noProof/>
              </w:rPr>
              <w:tab/>
            </w:r>
            <w:r w:rsidR="00D42583" w:rsidRPr="000D0E04">
              <w:rPr>
                <w:rStyle w:val="Hipercze"/>
                <w:i/>
                <w:noProof/>
              </w:rPr>
              <w:t>Ogólne wymagania dotyczące robót.</w:t>
            </w:r>
            <w:r w:rsidR="00D42583" w:rsidRPr="000D0E04">
              <w:rPr>
                <w:noProof/>
                <w:webHidden/>
              </w:rPr>
              <w:tab/>
            </w:r>
            <w:r w:rsidR="006E3C67" w:rsidRPr="000D0E04">
              <w:rPr>
                <w:noProof/>
                <w:webHidden/>
              </w:rPr>
              <w:t>8</w:t>
            </w:r>
          </w:hyperlink>
        </w:p>
        <w:p w:rsidR="00D42583" w:rsidRPr="000D0E04" w:rsidRDefault="0026557C" w:rsidP="000D0E04">
          <w:pPr>
            <w:pStyle w:val="Spistreci2"/>
            <w:rPr>
              <w:noProof/>
            </w:rPr>
          </w:pPr>
          <w:hyperlink w:anchor="_Toc468958097" w:history="1">
            <w:r w:rsidR="00184889" w:rsidRPr="000D0E04">
              <w:rPr>
                <w:rStyle w:val="Hipercze"/>
                <w:i/>
                <w:noProof/>
              </w:rPr>
              <w:t>2</w:t>
            </w:r>
            <w:r w:rsidR="00D42583" w:rsidRPr="000D0E04">
              <w:rPr>
                <w:rStyle w:val="Hipercze"/>
                <w:i/>
                <w:noProof/>
              </w:rPr>
              <w:t>.5.</w:t>
            </w:r>
            <w:r w:rsidR="00D42583" w:rsidRPr="000D0E04">
              <w:rPr>
                <w:rFonts w:cstheme="minorBidi"/>
                <w:noProof/>
              </w:rPr>
              <w:tab/>
            </w:r>
            <w:r w:rsidR="00D42583" w:rsidRPr="000D0E04">
              <w:rPr>
                <w:rStyle w:val="Hipercze"/>
                <w:i/>
                <w:noProof/>
              </w:rPr>
              <w:t>Warunki techniczne odbioru robót.</w:t>
            </w:r>
            <w:r w:rsidR="00D42583" w:rsidRPr="000D0E04">
              <w:rPr>
                <w:noProof/>
                <w:webHidden/>
              </w:rPr>
              <w:tab/>
            </w:r>
            <w:r w:rsidR="006E3C67" w:rsidRPr="000D0E04">
              <w:rPr>
                <w:noProof/>
                <w:webHidden/>
              </w:rPr>
              <w:t>8</w:t>
            </w:r>
          </w:hyperlink>
        </w:p>
        <w:p w:rsidR="006E3C67" w:rsidRPr="000D0E04" w:rsidRDefault="0026557C" w:rsidP="000D0E04">
          <w:pPr>
            <w:pStyle w:val="Spistreci2"/>
            <w:rPr>
              <w:noProof/>
            </w:rPr>
          </w:pPr>
          <w:hyperlink w:anchor="_Toc468958097" w:history="1">
            <w:r w:rsidR="006E3C67" w:rsidRPr="000D0E04">
              <w:rPr>
                <w:rStyle w:val="Hipercze"/>
                <w:i/>
                <w:noProof/>
              </w:rPr>
              <w:t>2.6.</w:t>
            </w:r>
            <w:r w:rsidR="006E3C67" w:rsidRPr="000D0E04">
              <w:rPr>
                <w:rFonts w:cstheme="minorBidi"/>
                <w:noProof/>
              </w:rPr>
              <w:tab/>
            </w:r>
            <w:r w:rsidR="006E3C67" w:rsidRPr="000D0E04">
              <w:rPr>
                <w:rStyle w:val="Hipercze"/>
                <w:i/>
                <w:noProof/>
              </w:rPr>
              <w:t>Wymagania dotyczące odbioru robót.</w:t>
            </w:r>
            <w:r w:rsidR="006E3C67" w:rsidRPr="000D0E04">
              <w:rPr>
                <w:noProof/>
                <w:webHidden/>
              </w:rPr>
              <w:tab/>
              <w:t>8</w:t>
            </w:r>
          </w:hyperlink>
        </w:p>
        <w:p w:rsidR="00D42583" w:rsidRPr="000D0E04" w:rsidRDefault="0026557C" w:rsidP="000D0E04">
          <w:pPr>
            <w:pStyle w:val="Spistreci2"/>
            <w:rPr>
              <w:rFonts w:cstheme="minorBidi"/>
              <w:noProof/>
            </w:rPr>
          </w:pPr>
          <w:hyperlink w:anchor="_Toc468958098" w:history="1">
            <w:r w:rsidR="00184889" w:rsidRPr="000D0E04">
              <w:rPr>
                <w:rStyle w:val="Hipercze"/>
                <w:i/>
                <w:noProof/>
              </w:rPr>
              <w:t>3</w:t>
            </w:r>
            <w:r w:rsidR="00D42583" w:rsidRPr="000D0E04">
              <w:rPr>
                <w:rStyle w:val="Hipercze"/>
                <w:i/>
                <w:noProof/>
              </w:rPr>
              <w:t>.</w:t>
            </w:r>
            <w:r w:rsidR="00D42583" w:rsidRPr="000D0E04">
              <w:rPr>
                <w:rFonts w:cstheme="minorBidi"/>
                <w:noProof/>
              </w:rPr>
              <w:tab/>
            </w:r>
            <w:r w:rsidR="00D42583" w:rsidRPr="000D0E04">
              <w:rPr>
                <w:rStyle w:val="Hipercze"/>
                <w:i/>
                <w:noProof/>
              </w:rPr>
              <w:t>Wyszczególnienie i opis prac towarzyszących i tymczasowych</w:t>
            </w:r>
            <w:r w:rsidR="00FF464F" w:rsidRPr="000D0E04">
              <w:rPr>
                <w:rStyle w:val="Hipercze"/>
                <w:i/>
                <w:noProof/>
              </w:rPr>
              <w:t>…………...……...……………......……........…………</w:t>
            </w:r>
          </w:hyperlink>
          <w:r w:rsidR="00FF464F" w:rsidRPr="000D0E04">
            <w:rPr>
              <w:noProof/>
            </w:rPr>
            <w:t>.....…9</w:t>
          </w:r>
        </w:p>
        <w:p w:rsidR="006E3C67" w:rsidRPr="000D0E04" w:rsidRDefault="00184889"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w:t>
          </w:r>
          <w:r w:rsidR="006E3C67" w:rsidRPr="000D0E04">
            <w:rPr>
              <w:rFonts w:asciiTheme="minorHAnsi" w:eastAsiaTheme="minorEastAsia" w:hAnsiTheme="minorHAnsi"/>
              <w:sz w:val="20"/>
              <w:szCs w:val="20"/>
            </w:rPr>
            <w:t>.1.</w:t>
          </w:r>
          <w:r w:rsidR="006E3C67" w:rsidRPr="000D0E04">
            <w:rPr>
              <w:rFonts w:asciiTheme="minorHAnsi" w:eastAsiaTheme="minorEastAsia" w:hAnsiTheme="minorHAnsi"/>
              <w:sz w:val="20"/>
              <w:szCs w:val="20"/>
            </w:rPr>
            <w:tab/>
            <w:t>Materiały ……………………………………………………………………………………………………………………………………………………..9</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4.2.</w:t>
          </w:r>
          <w:r w:rsidRPr="000D0E04">
            <w:rPr>
              <w:rFonts w:asciiTheme="minorHAnsi" w:eastAsiaTheme="minorEastAsia" w:hAnsiTheme="minorHAnsi"/>
              <w:sz w:val="20"/>
              <w:szCs w:val="20"/>
            </w:rPr>
            <w:tab/>
            <w:t>Źródło wyszukiwania materiałów……………………………………………………………………………………………………………... 10</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4.3.</w:t>
          </w:r>
          <w:r w:rsidRPr="000D0E04">
            <w:rPr>
              <w:rFonts w:asciiTheme="minorHAnsi" w:eastAsiaTheme="minorEastAsia" w:hAnsiTheme="minorHAnsi"/>
              <w:sz w:val="20"/>
              <w:szCs w:val="20"/>
            </w:rPr>
            <w:tab/>
            <w:t>Pozyskiwanie materiałów miejscowych……………………………………………………………………………………………….……. 10</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4.4.</w:t>
          </w:r>
          <w:r w:rsidRPr="000D0E04">
            <w:rPr>
              <w:rFonts w:asciiTheme="minorHAnsi" w:eastAsiaTheme="minorEastAsia" w:hAnsiTheme="minorHAnsi"/>
              <w:sz w:val="20"/>
              <w:szCs w:val="20"/>
            </w:rPr>
            <w:tab/>
            <w:t>Materiały</w:t>
          </w:r>
          <w:r w:rsidR="002437EF" w:rsidRPr="000D0E04">
            <w:rPr>
              <w:rFonts w:asciiTheme="minorHAnsi" w:eastAsiaTheme="minorEastAsia" w:hAnsiTheme="minorHAnsi"/>
              <w:sz w:val="20"/>
              <w:szCs w:val="20"/>
            </w:rPr>
            <w:t xml:space="preserve"> odpowiadające wyrobom</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 xml:space="preserve"> 10</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w:t>
          </w:r>
          <w:r w:rsidR="002437EF" w:rsidRPr="000D0E04">
            <w:rPr>
              <w:rFonts w:asciiTheme="minorHAnsi" w:eastAsiaTheme="minorEastAsia" w:hAnsiTheme="minorHAnsi"/>
              <w:sz w:val="20"/>
              <w:szCs w:val="20"/>
            </w:rPr>
            <w:t>5.</w:t>
          </w:r>
          <w:r w:rsidRPr="000D0E04">
            <w:rPr>
              <w:rFonts w:asciiTheme="minorHAnsi" w:eastAsiaTheme="minorEastAsia" w:hAnsiTheme="minorHAnsi"/>
              <w:sz w:val="20"/>
              <w:szCs w:val="20"/>
            </w:rPr>
            <w:tab/>
          </w:r>
          <w:r w:rsidR="002437EF" w:rsidRPr="000D0E04">
            <w:rPr>
              <w:rFonts w:asciiTheme="minorHAnsi" w:eastAsiaTheme="minorEastAsia" w:hAnsiTheme="minorHAnsi"/>
              <w:sz w:val="20"/>
              <w:szCs w:val="20"/>
            </w:rPr>
            <w:t>Przechowywanie i składowanie materiałów…………</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 xml:space="preserve"> 10</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w:t>
          </w:r>
          <w:r w:rsidR="002437EF" w:rsidRPr="000D0E04">
            <w:rPr>
              <w:rFonts w:asciiTheme="minorHAnsi" w:eastAsiaTheme="minorEastAsia" w:hAnsiTheme="minorHAnsi"/>
              <w:sz w:val="20"/>
              <w:szCs w:val="20"/>
            </w:rPr>
            <w:t>6.</w:t>
          </w:r>
          <w:r w:rsidRPr="000D0E04">
            <w:rPr>
              <w:rFonts w:asciiTheme="minorHAnsi" w:eastAsiaTheme="minorEastAsia" w:hAnsiTheme="minorHAnsi"/>
              <w:sz w:val="20"/>
              <w:szCs w:val="20"/>
            </w:rPr>
            <w:tab/>
          </w:r>
          <w:r w:rsidR="002437EF" w:rsidRPr="000D0E04">
            <w:rPr>
              <w:rFonts w:asciiTheme="minorHAnsi" w:eastAsiaTheme="minorEastAsia" w:hAnsiTheme="minorHAnsi"/>
              <w:sz w:val="20"/>
              <w:szCs w:val="20"/>
            </w:rPr>
            <w:t>Wariantowe zastosowanie materiałów</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 xml:space="preserve"> 10</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w:t>
          </w:r>
          <w:r w:rsidR="002437EF" w:rsidRPr="000D0E04">
            <w:rPr>
              <w:rFonts w:asciiTheme="minorHAnsi" w:eastAsiaTheme="minorEastAsia" w:hAnsiTheme="minorHAnsi"/>
              <w:sz w:val="20"/>
              <w:szCs w:val="20"/>
            </w:rPr>
            <w:t>7.</w:t>
          </w:r>
          <w:r w:rsidRPr="000D0E04">
            <w:rPr>
              <w:rFonts w:asciiTheme="minorHAnsi" w:eastAsiaTheme="minorEastAsia" w:hAnsiTheme="minorHAnsi"/>
              <w:sz w:val="20"/>
              <w:szCs w:val="20"/>
            </w:rPr>
            <w:tab/>
          </w:r>
          <w:r w:rsidR="002437EF" w:rsidRPr="000D0E04">
            <w:rPr>
              <w:rFonts w:asciiTheme="minorHAnsi" w:eastAsiaTheme="minorEastAsia" w:hAnsiTheme="minorHAnsi"/>
              <w:sz w:val="20"/>
              <w:szCs w:val="20"/>
            </w:rPr>
            <w:t>Wymagania dotyczące sprzętu i maszyn niezbędnych lub zalecanych do wykonania robót budowlanych...  10</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w:t>
          </w:r>
          <w:r w:rsidR="002437EF" w:rsidRPr="000D0E04">
            <w:rPr>
              <w:rFonts w:asciiTheme="minorHAnsi" w:eastAsiaTheme="minorEastAsia" w:hAnsiTheme="minorHAnsi"/>
              <w:sz w:val="20"/>
              <w:szCs w:val="20"/>
            </w:rPr>
            <w:t>8.</w:t>
          </w:r>
          <w:r w:rsidRPr="000D0E04">
            <w:rPr>
              <w:rFonts w:asciiTheme="minorHAnsi" w:eastAsiaTheme="minorEastAsia" w:hAnsiTheme="minorHAnsi"/>
              <w:sz w:val="20"/>
              <w:szCs w:val="20"/>
            </w:rPr>
            <w:tab/>
          </w:r>
          <w:r w:rsidR="002437EF" w:rsidRPr="000D0E04">
            <w:rPr>
              <w:rFonts w:asciiTheme="minorHAnsi" w:eastAsiaTheme="minorEastAsia" w:hAnsiTheme="minorHAnsi"/>
              <w:sz w:val="20"/>
              <w:szCs w:val="20"/>
            </w:rPr>
            <w:t xml:space="preserve">Wymagania dotyczące środków transportu </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.11</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w:t>
          </w:r>
          <w:r w:rsidR="002437EF" w:rsidRPr="000D0E04">
            <w:rPr>
              <w:rFonts w:asciiTheme="minorHAnsi" w:eastAsiaTheme="minorEastAsia" w:hAnsiTheme="minorHAnsi"/>
              <w:sz w:val="20"/>
              <w:szCs w:val="20"/>
            </w:rPr>
            <w:t>9.</w:t>
          </w:r>
          <w:r w:rsidRPr="000D0E04">
            <w:rPr>
              <w:rFonts w:asciiTheme="minorHAnsi" w:eastAsiaTheme="minorEastAsia" w:hAnsiTheme="minorHAnsi"/>
              <w:sz w:val="20"/>
              <w:szCs w:val="20"/>
            </w:rPr>
            <w:tab/>
          </w:r>
          <w:r w:rsidR="002437EF" w:rsidRPr="000D0E04">
            <w:rPr>
              <w:rFonts w:asciiTheme="minorHAnsi" w:eastAsiaTheme="minorEastAsia" w:hAnsiTheme="minorHAnsi"/>
              <w:sz w:val="20"/>
              <w:szCs w:val="20"/>
            </w:rPr>
            <w:t xml:space="preserve">Wymagania dotyczące wykonania robót budowlanych </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11</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4.1</w:t>
          </w:r>
          <w:r w:rsidR="002437EF" w:rsidRPr="000D0E04">
            <w:rPr>
              <w:rFonts w:asciiTheme="minorHAnsi" w:eastAsiaTheme="minorEastAsia" w:hAnsiTheme="minorHAnsi"/>
              <w:sz w:val="20"/>
              <w:szCs w:val="20"/>
            </w:rPr>
            <w:t>0.</w:t>
          </w:r>
          <w:r w:rsidRPr="000D0E04">
            <w:rPr>
              <w:rFonts w:asciiTheme="minorHAnsi" w:eastAsiaTheme="minorEastAsia" w:hAnsiTheme="minorHAnsi"/>
              <w:sz w:val="20"/>
              <w:szCs w:val="20"/>
            </w:rPr>
            <w:tab/>
          </w:r>
          <w:r w:rsidR="002437EF" w:rsidRPr="000D0E04">
            <w:rPr>
              <w:rFonts w:asciiTheme="minorHAnsi" w:eastAsiaTheme="minorEastAsia" w:hAnsiTheme="minorHAnsi"/>
              <w:sz w:val="20"/>
              <w:szCs w:val="20"/>
            </w:rPr>
            <w:t xml:space="preserve">Dokumenty budowy </w:t>
          </w:r>
          <w:r w:rsidRPr="000D0E04">
            <w:rPr>
              <w:rFonts w:asciiTheme="minorHAnsi" w:eastAsiaTheme="minorEastAsia" w:hAnsiTheme="minorHAnsi"/>
              <w:sz w:val="20"/>
              <w:szCs w:val="20"/>
            </w:rPr>
            <w:t>…………………………………………………………………………………………………………………………………..</w:t>
          </w:r>
          <w:r w:rsidR="002437EF" w:rsidRPr="000D0E04">
            <w:rPr>
              <w:rFonts w:asciiTheme="minorHAnsi" w:eastAsiaTheme="minorEastAsia" w:hAnsiTheme="minorHAnsi"/>
              <w:sz w:val="20"/>
              <w:szCs w:val="20"/>
            </w:rPr>
            <w:t>12</w:t>
          </w:r>
        </w:p>
        <w:p w:rsidR="006E3C67" w:rsidRPr="000D0E04" w:rsidRDefault="006E3C67" w:rsidP="000D0E04">
          <w:pPr>
            <w:pStyle w:val="Spistreci2"/>
          </w:pPr>
          <w:r w:rsidRPr="000D0E04">
            <w:t>4.1</w:t>
          </w:r>
          <w:r w:rsidR="002437EF" w:rsidRPr="000D0E04">
            <w:t>1.</w:t>
          </w:r>
          <w:r w:rsidRPr="000D0E04">
            <w:tab/>
          </w:r>
          <w:r w:rsidR="002437EF" w:rsidRPr="000D0E04">
            <w:t xml:space="preserve">Opis sposobu odbioru </w:t>
          </w:r>
          <w:hyperlink w:anchor="_Toc468958099" w:history="1">
            <w:r w:rsidR="002437EF" w:rsidRPr="000D0E04">
              <w:rPr>
                <w:rStyle w:val="Hipercze"/>
                <w:i/>
                <w:noProof/>
              </w:rPr>
              <w:t>robót</w:t>
            </w:r>
          </w:hyperlink>
          <w:r w:rsidR="002437EF" w:rsidRPr="000D0E04">
            <w:rPr>
              <w:noProof/>
            </w:rPr>
            <w:t xml:space="preserve"> budowlanych</w:t>
          </w:r>
          <w:r w:rsidR="00FF464F" w:rsidRPr="000D0E04">
            <w:rPr>
              <w:noProof/>
            </w:rPr>
            <w:t>, instalacji elektrycznych i sanitarnych……</w:t>
          </w:r>
          <w:r w:rsidRPr="000D0E04">
            <w:t>………………………………….</w:t>
          </w:r>
          <w:r w:rsidR="00FF464F" w:rsidRPr="000D0E04">
            <w:t>12</w:t>
          </w:r>
        </w:p>
        <w:p w:rsidR="006E3C67" w:rsidRPr="000D0E04" w:rsidRDefault="006E3C67" w:rsidP="006E3C67">
          <w:pPr>
            <w:ind w:left="567" w:hanging="425"/>
            <w:rPr>
              <w:rFonts w:asciiTheme="minorHAnsi" w:eastAsiaTheme="minorEastAsia" w:hAnsiTheme="minorHAnsi"/>
              <w:sz w:val="20"/>
              <w:szCs w:val="20"/>
            </w:rPr>
          </w:pPr>
          <w:r w:rsidRPr="000D0E04">
            <w:rPr>
              <w:rFonts w:asciiTheme="minorHAnsi" w:eastAsiaTheme="minorEastAsia" w:hAnsiTheme="minorHAnsi"/>
              <w:sz w:val="20"/>
              <w:szCs w:val="20"/>
            </w:rPr>
            <w:t>4.1</w:t>
          </w:r>
          <w:r w:rsidR="002437EF" w:rsidRPr="000D0E04">
            <w:rPr>
              <w:rFonts w:asciiTheme="minorHAnsi" w:eastAsiaTheme="minorEastAsia" w:hAnsiTheme="minorHAnsi"/>
              <w:sz w:val="20"/>
              <w:szCs w:val="20"/>
            </w:rPr>
            <w:t>2.</w:t>
          </w:r>
          <w:r w:rsidRPr="000D0E04">
            <w:rPr>
              <w:rFonts w:asciiTheme="minorHAnsi" w:eastAsiaTheme="minorEastAsia" w:hAnsiTheme="minorHAnsi"/>
              <w:sz w:val="20"/>
              <w:szCs w:val="20"/>
            </w:rPr>
            <w:tab/>
          </w:r>
          <w:r w:rsidR="00FF464F" w:rsidRPr="000D0E04">
            <w:rPr>
              <w:rFonts w:asciiTheme="minorHAnsi" w:eastAsiaTheme="minorEastAsia" w:hAnsiTheme="minorHAnsi"/>
              <w:sz w:val="20"/>
              <w:szCs w:val="20"/>
            </w:rPr>
            <w:tab/>
            <w:t xml:space="preserve">Opis sposobu rozliczania </w:t>
          </w:r>
          <w:hyperlink w:anchor="_Toc468958099" w:history="1">
            <w:r w:rsidR="00FF464F" w:rsidRPr="000D0E04">
              <w:rPr>
                <w:rStyle w:val="Hipercze"/>
                <w:rFonts w:asciiTheme="minorHAnsi" w:hAnsiTheme="minorHAnsi"/>
                <w:i/>
                <w:noProof/>
                <w:sz w:val="20"/>
                <w:szCs w:val="20"/>
              </w:rPr>
              <w:t>robót</w:t>
            </w:r>
          </w:hyperlink>
          <w:r w:rsidR="00FF464F" w:rsidRPr="000D0E04">
            <w:rPr>
              <w:rFonts w:asciiTheme="minorHAnsi" w:hAnsiTheme="minorHAnsi"/>
              <w:noProof/>
              <w:sz w:val="20"/>
              <w:szCs w:val="20"/>
            </w:rPr>
            <w:t xml:space="preserve"> budowlanych. Podstawy płatności</w:t>
          </w:r>
          <w:r w:rsidRPr="000D0E04">
            <w:rPr>
              <w:rFonts w:asciiTheme="minorHAnsi" w:eastAsiaTheme="minorEastAsia" w:hAnsiTheme="minorHAnsi"/>
              <w:sz w:val="20"/>
              <w:szCs w:val="20"/>
            </w:rPr>
            <w:t>………</w:t>
          </w:r>
          <w:r w:rsidR="00FF464F" w:rsidRPr="000D0E04">
            <w:rPr>
              <w:rFonts w:asciiTheme="minorHAnsi" w:eastAsiaTheme="minorEastAsia" w:hAnsiTheme="minorHAnsi"/>
              <w:sz w:val="20"/>
              <w:szCs w:val="20"/>
            </w:rPr>
            <w:t>…</w:t>
          </w:r>
          <w:r w:rsidRPr="000D0E04">
            <w:rPr>
              <w:rFonts w:asciiTheme="minorHAnsi" w:eastAsiaTheme="minorEastAsia" w:hAnsiTheme="minorHAnsi"/>
              <w:sz w:val="20"/>
              <w:szCs w:val="20"/>
            </w:rPr>
            <w:t>………………………………………………..</w:t>
          </w:r>
          <w:r w:rsidR="00FF464F" w:rsidRPr="000D0E04">
            <w:rPr>
              <w:rFonts w:asciiTheme="minorHAnsi" w:eastAsiaTheme="minorEastAsia" w:hAnsiTheme="minorHAnsi"/>
              <w:sz w:val="20"/>
              <w:szCs w:val="20"/>
            </w:rPr>
            <w:t>13</w:t>
          </w:r>
        </w:p>
        <w:p w:rsidR="00D42583" w:rsidRPr="000D0E04" w:rsidRDefault="0026557C" w:rsidP="000D0E04">
          <w:pPr>
            <w:pStyle w:val="Spistreci2"/>
            <w:rPr>
              <w:rFonts w:cstheme="minorBidi"/>
              <w:noProof/>
            </w:rPr>
          </w:pPr>
          <w:hyperlink w:anchor="_Toc468958100" w:history="1">
            <w:r w:rsidR="00184889" w:rsidRPr="000D0E04">
              <w:rPr>
                <w:rStyle w:val="Hipercze"/>
                <w:i/>
                <w:noProof/>
              </w:rPr>
              <w:t>5</w:t>
            </w:r>
            <w:r w:rsidR="00D42583" w:rsidRPr="000D0E04">
              <w:rPr>
                <w:rStyle w:val="Hipercze"/>
                <w:i/>
                <w:noProof/>
              </w:rPr>
              <w:t>.</w:t>
            </w:r>
            <w:r w:rsidR="00D42583" w:rsidRPr="000D0E04">
              <w:rPr>
                <w:rFonts w:cstheme="minorBidi"/>
                <w:noProof/>
              </w:rPr>
              <w:tab/>
            </w:r>
            <w:r w:rsidR="00D42583" w:rsidRPr="000D0E04">
              <w:rPr>
                <w:rStyle w:val="Hipercze"/>
                <w:i/>
                <w:noProof/>
              </w:rPr>
              <w:t>Przepisy związane:</w:t>
            </w:r>
            <w:r w:rsidR="00D42583" w:rsidRPr="000D0E04">
              <w:rPr>
                <w:noProof/>
                <w:webHidden/>
              </w:rPr>
              <w:tab/>
            </w:r>
            <w:r w:rsidR="00D42583" w:rsidRPr="000D0E04">
              <w:rPr>
                <w:noProof/>
                <w:webHidden/>
              </w:rPr>
              <w:fldChar w:fldCharType="begin"/>
            </w:r>
            <w:r w:rsidR="00D42583" w:rsidRPr="000D0E04">
              <w:rPr>
                <w:noProof/>
                <w:webHidden/>
              </w:rPr>
              <w:instrText xml:space="preserve"> PAGEREF _Toc468958100 \h </w:instrText>
            </w:r>
            <w:r w:rsidR="00D42583" w:rsidRPr="000D0E04">
              <w:rPr>
                <w:noProof/>
                <w:webHidden/>
              </w:rPr>
            </w:r>
            <w:r w:rsidR="00D42583" w:rsidRPr="000D0E04">
              <w:rPr>
                <w:noProof/>
                <w:webHidden/>
              </w:rPr>
              <w:fldChar w:fldCharType="separate"/>
            </w:r>
            <w:r w:rsidR="000D0E04">
              <w:rPr>
                <w:noProof/>
                <w:webHidden/>
              </w:rPr>
              <w:t>13</w:t>
            </w:r>
            <w:r w:rsidR="00D42583" w:rsidRPr="000D0E04">
              <w:rPr>
                <w:noProof/>
                <w:webHidden/>
              </w:rPr>
              <w:fldChar w:fldCharType="end"/>
            </w:r>
          </w:hyperlink>
        </w:p>
        <w:p w:rsidR="00D42583" w:rsidRPr="000D0E04" w:rsidRDefault="0026557C" w:rsidP="000D0E04">
          <w:pPr>
            <w:pStyle w:val="Spistreci2"/>
            <w:rPr>
              <w:rFonts w:cstheme="minorBidi"/>
              <w:noProof/>
            </w:rPr>
          </w:pPr>
          <w:hyperlink w:anchor="_Toc468958103" w:history="1">
            <w:r w:rsidR="00184889" w:rsidRPr="000D0E04">
              <w:rPr>
                <w:rStyle w:val="Hipercze"/>
                <w:i/>
                <w:noProof/>
              </w:rPr>
              <w:t>6</w:t>
            </w:r>
            <w:r w:rsidR="00D42583" w:rsidRPr="000D0E04">
              <w:rPr>
                <w:rStyle w:val="Hipercze"/>
                <w:i/>
                <w:noProof/>
              </w:rPr>
              <w:t>.</w:t>
            </w:r>
            <w:r w:rsidR="00D42583" w:rsidRPr="000D0E04">
              <w:rPr>
                <w:rFonts w:cstheme="minorBidi"/>
                <w:noProof/>
              </w:rPr>
              <w:tab/>
            </w:r>
            <w:r w:rsidR="00D42583" w:rsidRPr="000D0E04">
              <w:rPr>
                <w:rStyle w:val="Hipercze"/>
                <w:i/>
                <w:noProof/>
              </w:rPr>
              <w:t>Załączniki</w:t>
            </w:r>
            <w:r w:rsidR="00D42583" w:rsidRPr="000D0E04">
              <w:rPr>
                <w:noProof/>
                <w:webHidden/>
              </w:rPr>
              <w:tab/>
            </w:r>
            <w:r w:rsidR="00D42583" w:rsidRPr="000D0E04">
              <w:rPr>
                <w:noProof/>
                <w:webHidden/>
              </w:rPr>
              <w:fldChar w:fldCharType="begin"/>
            </w:r>
            <w:r w:rsidR="00D42583" w:rsidRPr="000D0E04">
              <w:rPr>
                <w:noProof/>
                <w:webHidden/>
              </w:rPr>
              <w:instrText xml:space="preserve"> PAGEREF _Toc468958103 \h </w:instrText>
            </w:r>
            <w:r w:rsidR="00D42583" w:rsidRPr="000D0E04">
              <w:rPr>
                <w:noProof/>
                <w:webHidden/>
              </w:rPr>
            </w:r>
            <w:r w:rsidR="00D42583" w:rsidRPr="000D0E04">
              <w:rPr>
                <w:noProof/>
                <w:webHidden/>
              </w:rPr>
              <w:fldChar w:fldCharType="separate"/>
            </w:r>
            <w:r w:rsidR="000D0E04">
              <w:rPr>
                <w:noProof/>
                <w:webHidden/>
              </w:rPr>
              <w:t>14</w:t>
            </w:r>
            <w:r w:rsidR="00D42583" w:rsidRPr="000D0E04">
              <w:rPr>
                <w:noProof/>
                <w:webHidden/>
              </w:rPr>
              <w:fldChar w:fldCharType="end"/>
            </w:r>
          </w:hyperlink>
        </w:p>
        <w:p w:rsidR="000D2997" w:rsidRPr="006E3C67" w:rsidRDefault="000D2997">
          <w:pPr>
            <w:rPr>
              <w:rFonts w:asciiTheme="minorHAnsi" w:hAnsiTheme="minorHAnsi"/>
              <w:sz w:val="20"/>
              <w:szCs w:val="20"/>
            </w:rPr>
          </w:pPr>
          <w:r w:rsidRPr="000D0E04">
            <w:rPr>
              <w:rFonts w:asciiTheme="minorHAnsi" w:hAnsiTheme="minorHAnsi"/>
              <w:bCs/>
              <w:i/>
              <w:sz w:val="20"/>
              <w:szCs w:val="20"/>
            </w:rPr>
            <w:fldChar w:fldCharType="end"/>
          </w:r>
        </w:p>
      </w:sdtContent>
    </w:sdt>
    <w:p w:rsidR="00D42583" w:rsidRDefault="00D42583" w:rsidP="002F3BA5">
      <w:pPr>
        <w:jc w:val="both"/>
        <w:rPr>
          <w:rFonts w:asciiTheme="minorHAnsi" w:hAnsiTheme="minorHAnsi"/>
          <w:sz w:val="20"/>
          <w:szCs w:val="20"/>
        </w:rPr>
      </w:pPr>
    </w:p>
    <w:p w:rsidR="00D42583" w:rsidRDefault="00D42583" w:rsidP="00D42583">
      <w:r>
        <w:br w:type="page"/>
      </w:r>
    </w:p>
    <w:p w:rsidR="00D42583" w:rsidRDefault="00D42583" w:rsidP="002F3BA5">
      <w:pPr>
        <w:jc w:val="both"/>
        <w:rPr>
          <w:rFonts w:asciiTheme="minorHAnsi" w:hAnsiTheme="minorHAnsi"/>
          <w:sz w:val="20"/>
          <w:szCs w:val="20"/>
        </w:rPr>
      </w:pPr>
    </w:p>
    <w:p w:rsidR="00D42583" w:rsidRDefault="00D42583" w:rsidP="00D42583">
      <w:r>
        <w:br w:type="page"/>
      </w:r>
    </w:p>
    <w:p w:rsidR="00DC07FD" w:rsidRPr="00D42583" w:rsidRDefault="00DC07FD" w:rsidP="002F3BA5">
      <w:pPr>
        <w:jc w:val="both"/>
        <w:rPr>
          <w:rFonts w:asciiTheme="minorHAnsi" w:hAnsiTheme="minorHAnsi"/>
          <w:sz w:val="20"/>
          <w:szCs w:val="20"/>
        </w:rPr>
      </w:pPr>
    </w:p>
    <w:p w:rsidR="00DC07FD" w:rsidRPr="00D42583" w:rsidRDefault="00DC07FD" w:rsidP="003C7712">
      <w:pPr>
        <w:pStyle w:val="Nagwek2"/>
        <w:numPr>
          <w:ilvl w:val="0"/>
          <w:numId w:val="10"/>
        </w:numPr>
        <w:jc w:val="both"/>
        <w:rPr>
          <w:rFonts w:asciiTheme="minorHAnsi" w:hAnsiTheme="minorHAnsi"/>
          <w:sz w:val="20"/>
          <w:szCs w:val="20"/>
        </w:rPr>
      </w:pPr>
      <w:bookmarkStart w:id="3" w:name="_Toc468958091"/>
      <w:r w:rsidRPr="00D42583">
        <w:rPr>
          <w:rFonts w:asciiTheme="minorHAnsi" w:hAnsiTheme="minorHAnsi"/>
          <w:sz w:val="20"/>
          <w:szCs w:val="20"/>
        </w:rPr>
        <w:t>CZĘŚĆ OGÓLNA</w:t>
      </w:r>
      <w:bookmarkEnd w:id="3"/>
      <w:r w:rsidRPr="00D42583">
        <w:rPr>
          <w:rFonts w:asciiTheme="minorHAnsi" w:hAnsiTheme="minorHAnsi"/>
          <w:sz w:val="20"/>
          <w:szCs w:val="20"/>
        </w:rPr>
        <w:t xml:space="preserve"> </w:t>
      </w:r>
    </w:p>
    <w:p w:rsidR="00DC07FD" w:rsidRPr="00D42583" w:rsidRDefault="00DC07FD" w:rsidP="002F3BA5">
      <w:pPr>
        <w:ind w:left="1080"/>
        <w:jc w:val="both"/>
        <w:rPr>
          <w:rFonts w:asciiTheme="minorHAnsi" w:hAnsiTheme="minorHAnsi"/>
          <w:b/>
          <w:sz w:val="20"/>
          <w:szCs w:val="20"/>
        </w:rPr>
      </w:pPr>
    </w:p>
    <w:p w:rsidR="00DC07FD" w:rsidRPr="00D42583" w:rsidRDefault="00DC07FD" w:rsidP="002F3BA5">
      <w:pPr>
        <w:ind w:firstLine="567"/>
        <w:jc w:val="both"/>
        <w:rPr>
          <w:rFonts w:asciiTheme="minorHAnsi" w:hAnsiTheme="minorHAnsi"/>
          <w:sz w:val="20"/>
          <w:szCs w:val="20"/>
        </w:rPr>
      </w:pPr>
      <w:r w:rsidRPr="00D42583">
        <w:rPr>
          <w:rFonts w:asciiTheme="minorHAnsi" w:hAnsiTheme="minorHAnsi"/>
          <w:sz w:val="20"/>
          <w:szCs w:val="20"/>
        </w:rPr>
        <w:t xml:space="preserve">Specyfikacja jest stosowana jako dokument określający wymagania stawiane Wykonawcom przy zlecaniu </w:t>
      </w:r>
      <w:r w:rsidR="00735F63">
        <w:rPr>
          <w:rFonts w:asciiTheme="minorHAnsi" w:hAnsiTheme="minorHAnsi"/>
          <w:sz w:val="20"/>
          <w:szCs w:val="20"/>
        </w:rPr>
        <w:br/>
      </w:r>
      <w:r w:rsidRPr="00D42583">
        <w:rPr>
          <w:rFonts w:asciiTheme="minorHAnsi" w:hAnsiTheme="minorHAnsi"/>
          <w:sz w:val="20"/>
          <w:szCs w:val="20"/>
        </w:rPr>
        <w:t xml:space="preserve">i realizacji </w:t>
      </w:r>
      <w:r w:rsidR="003B3F30" w:rsidRPr="00D42583">
        <w:rPr>
          <w:rFonts w:asciiTheme="minorHAnsi" w:hAnsiTheme="minorHAnsi"/>
          <w:sz w:val="20"/>
          <w:szCs w:val="20"/>
        </w:rPr>
        <w:t>prac konserwacyjnych</w:t>
      </w:r>
      <w:r w:rsidRPr="00D42583">
        <w:rPr>
          <w:rFonts w:asciiTheme="minorHAnsi" w:hAnsiTheme="minorHAnsi"/>
          <w:sz w:val="20"/>
          <w:szCs w:val="20"/>
        </w:rPr>
        <w:t xml:space="preserve"> </w:t>
      </w:r>
      <w:r w:rsidR="003B3F30" w:rsidRPr="00D42583">
        <w:rPr>
          <w:rFonts w:asciiTheme="minorHAnsi" w:hAnsiTheme="minorHAnsi"/>
          <w:sz w:val="20"/>
          <w:szCs w:val="20"/>
        </w:rPr>
        <w:t>w zasobach gminnych zarządzanych przez spółkę Wrocławskie Mieszkania</w:t>
      </w:r>
      <w:r w:rsidRPr="00D42583">
        <w:rPr>
          <w:rFonts w:asciiTheme="minorHAnsi" w:hAnsiTheme="minorHAnsi"/>
          <w:sz w:val="20"/>
          <w:szCs w:val="20"/>
        </w:rPr>
        <w:t xml:space="preserve">, </w:t>
      </w:r>
      <w:r w:rsidR="00735F63">
        <w:rPr>
          <w:rFonts w:asciiTheme="minorHAnsi" w:hAnsiTheme="minorHAnsi"/>
          <w:sz w:val="20"/>
          <w:szCs w:val="20"/>
        </w:rPr>
        <w:br/>
      </w:r>
      <w:r w:rsidRPr="00D42583">
        <w:rPr>
          <w:rFonts w:asciiTheme="minorHAnsi" w:hAnsiTheme="minorHAnsi"/>
          <w:sz w:val="20"/>
          <w:szCs w:val="20"/>
        </w:rPr>
        <w:t>a w szczególności: elektrycznych wraz z wymianą osprzętu i zabezpieczeń. Za</w:t>
      </w:r>
      <w:r w:rsidR="00992943" w:rsidRPr="00D42583">
        <w:rPr>
          <w:rFonts w:asciiTheme="minorHAnsi" w:hAnsiTheme="minorHAnsi"/>
          <w:sz w:val="20"/>
          <w:szCs w:val="20"/>
        </w:rPr>
        <w:t xml:space="preserve">kres przewidzianych robót </w:t>
      </w:r>
      <w:r w:rsidRPr="00D42583">
        <w:rPr>
          <w:rFonts w:asciiTheme="minorHAnsi" w:hAnsiTheme="minorHAnsi"/>
          <w:sz w:val="20"/>
          <w:szCs w:val="20"/>
        </w:rPr>
        <w:t>zawarty jest w przedmiarach do kosztorysów inwestorskich.</w:t>
      </w:r>
    </w:p>
    <w:p w:rsidR="00DC07FD" w:rsidRPr="00D42583" w:rsidRDefault="00DC07FD" w:rsidP="002F3BA5">
      <w:pPr>
        <w:ind w:firstLine="567"/>
        <w:jc w:val="both"/>
        <w:rPr>
          <w:rFonts w:asciiTheme="minorHAnsi" w:hAnsiTheme="minorHAnsi"/>
          <w:b/>
          <w:sz w:val="20"/>
          <w:szCs w:val="20"/>
        </w:rPr>
      </w:pPr>
      <w:r w:rsidRPr="00D42583">
        <w:rPr>
          <w:rFonts w:asciiTheme="minorHAnsi" w:hAnsiTheme="minorHAnsi"/>
          <w:sz w:val="20"/>
          <w:szCs w:val="20"/>
        </w:rPr>
        <w:t>Wszelkie roboty należy wykonać zgodnie ze sztuka budowlaną, pod nadzorem osoby uprawnionej do kierowania robotami budowlanymi w danym zakresie, z przynależnością do odpowiedniej izby samorządu zawodowego, udokumentowaną aktualnym zaświadczeniem wydanym przez tę izbę.</w:t>
      </w:r>
    </w:p>
    <w:p w:rsidR="00DC07FD" w:rsidRPr="00D42583" w:rsidRDefault="00DC07FD" w:rsidP="002F3BA5">
      <w:pPr>
        <w:pStyle w:val="Tekstpodstawowy"/>
        <w:ind w:firstLine="567"/>
        <w:jc w:val="both"/>
        <w:rPr>
          <w:rFonts w:asciiTheme="minorHAnsi" w:hAnsiTheme="minorHAnsi"/>
          <w:sz w:val="20"/>
          <w:szCs w:val="20"/>
        </w:rPr>
      </w:pPr>
      <w:r w:rsidRPr="00D42583">
        <w:rPr>
          <w:rFonts w:asciiTheme="minorHAnsi" w:hAnsiTheme="minorHAnsi"/>
          <w:sz w:val="20"/>
          <w:szCs w:val="20"/>
        </w:rPr>
        <w:t xml:space="preserve">Wszystkie materiały użyte w trakcie robót winny posiadać świadectwo dopuszczenia ich do Stosowania </w:t>
      </w:r>
      <w:r w:rsidR="00735F63">
        <w:rPr>
          <w:rFonts w:asciiTheme="minorHAnsi" w:hAnsiTheme="minorHAnsi"/>
          <w:sz w:val="20"/>
          <w:szCs w:val="20"/>
        </w:rPr>
        <w:br/>
      </w:r>
      <w:r w:rsidRPr="00D42583">
        <w:rPr>
          <w:rFonts w:asciiTheme="minorHAnsi" w:hAnsiTheme="minorHAnsi"/>
          <w:sz w:val="20"/>
          <w:szCs w:val="20"/>
        </w:rPr>
        <w:t>w budownictwie, na podstawie Ustawy z 16 kwietnia 2004r. o wyrobach budowlanych. Materiały powinny być oznaczone znakiem (B) lub (CE). Dla materiałów Oznakowanych znakiem CE przewidzianych do zastosowania na zewnątrz budynku należy udokumentować dostosowanie ich do polskich warunków klimatycznych. Do materiałów i urządzeń nie posiadających oznaczeń (B) lub (CE) należy dołączyć aprobaty techniczne potwierdzające przydatność wyrobu budowlanego do zamierzonego zastosowania. Zamawiający ma prawo zażądać dokumentów nabycia materiałów i porównania cen.</w:t>
      </w:r>
    </w:p>
    <w:p w:rsidR="00DC07FD" w:rsidRPr="00D42583" w:rsidRDefault="00DC07FD" w:rsidP="002F3BA5">
      <w:pPr>
        <w:pStyle w:val="Tekstpodstawowy"/>
        <w:jc w:val="both"/>
        <w:rPr>
          <w:rFonts w:asciiTheme="minorHAnsi" w:hAnsiTheme="minorHAnsi"/>
          <w:sz w:val="20"/>
          <w:szCs w:val="20"/>
        </w:rPr>
      </w:pPr>
    </w:p>
    <w:p w:rsidR="00DC07FD" w:rsidRPr="00D42583" w:rsidRDefault="00DC07FD" w:rsidP="003C7712">
      <w:pPr>
        <w:pStyle w:val="Nagwek2"/>
        <w:numPr>
          <w:ilvl w:val="0"/>
          <w:numId w:val="10"/>
        </w:numPr>
        <w:ind w:hanging="274"/>
        <w:jc w:val="both"/>
        <w:rPr>
          <w:rFonts w:asciiTheme="minorHAnsi" w:hAnsiTheme="minorHAnsi"/>
          <w:sz w:val="20"/>
          <w:szCs w:val="20"/>
        </w:rPr>
      </w:pPr>
      <w:bookmarkStart w:id="4" w:name="_Toc468958092"/>
      <w:r w:rsidRPr="00D42583">
        <w:rPr>
          <w:rFonts w:asciiTheme="minorHAnsi" w:hAnsiTheme="minorHAnsi"/>
          <w:sz w:val="20"/>
          <w:szCs w:val="20"/>
        </w:rPr>
        <w:t>Przedmiot i zakres robót b</w:t>
      </w:r>
      <w:r w:rsidR="007300EF" w:rsidRPr="00D42583">
        <w:rPr>
          <w:rFonts w:asciiTheme="minorHAnsi" w:hAnsiTheme="minorHAnsi"/>
          <w:sz w:val="20"/>
          <w:szCs w:val="20"/>
        </w:rPr>
        <w:t>ranży elektrycznej przy konserwacji</w:t>
      </w:r>
      <w:r w:rsidRPr="00D42583">
        <w:rPr>
          <w:rFonts w:asciiTheme="minorHAnsi" w:hAnsiTheme="minorHAnsi"/>
          <w:sz w:val="20"/>
          <w:szCs w:val="20"/>
        </w:rPr>
        <w:t xml:space="preserve"> instalacji elektrycznych w </w:t>
      </w:r>
      <w:r w:rsidR="007300EF" w:rsidRPr="00D42583">
        <w:rPr>
          <w:rFonts w:asciiTheme="minorHAnsi" w:hAnsiTheme="minorHAnsi"/>
          <w:sz w:val="20"/>
          <w:szCs w:val="20"/>
        </w:rPr>
        <w:t>zasobach</w:t>
      </w:r>
      <w:r w:rsidRPr="00D42583">
        <w:rPr>
          <w:rFonts w:asciiTheme="minorHAnsi" w:hAnsiTheme="minorHAnsi"/>
          <w:sz w:val="20"/>
          <w:szCs w:val="20"/>
        </w:rPr>
        <w:t xml:space="preserve"> stanowiących własność Gminy Wrocław</w:t>
      </w:r>
      <w:bookmarkEnd w:id="4"/>
    </w:p>
    <w:p w:rsidR="00DC07FD" w:rsidRPr="00D42583" w:rsidRDefault="00DC07FD" w:rsidP="002F3BA5">
      <w:pPr>
        <w:jc w:val="both"/>
        <w:rPr>
          <w:rFonts w:asciiTheme="minorHAnsi" w:hAnsiTheme="minorHAnsi"/>
          <w:sz w:val="20"/>
          <w:szCs w:val="20"/>
        </w:rPr>
      </w:pPr>
    </w:p>
    <w:p w:rsidR="00DC07FD" w:rsidRPr="00D42583" w:rsidRDefault="00735F63" w:rsidP="00735F63">
      <w:pPr>
        <w:pStyle w:val="Nagwek2"/>
        <w:ind w:left="851" w:hanging="284"/>
        <w:jc w:val="both"/>
        <w:rPr>
          <w:rFonts w:asciiTheme="minorHAnsi" w:hAnsiTheme="minorHAnsi"/>
          <w:sz w:val="20"/>
          <w:szCs w:val="20"/>
        </w:rPr>
      </w:pPr>
      <w:bookmarkStart w:id="5" w:name="_Toc468958093"/>
      <w:r>
        <w:rPr>
          <w:rFonts w:asciiTheme="minorHAnsi" w:hAnsiTheme="minorHAnsi"/>
          <w:sz w:val="20"/>
          <w:szCs w:val="20"/>
        </w:rPr>
        <w:t>2.1.</w:t>
      </w:r>
      <w:r w:rsidR="00DC07FD" w:rsidRPr="00D42583">
        <w:rPr>
          <w:rFonts w:asciiTheme="minorHAnsi" w:hAnsiTheme="minorHAnsi"/>
          <w:sz w:val="20"/>
          <w:szCs w:val="20"/>
        </w:rPr>
        <w:t>Techniczne uwarunkowania wykonania instalacji elektrycznej w lokalu mieszkalnym.</w:t>
      </w:r>
      <w:bookmarkEnd w:id="5"/>
    </w:p>
    <w:p w:rsidR="00DC07FD" w:rsidRPr="00D42583" w:rsidRDefault="00DC07FD" w:rsidP="00735F63">
      <w:pPr>
        <w:jc w:val="both"/>
        <w:rPr>
          <w:rFonts w:asciiTheme="minorHAnsi" w:hAnsiTheme="minorHAnsi"/>
          <w:sz w:val="20"/>
          <w:szCs w:val="20"/>
        </w:rPr>
      </w:pPr>
      <w:r w:rsidRPr="00D42583">
        <w:rPr>
          <w:rFonts w:asciiTheme="minorHAnsi" w:hAnsiTheme="minorHAnsi"/>
          <w:sz w:val="20"/>
          <w:szCs w:val="20"/>
        </w:rPr>
        <w:t xml:space="preserve">Instalacja elektryczna w mieszkaniu (instalacja odbiorcza) powinna zapewnić możliwość zasilania wszelkiego rodzaju odbiorników elektrycznych stosowanych w gospodarstwach domowych w sposób dogodny </w:t>
      </w:r>
      <w:r w:rsidR="00735F63">
        <w:rPr>
          <w:rFonts w:asciiTheme="minorHAnsi" w:hAnsiTheme="minorHAnsi"/>
          <w:sz w:val="20"/>
          <w:szCs w:val="20"/>
        </w:rPr>
        <w:br/>
      </w:r>
      <w:r w:rsidRPr="00D42583">
        <w:rPr>
          <w:rFonts w:asciiTheme="minorHAnsi" w:hAnsiTheme="minorHAnsi"/>
          <w:sz w:val="20"/>
          <w:szCs w:val="20"/>
        </w:rPr>
        <w:t>i bezpieczny.</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1. </w:t>
      </w:r>
      <w:r w:rsidR="00735F63">
        <w:rPr>
          <w:rFonts w:asciiTheme="minorHAnsi" w:hAnsiTheme="minorHAnsi"/>
          <w:sz w:val="20"/>
          <w:szCs w:val="20"/>
        </w:rPr>
        <w:tab/>
      </w:r>
      <w:r w:rsidRPr="00D42583">
        <w:rPr>
          <w:rFonts w:asciiTheme="minorHAnsi" w:hAnsiTheme="minorHAnsi"/>
          <w:sz w:val="20"/>
          <w:szCs w:val="20"/>
        </w:rPr>
        <w:t xml:space="preserve">Obwody elektryczne mieszkaniowe należy prowadzić w obrębie danego mieszkania.         </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 xml:space="preserve"> W mieszkaniu należy wyodrębnić następujące obwody elektryczne (rys.1.):</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oświetlenia,</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gniazd wtyczkowych ogólnego przeznaczenia,</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gniazd wtyczkowych w łazience,</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gniazd wtyczkowych do urządzeń wtyczkowych w kuchni,</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w:t>
      </w:r>
      <w:r w:rsidR="00735F63">
        <w:rPr>
          <w:rFonts w:asciiTheme="minorHAnsi" w:hAnsiTheme="minorHAnsi"/>
          <w:sz w:val="20"/>
          <w:szCs w:val="20"/>
        </w:rPr>
        <w:tab/>
      </w:r>
      <w:r w:rsidRPr="00D42583">
        <w:rPr>
          <w:rFonts w:asciiTheme="minorHAnsi" w:hAnsiTheme="minorHAnsi"/>
          <w:sz w:val="20"/>
          <w:szCs w:val="20"/>
        </w:rPr>
        <w:t xml:space="preserve">gniazd wtyczkowych dla odbiorników wymagających indywidualnego zabezpieczenia (odbiorniki stacjonarne </w:t>
      </w:r>
      <w:r w:rsidR="00735F63">
        <w:rPr>
          <w:rFonts w:asciiTheme="minorHAnsi" w:hAnsiTheme="minorHAnsi"/>
          <w:sz w:val="20"/>
          <w:szCs w:val="20"/>
        </w:rPr>
        <w:br/>
      </w:r>
      <w:r w:rsidRPr="00D42583">
        <w:rPr>
          <w:rFonts w:asciiTheme="minorHAnsi" w:hAnsiTheme="minorHAnsi"/>
          <w:sz w:val="20"/>
          <w:szCs w:val="20"/>
        </w:rPr>
        <w:t>o mocy powyżej 2, 0 kW).</w:t>
      </w:r>
    </w:p>
    <w:p w:rsidR="00DC07FD" w:rsidRPr="00D42583" w:rsidRDefault="00DC07FD" w:rsidP="00735F63">
      <w:pPr>
        <w:ind w:firstLine="567"/>
        <w:jc w:val="both"/>
        <w:rPr>
          <w:rFonts w:asciiTheme="minorHAnsi" w:hAnsiTheme="minorHAnsi"/>
          <w:sz w:val="20"/>
          <w:szCs w:val="20"/>
        </w:rPr>
      </w:pPr>
      <w:r w:rsidRPr="00D42583">
        <w:rPr>
          <w:rFonts w:asciiTheme="minorHAnsi" w:hAnsiTheme="minorHAnsi"/>
          <w:sz w:val="20"/>
          <w:szCs w:val="20"/>
        </w:rPr>
        <w:t>Ponadto wymianie podlega odcinek WLZ-mieszkaniowego od odgałęzienia WLZ budynku do rozdzielnicy mieszkaniowej/tablicy licznikowej. Zaleca się wykonanie tego odcinka przewodem DY w rurkach elektroinstalacyjnych p/t o przekroju minimalnym dobranym w zależności od mocy przyłączeniowej lokalu mieszkalnego podanej w warunkach przyłączenia do sieci rozdzielczej wydanych przez Zakład Energetyczny. Zabezpieczenie przelicznikowe lokalu mieszkalnego należy zamontować w tablicy piętrowej budynku. W przypadku braku tablicy piętrowej zabezpieczenie to należy zamontować w odległości nie większej niż 1m od WLZ budynku. Ponieważ powyższe prace są wykonywane w nieruchomości wspólnej budynku, w przypadku prowadzenia tych prac w budynkach wspólnotowych konieczne jest na ich wykonanie uzyskanie zgody właścicieli w postaci uchwały wspólnoty mieszkaniowej.</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2. Instalacje elektryczną należy wykonać w układzie sieci TN-S. W przypadku, gdy WLZ budynku jest wykonany </w:t>
      </w:r>
      <w:r w:rsidR="00735F63">
        <w:rPr>
          <w:rFonts w:asciiTheme="minorHAnsi" w:hAnsiTheme="minorHAnsi"/>
          <w:sz w:val="20"/>
          <w:szCs w:val="20"/>
        </w:rPr>
        <w:br/>
      </w:r>
      <w:r w:rsidRPr="00D42583">
        <w:rPr>
          <w:rFonts w:asciiTheme="minorHAnsi" w:hAnsiTheme="minorHAnsi"/>
          <w:sz w:val="20"/>
          <w:szCs w:val="20"/>
        </w:rPr>
        <w:t xml:space="preserve">w układzie sieci TN-C rozdzielenia funkcji przewodu ochronno-neutralnego PEN na przewód ochronny PE </w:t>
      </w:r>
      <w:r w:rsidR="00735F63">
        <w:rPr>
          <w:rFonts w:asciiTheme="minorHAnsi" w:hAnsiTheme="minorHAnsi"/>
          <w:sz w:val="20"/>
          <w:szCs w:val="20"/>
        </w:rPr>
        <w:br/>
      </w:r>
      <w:r w:rsidRPr="00D42583">
        <w:rPr>
          <w:rFonts w:asciiTheme="minorHAnsi" w:hAnsiTheme="minorHAnsi"/>
          <w:sz w:val="20"/>
          <w:szCs w:val="20"/>
        </w:rPr>
        <w:t>i neutralny N należy dokonać w tablicy piętrowej WLZ.</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3. Sposób prowadzenia instalacji (system technologiczny) w tynku bez osłon lub w rurkach osłonowych pod tynkiem, jeśli jest to konieczne.</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4. </w:t>
      </w:r>
      <w:r w:rsidR="00735F63">
        <w:rPr>
          <w:rFonts w:asciiTheme="minorHAnsi" w:hAnsiTheme="minorHAnsi"/>
          <w:sz w:val="20"/>
          <w:szCs w:val="20"/>
        </w:rPr>
        <w:tab/>
      </w:r>
      <w:r w:rsidRPr="00D42583">
        <w:rPr>
          <w:rFonts w:asciiTheme="minorHAnsi" w:hAnsiTheme="minorHAnsi"/>
          <w:sz w:val="20"/>
          <w:szCs w:val="20"/>
        </w:rPr>
        <w:t>Rodzaje i parametry przewodów- przekroje przewodów w instalacji odbiorczej powinny być następujące:</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w:t>
      </w:r>
      <w:r w:rsidR="00735F63">
        <w:rPr>
          <w:rFonts w:asciiTheme="minorHAnsi" w:hAnsiTheme="minorHAnsi"/>
          <w:sz w:val="20"/>
          <w:szCs w:val="20"/>
        </w:rPr>
        <w:tab/>
      </w:r>
      <w:r w:rsidRPr="00D42583">
        <w:rPr>
          <w:rFonts w:asciiTheme="minorHAnsi" w:hAnsiTheme="minorHAnsi"/>
          <w:sz w:val="20"/>
          <w:szCs w:val="20"/>
        </w:rPr>
        <w:t>dla obwodów oświetlenia nie mniej niż 3x1, 5 mm</w:t>
      </w:r>
      <w:r w:rsidRPr="00D42583">
        <w:rPr>
          <w:rFonts w:asciiTheme="minorHAnsi" w:hAnsiTheme="minorHAnsi"/>
          <w:sz w:val="20"/>
          <w:szCs w:val="20"/>
          <w:vertAlign w:val="superscript"/>
        </w:rPr>
        <w:t>2</w:t>
      </w:r>
      <w:r w:rsidRPr="00D42583">
        <w:rPr>
          <w:rFonts w:asciiTheme="minorHAnsi" w:hAnsiTheme="minorHAnsi"/>
          <w:sz w:val="20"/>
          <w:szCs w:val="20"/>
        </w:rPr>
        <w:t>, 450/750V (YDYp, YDYt)</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w:t>
      </w:r>
      <w:r w:rsidR="00735F63">
        <w:rPr>
          <w:rFonts w:asciiTheme="minorHAnsi" w:hAnsiTheme="minorHAnsi"/>
          <w:sz w:val="20"/>
          <w:szCs w:val="20"/>
        </w:rPr>
        <w:tab/>
      </w:r>
      <w:r w:rsidRPr="00D42583">
        <w:rPr>
          <w:rFonts w:asciiTheme="minorHAnsi" w:hAnsiTheme="minorHAnsi"/>
          <w:sz w:val="20"/>
          <w:szCs w:val="20"/>
        </w:rPr>
        <w:t>dla obwodów gniazd wtyczkowych ogólnego przeznaczenia oraz dla odbiorników wymagających indywidualnego zabezpieczenia nie mniej niż 3x2, 5mm</w:t>
      </w:r>
      <w:r w:rsidRPr="00D42583">
        <w:rPr>
          <w:rFonts w:asciiTheme="minorHAnsi" w:hAnsiTheme="minorHAnsi"/>
          <w:sz w:val="20"/>
          <w:szCs w:val="20"/>
          <w:vertAlign w:val="superscript"/>
        </w:rPr>
        <w:t>2</w:t>
      </w:r>
      <w:r w:rsidRPr="00D42583">
        <w:rPr>
          <w:rFonts w:asciiTheme="minorHAnsi" w:hAnsiTheme="minorHAnsi"/>
          <w:sz w:val="20"/>
          <w:szCs w:val="20"/>
        </w:rPr>
        <w:t>, 450/750V, (YDYp, YDYt).</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odcinek wlz-tu od rozgałęzienia piętrowego do licznika, jak i do rozdzielnicy mieszkaniowej wykonać przewodami o przekroju minimum 4 mm², w układzie TN-S</w:t>
      </w:r>
    </w:p>
    <w:p w:rsidR="00DC07FD" w:rsidRPr="00D42583" w:rsidRDefault="00DC07FD" w:rsidP="00735F63">
      <w:pPr>
        <w:tabs>
          <w:tab w:val="left" w:pos="284"/>
        </w:tabs>
        <w:jc w:val="both"/>
        <w:rPr>
          <w:rFonts w:asciiTheme="minorHAnsi" w:hAnsiTheme="minorHAnsi"/>
          <w:sz w:val="20"/>
          <w:szCs w:val="20"/>
        </w:rPr>
      </w:pPr>
      <w:r w:rsidRPr="00D42583">
        <w:rPr>
          <w:rFonts w:asciiTheme="minorHAnsi" w:hAnsiTheme="minorHAnsi"/>
          <w:sz w:val="20"/>
          <w:szCs w:val="20"/>
        </w:rPr>
        <w:t xml:space="preserve">4. </w:t>
      </w:r>
      <w:r w:rsidR="00735F63">
        <w:rPr>
          <w:rFonts w:asciiTheme="minorHAnsi" w:hAnsiTheme="minorHAnsi"/>
          <w:sz w:val="20"/>
          <w:szCs w:val="20"/>
        </w:rPr>
        <w:tab/>
      </w:r>
      <w:r w:rsidRPr="00D42583">
        <w:rPr>
          <w:rFonts w:asciiTheme="minorHAnsi" w:hAnsiTheme="minorHAnsi"/>
          <w:sz w:val="20"/>
          <w:szCs w:val="20"/>
        </w:rPr>
        <w:t>Tablicę z aparatami zabezpieczającymi należy sytuować w taki sposób, aby zapewnić:</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łatwą obsługę,</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xml:space="preserve">- </w:t>
      </w:r>
      <w:r w:rsidR="00735F63">
        <w:rPr>
          <w:rFonts w:asciiTheme="minorHAnsi" w:hAnsiTheme="minorHAnsi"/>
          <w:sz w:val="20"/>
          <w:szCs w:val="20"/>
        </w:rPr>
        <w:tab/>
      </w:r>
      <w:r w:rsidRPr="00D42583">
        <w:rPr>
          <w:rFonts w:asciiTheme="minorHAnsi" w:hAnsiTheme="minorHAnsi"/>
          <w:sz w:val="20"/>
          <w:szCs w:val="20"/>
        </w:rPr>
        <w:t xml:space="preserve">zabezpieczenie przed dostępem osób niepowołanych. </w:t>
      </w:r>
    </w:p>
    <w:p w:rsidR="00DC07FD" w:rsidRPr="00D42583" w:rsidRDefault="00DC07FD" w:rsidP="002F3BA5">
      <w:pPr>
        <w:jc w:val="both"/>
        <w:rPr>
          <w:rFonts w:asciiTheme="minorHAnsi" w:hAnsiTheme="minorHAnsi"/>
          <w:sz w:val="20"/>
          <w:szCs w:val="20"/>
        </w:rPr>
      </w:pPr>
      <w:r w:rsidRPr="00D42583">
        <w:rPr>
          <w:rFonts w:asciiTheme="minorHAnsi" w:hAnsiTheme="minorHAnsi"/>
          <w:sz w:val="20"/>
          <w:szCs w:val="20"/>
        </w:rPr>
        <w:t>W związku z powyższym należy:</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w:t>
      </w:r>
      <w:r w:rsidR="00735F63">
        <w:rPr>
          <w:rFonts w:asciiTheme="minorHAnsi" w:hAnsiTheme="minorHAnsi"/>
          <w:sz w:val="20"/>
          <w:szCs w:val="20"/>
        </w:rPr>
        <w:tab/>
      </w:r>
      <w:r w:rsidRPr="00D42583">
        <w:rPr>
          <w:rFonts w:asciiTheme="minorHAnsi" w:hAnsiTheme="minorHAnsi"/>
          <w:sz w:val="20"/>
          <w:szCs w:val="20"/>
        </w:rPr>
        <w:t>licznik energii elektrycznej  umieścić na klatce schodowej budynku w skrzynce metalowej wtynkowej zamykanej na klucz,</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lastRenderedPageBreak/>
        <w:t>- w lokalu mieszkalnym w miejscu ogólnodostępnym (przedpokój, korytarz) należy zamontować tablicę bezpiecznikową mieszkaniową o liczbie miejsc na aparaturę modułową w zależności od potrzeb. Zabezpieczenia w rozdzielnicy należy opisać zgodnie z ich przeznaczeniem.</w:t>
      </w:r>
    </w:p>
    <w:p w:rsidR="00DC07FD" w:rsidRPr="00D42583" w:rsidRDefault="00DC07FD" w:rsidP="002F3BA5">
      <w:pPr>
        <w:jc w:val="both"/>
        <w:rPr>
          <w:rFonts w:asciiTheme="minorHAnsi" w:hAnsiTheme="minorHAnsi"/>
          <w:b/>
          <w:sz w:val="20"/>
          <w:szCs w:val="20"/>
        </w:rPr>
      </w:pPr>
      <w:r w:rsidRPr="00D42583">
        <w:rPr>
          <w:rFonts w:asciiTheme="minorHAnsi" w:hAnsiTheme="minorHAnsi"/>
          <w:b/>
          <w:sz w:val="20"/>
          <w:szCs w:val="20"/>
        </w:rPr>
        <w:t>Jeżeli nie jest możliwe zamontowania rozdzielnicy licznikowej na klatce schodowej dopuszcza się zastosowanie w lokalu jednej rozdzielnicy uniwersalnej zawierającej miejsce na licznik energii elektrycznej i zabezpieczenia.</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5. </w:t>
      </w:r>
      <w:r w:rsidR="00735F63">
        <w:rPr>
          <w:rFonts w:asciiTheme="minorHAnsi" w:hAnsiTheme="minorHAnsi"/>
          <w:sz w:val="20"/>
          <w:szCs w:val="20"/>
        </w:rPr>
        <w:tab/>
      </w:r>
      <w:r w:rsidRPr="00D42583">
        <w:rPr>
          <w:rFonts w:asciiTheme="minorHAnsi" w:hAnsiTheme="minorHAnsi"/>
          <w:sz w:val="20"/>
          <w:szCs w:val="20"/>
        </w:rPr>
        <w:t>Należy stosować aparaturę modułową.</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6. </w:t>
      </w:r>
      <w:r w:rsidR="00735F63">
        <w:rPr>
          <w:rFonts w:asciiTheme="minorHAnsi" w:hAnsiTheme="minorHAnsi"/>
          <w:sz w:val="20"/>
          <w:szCs w:val="20"/>
        </w:rPr>
        <w:tab/>
      </w:r>
      <w:r w:rsidRPr="00D42583">
        <w:rPr>
          <w:rFonts w:asciiTheme="minorHAnsi" w:hAnsiTheme="minorHAnsi"/>
          <w:sz w:val="20"/>
          <w:szCs w:val="20"/>
        </w:rPr>
        <w:t>Należy stosować wyłączniki ochronne różnicowo- prądowe. Zalecane jest zastosowanie jednego wyłącznika różnicowo-prądowego na cały lokal mieszkalny.</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7. Trasy przewodów należy wykonywać w liniach prostych równoległych do krawędzi ścian i stropów. Należy zapewnić bezkolizyjność tras instalacji elektrycznych z innymi instalacjami,</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8. </w:t>
      </w:r>
      <w:r w:rsidR="00735F63">
        <w:rPr>
          <w:rFonts w:asciiTheme="minorHAnsi" w:hAnsiTheme="minorHAnsi"/>
          <w:sz w:val="20"/>
          <w:szCs w:val="20"/>
        </w:rPr>
        <w:tab/>
      </w:r>
      <w:r w:rsidRPr="00D42583">
        <w:rPr>
          <w:rFonts w:asciiTheme="minorHAnsi" w:hAnsiTheme="minorHAnsi"/>
          <w:sz w:val="20"/>
          <w:szCs w:val="20"/>
        </w:rPr>
        <w:t>Przewody wtynkowe powinny być pokryte warstwą tynku o grubości, co najmniej 5mm,</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9.</w:t>
      </w:r>
      <w:r w:rsidR="00735F63">
        <w:rPr>
          <w:rFonts w:asciiTheme="minorHAnsi" w:hAnsiTheme="minorHAnsi"/>
          <w:sz w:val="20"/>
          <w:szCs w:val="20"/>
        </w:rPr>
        <w:tab/>
      </w:r>
      <w:r w:rsidRPr="00D42583">
        <w:rPr>
          <w:rFonts w:asciiTheme="minorHAnsi" w:hAnsiTheme="minorHAnsi"/>
          <w:sz w:val="20"/>
          <w:szCs w:val="20"/>
        </w:rPr>
        <w:t xml:space="preserve"> Należy stosować zasadę wybiórczości działania zabezpieczeń,</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10. Mocowanie puszek w ścianach i gniazd wtyczkowych w puszkach powinno zapewnić niezbędną wytrzymałość na wyciąganie wtyczki z gniazda. Zaleca się instalowanie puszek z otworami do mocowania gniazd za pomocą wkrętów,</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11. Położenie załącz/ wyłącz łączników oświetlenia należy przyjmować takie, aby w całym lokalu mieszkalnym było jednakowe (zalecane położenie załącz w górnym położeniu łącznika),</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12. Należy instalować gniazda wyłącznie ze stykiem ochronnym. Pojedyncze gniazda ze sykiem ochronnym należy instalować w takim położeniu, aby styk ten występował u góry,</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13. Do jednego obwodu oświetlenia nie powinno się przyłączać więcej niż 20 wypustów oświetleniowych,</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14. Do jednego obwodu gniazd wtyczkowych nie powinno się przyłączać więcej niż 10 gniazd wtyczkowych,</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15.</w:t>
      </w:r>
      <w:r w:rsidR="00735F63">
        <w:rPr>
          <w:rFonts w:asciiTheme="minorHAnsi" w:hAnsiTheme="minorHAnsi"/>
          <w:sz w:val="20"/>
          <w:szCs w:val="20"/>
        </w:rPr>
        <w:tab/>
      </w:r>
      <w:r w:rsidRPr="00D42583">
        <w:rPr>
          <w:rFonts w:asciiTheme="minorHAnsi" w:hAnsiTheme="minorHAnsi"/>
          <w:sz w:val="20"/>
          <w:szCs w:val="20"/>
        </w:rPr>
        <w:t>Łączniki oświetlenia należy instalować na wysokości 1, 4 m od podłogi przy drzwiach od strony klamki (odległość łącznika od otworu ościeżnicy nie więcej niż 20 cm) . Łączniki oświetlenia łazienki i pomieszczeń sanitarnych należy umieszczać na zewnątrz tych pomieszczeń,</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16.</w:t>
      </w:r>
      <w:r w:rsidR="00735F63">
        <w:rPr>
          <w:rFonts w:asciiTheme="minorHAnsi" w:hAnsiTheme="minorHAnsi"/>
          <w:sz w:val="20"/>
          <w:szCs w:val="20"/>
        </w:rPr>
        <w:tab/>
      </w:r>
      <w:r w:rsidRPr="00D42583">
        <w:rPr>
          <w:rFonts w:asciiTheme="minorHAnsi" w:hAnsiTheme="minorHAnsi"/>
          <w:sz w:val="20"/>
          <w:szCs w:val="20"/>
        </w:rPr>
        <w:t>Przy rozmieszczeniu gniazd wtyczkowych w pomieszczeniu należy uwzględnić charakter i kształt pomieszczenia oraz ustawienie podstawowych mebli,</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 xml:space="preserve">17. Zaleca się, aby w mieszkaniach gniazda umieszczać na wysokości 0,3 m w pokojach, w kuchni 0,3m 0,9-1,0m, </w:t>
      </w:r>
      <w:r w:rsidR="00735F63">
        <w:rPr>
          <w:rFonts w:asciiTheme="minorHAnsi" w:hAnsiTheme="minorHAnsi"/>
          <w:sz w:val="20"/>
          <w:szCs w:val="20"/>
        </w:rPr>
        <w:br/>
      </w:r>
      <w:r w:rsidRPr="00D42583">
        <w:rPr>
          <w:rFonts w:asciiTheme="minorHAnsi" w:hAnsiTheme="minorHAnsi"/>
          <w:sz w:val="20"/>
          <w:szCs w:val="20"/>
        </w:rPr>
        <w:t>a w łazience instalować gniazda na wysokości 1,4 m od podłogi</w:t>
      </w:r>
    </w:p>
    <w:p w:rsidR="00DC07FD" w:rsidRPr="00D42583" w:rsidRDefault="00735F63" w:rsidP="00735F63">
      <w:pPr>
        <w:ind w:left="284" w:hanging="284"/>
        <w:jc w:val="both"/>
        <w:rPr>
          <w:rFonts w:asciiTheme="minorHAnsi" w:hAnsiTheme="minorHAnsi"/>
          <w:sz w:val="20"/>
          <w:szCs w:val="20"/>
        </w:rPr>
      </w:pPr>
      <w:r>
        <w:rPr>
          <w:rFonts w:asciiTheme="minorHAnsi" w:hAnsiTheme="minorHAnsi"/>
          <w:sz w:val="20"/>
          <w:szCs w:val="20"/>
        </w:rPr>
        <w:t>18.</w:t>
      </w:r>
      <w:r>
        <w:rPr>
          <w:rFonts w:asciiTheme="minorHAnsi" w:hAnsiTheme="minorHAnsi"/>
          <w:sz w:val="20"/>
          <w:szCs w:val="20"/>
        </w:rPr>
        <w:tab/>
      </w:r>
      <w:r w:rsidR="00DC07FD" w:rsidRPr="00D42583">
        <w:rPr>
          <w:rFonts w:asciiTheme="minorHAnsi" w:hAnsiTheme="minorHAnsi"/>
          <w:sz w:val="20"/>
          <w:szCs w:val="20"/>
        </w:rPr>
        <w:t>W łazienkach należy przestrzegać zasadę poprawnego rozmieszczenia sprzętu z uwzględnieniem przestrzeni ochronnych (rys.2).</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19.</w:t>
      </w:r>
      <w:r w:rsidR="00735F63">
        <w:rPr>
          <w:rFonts w:asciiTheme="minorHAnsi" w:hAnsiTheme="minorHAnsi"/>
          <w:sz w:val="20"/>
          <w:szCs w:val="20"/>
        </w:rPr>
        <w:tab/>
      </w:r>
      <w:r w:rsidRPr="00D42583">
        <w:rPr>
          <w:rFonts w:asciiTheme="minorHAnsi" w:hAnsiTheme="minorHAnsi"/>
          <w:sz w:val="20"/>
          <w:szCs w:val="20"/>
        </w:rPr>
        <w:t>Przewody do gniazd wtyczkowych dwubiegunowych należy podłączyć w taki sposób, aby przewód fazowy dochodził do lewego bieguna, a przewód neutralny do prawego bieguna.</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20.</w:t>
      </w:r>
      <w:r w:rsidR="00735F63">
        <w:rPr>
          <w:rFonts w:asciiTheme="minorHAnsi" w:hAnsiTheme="minorHAnsi"/>
          <w:sz w:val="20"/>
          <w:szCs w:val="20"/>
        </w:rPr>
        <w:tab/>
      </w:r>
      <w:r w:rsidRPr="00D42583">
        <w:rPr>
          <w:rFonts w:asciiTheme="minorHAnsi" w:hAnsiTheme="minorHAnsi"/>
          <w:sz w:val="20"/>
          <w:szCs w:val="20"/>
        </w:rPr>
        <w:t>Pomieszczenia powinny być wyposażone w wypusty oświetleniowe, a liczba wypustów i ich rozmieszczenie powinny zapewnić prawidłowe oświetlenie pomieszczenia. Wszystkie wypusty powinny mieć doprowadzony przewód ochronny PE.</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21. Do wykonania czynności łączeniowych w obwodach oświetleniowych zastosować:</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w przypadku pokoi łączniki świecznikowe p/t,</w:t>
      </w:r>
    </w:p>
    <w:p w:rsidR="00DC07FD" w:rsidRPr="00D42583" w:rsidRDefault="00DC07FD" w:rsidP="00735F63">
      <w:pPr>
        <w:ind w:left="567" w:hanging="283"/>
        <w:jc w:val="both"/>
        <w:rPr>
          <w:rFonts w:asciiTheme="minorHAnsi" w:hAnsiTheme="minorHAnsi"/>
          <w:sz w:val="20"/>
          <w:szCs w:val="20"/>
        </w:rPr>
      </w:pPr>
      <w:r w:rsidRPr="00D42583">
        <w:rPr>
          <w:rFonts w:asciiTheme="minorHAnsi" w:hAnsiTheme="minorHAnsi"/>
          <w:sz w:val="20"/>
          <w:szCs w:val="20"/>
        </w:rPr>
        <w:t>- w pozostałych pomieszczeniach łączniki jednobiegunowe p/t</w:t>
      </w:r>
    </w:p>
    <w:p w:rsidR="00DC07FD" w:rsidRPr="00D42583" w:rsidRDefault="00DC07FD" w:rsidP="00735F63">
      <w:pPr>
        <w:ind w:left="284"/>
        <w:jc w:val="both"/>
        <w:rPr>
          <w:rFonts w:asciiTheme="minorHAnsi" w:hAnsiTheme="minorHAnsi"/>
          <w:sz w:val="20"/>
          <w:szCs w:val="20"/>
        </w:rPr>
      </w:pPr>
      <w:r w:rsidRPr="00D42583">
        <w:rPr>
          <w:rFonts w:asciiTheme="minorHAnsi" w:hAnsiTheme="minorHAnsi"/>
          <w:sz w:val="20"/>
          <w:szCs w:val="20"/>
        </w:rPr>
        <w:t>W zależności od rodzaju pomieszczenia klasyfikowanego pod względem występujących zagrożeń należy stosować gniazdka wtyczkowe p/t w wykonaniu zwykłym lub szczelnym (w odpowiednim stopniu ochrony IP).</w:t>
      </w:r>
    </w:p>
    <w:p w:rsidR="00DC07FD" w:rsidRPr="00D42583" w:rsidRDefault="00DC07FD" w:rsidP="00735F63">
      <w:pPr>
        <w:ind w:left="284"/>
        <w:jc w:val="both"/>
        <w:rPr>
          <w:rFonts w:asciiTheme="minorHAnsi" w:hAnsiTheme="minorHAnsi"/>
          <w:sz w:val="20"/>
          <w:szCs w:val="20"/>
        </w:rPr>
      </w:pPr>
      <w:r w:rsidRPr="00D42583">
        <w:rPr>
          <w:rFonts w:asciiTheme="minorHAnsi" w:hAnsiTheme="minorHAnsi"/>
          <w:sz w:val="20"/>
          <w:szCs w:val="20"/>
        </w:rPr>
        <w:t xml:space="preserve">Wymagana liczba gniazd wtyczkowych ogólnego przeznaczenia i liczba punktów świetlnych w mieszkaniu </w:t>
      </w:r>
      <w:r w:rsidR="00735F63">
        <w:rPr>
          <w:rFonts w:asciiTheme="minorHAnsi" w:hAnsiTheme="minorHAnsi"/>
          <w:sz w:val="20"/>
          <w:szCs w:val="20"/>
        </w:rPr>
        <w:br/>
      </w:r>
      <w:r w:rsidRPr="00D42583">
        <w:rPr>
          <w:rFonts w:asciiTheme="minorHAnsi" w:hAnsiTheme="minorHAnsi"/>
          <w:sz w:val="20"/>
          <w:szCs w:val="20"/>
        </w:rPr>
        <w:t>o przeciętnym standardzie wykonania nie powinna być mniejsza od podanych w tabeli 1 w kolumnie dotyczącej kategorii I.</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22. W lokalach wykonać instalację dzwonkową włącznie z zainstalowaniem odbiornika dzwonkowego.</w:t>
      </w:r>
    </w:p>
    <w:p w:rsidR="00DC07FD" w:rsidRPr="00D42583" w:rsidRDefault="00DC07FD" w:rsidP="00735F63">
      <w:pPr>
        <w:ind w:left="284" w:hanging="284"/>
        <w:jc w:val="both"/>
        <w:rPr>
          <w:rFonts w:asciiTheme="minorHAnsi" w:hAnsiTheme="minorHAnsi"/>
          <w:sz w:val="20"/>
          <w:szCs w:val="20"/>
        </w:rPr>
      </w:pPr>
      <w:r w:rsidRPr="00D42583">
        <w:rPr>
          <w:rFonts w:asciiTheme="minorHAnsi" w:hAnsiTheme="minorHAnsi"/>
          <w:sz w:val="20"/>
          <w:szCs w:val="20"/>
        </w:rPr>
        <w:t>23. W przypadku, gdy do lokalu jest doprowadzona instalacja domofonowa należy wym</w:t>
      </w:r>
      <w:r w:rsidR="007707A9" w:rsidRPr="00D42583">
        <w:rPr>
          <w:rFonts w:asciiTheme="minorHAnsi" w:hAnsiTheme="minorHAnsi"/>
          <w:sz w:val="20"/>
          <w:szCs w:val="20"/>
        </w:rPr>
        <w:t>ienić urządzenie odbiorcze (unif</w:t>
      </w:r>
      <w:r w:rsidRPr="00D42583">
        <w:rPr>
          <w:rFonts w:asciiTheme="minorHAnsi" w:hAnsiTheme="minorHAnsi"/>
          <w:sz w:val="20"/>
          <w:szCs w:val="20"/>
        </w:rPr>
        <w:t>o</w:t>
      </w:r>
      <w:r w:rsidR="007707A9" w:rsidRPr="00D42583">
        <w:rPr>
          <w:rFonts w:asciiTheme="minorHAnsi" w:hAnsiTheme="minorHAnsi"/>
          <w:sz w:val="20"/>
          <w:szCs w:val="20"/>
        </w:rPr>
        <w:t>n</w:t>
      </w:r>
      <w:r w:rsidRPr="00D42583">
        <w:rPr>
          <w:rFonts w:asciiTheme="minorHAnsi" w:hAnsiTheme="minorHAnsi"/>
          <w:sz w:val="20"/>
          <w:szCs w:val="20"/>
        </w:rPr>
        <w:t>).</w:t>
      </w:r>
    </w:p>
    <w:p w:rsidR="00DC07FD" w:rsidRPr="00D42583" w:rsidRDefault="00DC07FD" w:rsidP="002F3BA5">
      <w:pPr>
        <w:ind w:left="142"/>
        <w:jc w:val="both"/>
        <w:rPr>
          <w:rFonts w:asciiTheme="minorHAnsi" w:hAnsiTheme="minorHAnsi"/>
          <w:b/>
          <w:sz w:val="20"/>
          <w:szCs w:val="20"/>
        </w:rPr>
      </w:pPr>
    </w:p>
    <w:p w:rsidR="00DC07FD" w:rsidRPr="00D42583" w:rsidRDefault="00735F63" w:rsidP="00735F63">
      <w:pPr>
        <w:pStyle w:val="Nagwek2"/>
        <w:ind w:left="567" w:hanging="283"/>
        <w:jc w:val="both"/>
        <w:rPr>
          <w:rFonts w:asciiTheme="minorHAnsi" w:hAnsiTheme="minorHAnsi"/>
          <w:sz w:val="20"/>
          <w:szCs w:val="20"/>
        </w:rPr>
      </w:pPr>
      <w:bookmarkStart w:id="6" w:name="_Toc468958094"/>
      <w:r>
        <w:rPr>
          <w:rFonts w:asciiTheme="minorHAnsi" w:hAnsiTheme="minorHAnsi"/>
          <w:sz w:val="20"/>
          <w:szCs w:val="20"/>
        </w:rPr>
        <w:t>2.2.</w:t>
      </w:r>
      <w:r>
        <w:rPr>
          <w:rFonts w:asciiTheme="minorHAnsi" w:hAnsiTheme="minorHAnsi"/>
          <w:sz w:val="20"/>
          <w:szCs w:val="20"/>
        </w:rPr>
        <w:tab/>
      </w:r>
      <w:r w:rsidR="00DC07FD" w:rsidRPr="00D42583">
        <w:rPr>
          <w:rFonts w:asciiTheme="minorHAnsi" w:hAnsiTheme="minorHAnsi"/>
          <w:sz w:val="20"/>
          <w:szCs w:val="20"/>
        </w:rPr>
        <w:t>Warunki określające instalowanie odbiorników elektrycznych w łazience.</w:t>
      </w:r>
      <w:bookmarkEnd w:id="6"/>
    </w:p>
    <w:p w:rsidR="00DC07FD" w:rsidRPr="00D42583" w:rsidRDefault="00DC07FD" w:rsidP="002F3BA5">
      <w:pPr>
        <w:spacing w:after="60"/>
        <w:jc w:val="both"/>
        <w:rPr>
          <w:rFonts w:asciiTheme="minorHAnsi" w:hAnsiTheme="minorHAnsi"/>
          <w:sz w:val="20"/>
          <w:szCs w:val="20"/>
        </w:rPr>
      </w:pPr>
      <w:r w:rsidRPr="00D42583">
        <w:rPr>
          <w:rFonts w:asciiTheme="minorHAnsi" w:hAnsiTheme="minorHAnsi"/>
          <w:sz w:val="20"/>
          <w:szCs w:val="20"/>
        </w:rPr>
        <w:t>W pomieszczeniach wyposażonych w wannę lub/ i basen natryskowy (brodzik) wyróżnia się zastępujące strefy ochronne:</w:t>
      </w:r>
    </w:p>
    <w:p w:rsidR="00DC07FD" w:rsidRPr="00D42583" w:rsidRDefault="00DC07FD" w:rsidP="003C7712">
      <w:pPr>
        <w:pStyle w:val="Listapunktowana"/>
        <w:numPr>
          <w:ilvl w:val="0"/>
          <w:numId w:val="11"/>
        </w:numPr>
        <w:jc w:val="both"/>
        <w:rPr>
          <w:rFonts w:asciiTheme="minorHAnsi" w:hAnsiTheme="minorHAnsi"/>
          <w:sz w:val="20"/>
          <w:szCs w:val="20"/>
        </w:rPr>
      </w:pPr>
      <w:r w:rsidRPr="00D42583">
        <w:rPr>
          <w:rFonts w:asciiTheme="minorHAnsi" w:hAnsiTheme="minorHAnsi"/>
          <w:b/>
          <w:sz w:val="20"/>
          <w:szCs w:val="20"/>
        </w:rPr>
        <w:t>strefa 0</w:t>
      </w:r>
      <w:r w:rsidRPr="00D42583">
        <w:rPr>
          <w:rFonts w:asciiTheme="minorHAnsi" w:hAnsiTheme="minorHAnsi"/>
          <w:sz w:val="20"/>
          <w:szCs w:val="20"/>
        </w:rPr>
        <w:t xml:space="preserve"> jest wnętrzem wanny lub basenu natryskowego,</w:t>
      </w:r>
    </w:p>
    <w:p w:rsidR="00DC07FD" w:rsidRPr="00D42583" w:rsidRDefault="00DC07FD" w:rsidP="003C7712">
      <w:pPr>
        <w:pStyle w:val="Listapunktowana"/>
        <w:numPr>
          <w:ilvl w:val="0"/>
          <w:numId w:val="11"/>
        </w:numPr>
        <w:jc w:val="both"/>
        <w:rPr>
          <w:rFonts w:asciiTheme="minorHAnsi" w:hAnsiTheme="minorHAnsi"/>
          <w:sz w:val="20"/>
          <w:szCs w:val="20"/>
        </w:rPr>
      </w:pPr>
      <w:r w:rsidRPr="00D42583">
        <w:rPr>
          <w:rFonts w:asciiTheme="minorHAnsi" w:hAnsiTheme="minorHAnsi"/>
          <w:b/>
          <w:sz w:val="20"/>
          <w:szCs w:val="20"/>
        </w:rPr>
        <w:t>strefa 1</w:t>
      </w:r>
      <w:r w:rsidRPr="00D42583">
        <w:rPr>
          <w:rFonts w:asciiTheme="minorHAnsi" w:hAnsiTheme="minorHAnsi"/>
          <w:sz w:val="20"/>
          <w:szCs w:val="20"/>
        </w:rPr>
        <w:t xml:space="preserve"> jest ograniczona płaszczyznami: pionową - przebiegającą wzdłuż zewnętrznej krawędzi obrzeża wanny, basenu natryskowego (brodzika) lub w odległości 0, 60 m od zraszacza w przypadku basenu natryskowego brodzika oraz poziomą - przebiegającą na wysokości 2, 25 m od poziomu podłogi.</w:t>
      </w:r>
    </w:p>
    <w:p w:rsidR="00DC07FD" w:rsidRPr="00D42583" w:rsidRDefault="00DC07FD" w:rsidP="003C7712">
      <w:pPr>
        <w:pStyle w:val="Listapunktowana"/>
        <w:numPr>
          <w:ilvl w:val="0"/>
          <w:numId w:val="11"/>
        </w:numPr>
        <w:jc w:val="both"/>
        <w:rPr>
          <w:rFonts w:asciiTheme="minorHAnsi" w:hAnsiTheme="minorHAnsi"/>
          <w:sz w:val="20"/>
          <w:szCs w:val="20"/>
        </w:rPr>
      </w:pPr>
      <w:r w:rsidRPr="00D42583">
        <w:rPr>
          <w:rFonts w:asciiTheme="minorHAnsi" w:hAnsiTheme="minorHAnsi"/>
          <w:b/>
          <w:sz w:val="20"/>
          <w:szCs w:val="20"/>
        </w:rPr>
        <w:t xml:space="preserve">strefa 2 </w:t>
      </w:r>
      <w:r w:rsidRPr="00D42583">
        <w:rPr>
          <w:rFonts w:asciiTheme="minorHAnsi" w:hAnsiTheme="minorHAnsi"/>
          <w:sz w:val="20"/>
          <w:szCs w:val="20"/>
        </w:rPr>
        <w:t>jest ograniczona płaszczyznami: pionową - przebiegającą w odległości 0, 60 m na zewnątrz od płaszczyzny ograniczającej strefę 1 oraz poziomą przebiegającą na wysokości 2, 25 m od poziomu podłogi.</w:t>
      </w:r>
    </w:p>
    <w:p w:rsidR="00DC07FD" w:rsidRPr="00D42583" w:rsidRDefault="00DC07FD" w:rsidP="003C7712">
      <w:pPr>
        <w:pStyle w:val="Listapunktowana"/>
        <w:numPr>
          <w:ilvl w:val="0"/>
          <w:numId w:val="11"/>
        </w:numPr>
        <w:jc w:val="both"/>
        <w:rPr>
          <w:rFonts w:asciiTheme="minorHAnsi" w:hAnsiTheme="minorHAnsi"/>
          <w:sz w:val="20"/>
          <w:szCs w:val="20"/>
        </w:rPr>
      </w:pPr>
      <w:r w:rsidRPr="00D42583">
        <w:rPr>
          <w:rFonts w:asciiTheme="minorHAnsi" w:hAnsiTheme="minorHAnsi"/>
          <w:b/>
          <w:sz w:val="20"/>
          <w:szCs w:val="20"/>
        </w:rPr>
        <w:t xml:space="preserve">strefa 3 </w:t>
      </w:r>
      <w:r w:rsidRPr="00D42583">
        <w:rPr>
          <w:rFonts w:asciiTheme="minorHAnsi" w:hAnsiTheme="minorHAnsi"/>
          <w:sz w:val="20"/>
          <w:szCs w:val="20"/>
        </w:rPr>
        <w:t>jest ograniczona płaszczyznami: pionową - przebiegającą w odległości 2, 40 m na zewnątrz od płaszczyzny ograniczającej strefę 2 oraz poziomą przebiegającą na wysokości 2, 25 m od poziomu podłogi.</w:t>
      </w:r>
    </w:p>
    <w:p w:rsidR="00DC07FD" w:rsidRPr="00D42583" w:rsidRDefault="00DC07FD" w:rsidP="002F3BA5">
      <w:pPr>
        <w:pStyle w:val="Listapunktowana"/>
        <w:numPr>
          <w:ilvl w:val="0"/>
          <w:numId w:val="0"/>
        </w:numPr>
        <w:jc w:val="both"/>
        <w:rPr>
          <w:rFonts w:asciiTheme="minorHAnsi" w:hAnsiTheme="minorHAnsi"/>
          <w:b/>
          <w:sz w:val="20"/>
          <w:szCs w:val="20"/>
        </w:rPr>
      </w:pPr>
    </w:p>
    <w:p w:rsidR="00DC07FD" w:rsidRPr="00D42583" w:rsidRDefault="00EB1AA9" w:rsidP="002F3BA5">
      <w:pPr>
        <w:spacing w:before="120"/>
        <w:jc w:val="both"/>
        <w:rPr>
          <w:rFonts w:asciiTheme="minorHAnsi" w:hAnsiTheme="minorHAnsi"/>
          <w:sz w:val="20"/>
          <w:szCs w:val="20"/>
        </w:rPr>
      </w:pPr>
      <w:r w:rsidRPr="00D42583">
        <w:rPr>
          <w:rFonts w:asciiTheme="minorHAnsi" w:hAnsiTheme="minorHAnsi"/>
          <w:noProof/>
        </w:rPr>
        <w:lastRenderedPageBreak/>
        <w:drawing>
          <wp:anchor distT="0" distB="0" distL="114300" distR="114300" simplePos="0" relativeHeight="251657728" behindDoc="0" locked="0" layoutInCell="0" allowOverlap="1" wp14:anchorId="75DB2A99" wp14:editId="73FE2930">
            <wp:simplePos x="0" y="0"/>
            <wp:positionH relativeFrom="column">
              <wp:posOffset>979805</wp:posOffset>
            </wp:positionH>
            <wp:positionV relativeFrom="paragraph">
              <wp:posOffset>43180</wp:posOffset>
            </wp:positionV>
            <wp:extent cx="4000500" cy="4820920"/>
            <wp:effectExtent l="0" t="0" r="0" b="0"/>
            <wp:wrapNone/>
            <wp:docPr id="1" name="Obraz 1" descr="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1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0" cy="4820920"/>
                    </a:xfrm>
                    <a:prstGeom prst="rect">
                      <a:avLst/>
                    </a:prstGeom>
                    <a:noFill/>
                  </pic:spPr>
                </pic:pic>
              </a:graphicData>
            </a:graphic>
            <wp14:sizeRelH relativeFrom="page">
              <wp14:pctWidth>0</wp14:pctWidth>
            </wp14:sizeRelH>
            <wp14:sizeRelV relativeFrom="page">
              <wp14:pctHeight>0</wp14:pctHeight>
            </wp14:sizeRelV>
          </wp:anchor>
        </w:drawing>
      </w: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spacing w:before="120"/>
        <w:jc w:val="both"/>
        <w:rPr>
          <w:rFonts w:asciiTheme="minorHAnsi" w:hAnsiTheme="minorHAnsi"/>
          <w:sz w:val="20"/>
          <w:szCs w:val="20"/>
        </w:rPr>
      </w:pPr>
    </w:p>
    <w:p w:rsidR="00DC07FD" w:rsidRPr="00D42583" w:rsidRDefault="00DC07FD" w:rsidP="002F3BA5">
      <w:pPr>
        <w:pStyle w:val="Legenda"/>
        <w:jc w:val="both"/>
        <w:rPr>
          <w:rFonts w:asciiTheme="minorHAnsi" w:hAnsiTheme="minorHAnsi"/>
          <w:sz w:val="20"/>
        </w:rPr>
      </w:pPr>
    </w:p>
    <w:p w:rsidR="00DC07FD" w:rsidRPr="00D42583" w:rsidRDefault="00DC07FD" w:rsidP="002F3BA5">
      <w:pPr>
        <w:pStyle w:val="Legenda"/>
        <w:jc w:val="both"/>
        <w:rPr>
          <w:rFonts w:asciiTheme="minorHAnsi" w:hAnsiTheme="minorHAnsi"/>
          <w:sz w:val="20"/>
        </w:rPr>
      </w:pPr>
    </w:p>
    <w:p w:rsidR="00DC07FD" w:rsidRPr="00D42583" w:rsidRDefault="00DC07FD" w:rsidP="002F3BA5">
      <w:pPr>
        <w:pStyle w:val="Legenda"/>
        <w:jc w:val="both"/>
        <w:rPr>
          <w:rFonts w:asciiTheme="minorHAnsi" w:hAnsiTheme="minorHAnsi"/>
          <w:sz w:val="20"/>
        </w:rPr>
      </w:pPr>
      <w:r w:rsidRPr="00D42583">
        <w:rPr>
          <w:rFonts w:asciiTheme="minorHAnsi" w:hAnsiTheme="minorHAnsi"/>
          <w:sz w:val="20"/>
        </w:rPr>
        <w:t xml:space="preserve">Rys. 2. Wymiary stref (rzut poziomy), wymagane w pomieszczeniach wyposażonych </w:t>
      </w:r>
      <w:r w:rsidRPr="00D42583">
        <w:rPr>
          <w:rFonts w:asciiTheme="minorHAnsi" w:hAnsiTheme="minorHAnsi"/>
          <w:sz w:val="20"/>
        </w:rPr>
        <w:br/>
        <w:t>w wannę lub basen natryskowy</w:t>
      </w:r>
    </w:p>
    <w:p w:rsidR="00DC07FD" w:rsidRPr="00D42583" w:rsidRDefault="00DC07FD" w:rsidP="002F3BA5">
      <w:pPr>
        <w:pStyle w:val="Stand126"/>
        <w:spacing w:before="120" w:after="60"/>
        <w:rPr>
          <w:rFonts w:asciiTheme="minorHAnsi" w:hAnsiTheme="minorHAnsi"/>
          <w:spacing w:val="-4"/>
          <w:sz w:val="20"/>
        </w:rPr>
      </w:pPr>
      <w:r w:rsidRPr="00D42583">
        <w:rPr>
          <w:rFonts w:asciiTheme="minorHAnsi" w:hAnsiTheme="minorHAnsi"/>
          <w:spacing w:val="-4"/>
          <w:sz w:val="20"/>
        </w:rPr>
        <w:t xml:space="preserve">W pomieszczeniach tych obowiązują następujące podstawowe zasady instalowania sprzętu, osprzętu, przewodów </w:t>
      </w:r>
      <w:r w:rsidR="00FF385B">
        <w:rPr>
          <w:rFonts w:asciiTheme="minorHAnsi" w:hAnsiTheme="minorHAnsi"/>
          <w:spacing w:val="-4"/>
          <w:sz w:val="20"/>
        </w:rPr>
        <w:br/>
      </w:r>
      <w:r w:rsidRPr="00D42583">
        <w:rPr>
          <w:rFonts w:asciiTheme="minorHAnsi" w:hAnsiTheme="minorHAnsi"/>
          <w:spacing w:val="-4"/>
          <w:sz w:val="20"/>
        </w:rPr>
        <w:t>i odbiorników:</w:t>
      </w:r>
    </w:p>
    <w:p w:rsidR="00DC07FD" w:rsidRPr="00D42583" w:rsidRDefault="00DC07FD" w:rsidP="00735F63">
      <w:pPr>
        <w:pStyle w:val="Legenda"/>
        <w:tabs>
          <w:tab w:val="clear" w:pos="1134"/>
        </w:tabs>
        <w:spacing w:after="0"/>
        <w:ind w:left="284" w:hanging="284"/>
        <w:jc w:val="both"/>
        <w:rPr>
          <w:rFonts w:asciiTheme="minorHAnsi" w:hAnsiTheme="minorHAnsi"/>
          <w:sz w:val="20"/>
        </w:rPr>
      </w:pPr>
      <w:r w:rsidRPr="00D42583">
        <w:rPr>
          <w:rFonts w:asciiTheme="minorHAnsi" w:hAnsiTheme="minorHAnsi"/>
          <w:sz w:val="20"/>
        </w:rPr>
        <w:t xml:space="preserve">- </w:t>
      </w:r>
      <w:r w:rsidR="00735F63">
        <w:rPr>
          <w:rFonts w:asciiTheme="minorHAnsi" w:hAnsiTheme="minorHAnsi"/>
          <w:sz w:val="20"/>
        </w:rPr>
        <w:tab/>
      </w:r>
      <w:r w:rsidRPr="00D42583">
        <w:rPr>
          <w:rFonts w:asciiTheme="minorHAnsi" w:hAnsiTheme="minorHAnsi"/>
          <w:sz w:val="20"/>
        </w:rPr>
        <w:t>instalowanie gniazd wtyczkowych w strefie 3 lub w odległości nie mniejszej niż 0, 60 m od otworu drzwiowego prefabrykowanej kabiny natryskowej</w:t>
      </w:r>
    </w:p>
    <w:p w:rsidR="00DC07FD" w:rsidRPr="00D42583" w:rsidRDefault="00DC07FD" w:rsidP="00735F63">
      <w:pPr>
        <w:pStyle w:val="Legenda"/>
        <w:tabs>
          <w:tab w:val="clear" w:pos="1134"/>
        </w:tabs>
        <w:spacing w:after="0"/>
        <w:ind w:left="284" w:hanging="284"/>
        <w:jc w:val="both"/>
        <w:rPr>
          <w:rFonts w:asciiTheme="minorHAnsi" w:hAnsiTheme="minorHAnsi"/>
          <w:sz w:val="20"/>
        </w:rPr>
      </w:pPr>
      <w:r w:rsidRPr="00D42583">
        <w:rPr>
          <w:rFonts w:asciiTheme="minorHAnsi" w:hAnsiTheme="minorHAnsi"/>
          <w:sz w:val="20"/>
        </w:rPr>
        <w:t xml:space="preserve">- </w:t>
      </w:r>
      <w:r w:rsidR="00735F63">
        <w:rPr>
          <w:rFonts w:asciiTheme="minorHAnsi" w:hAnsiTheme="minorHAnsi"/>
          <w:sz w:val="20"/>
        </w:rPr>
        <w:tab/>
      </w:r>
      <w:r w:rsidRPr="00D42583">
        <w:rPr>
          <w:rFonts w:asciiTheme="minorHAnsi" w:hAnsiTheme="minorHAnsi"/>
          <w:sz w:val="20"/>
        </w:rPr>
        <w:t xml:space="preserve">instalowanie przewodów wielożyłowych izolowanych, w powłoce izolacyjnej lub przewodów jednożyłowych </w:t>
      </w:r>
      <w:r w:rsidR="00FF385B">
        <w:rPr>
          <w:rFonts w:asciiTheme="minorHAnsi" w:hAnsiTheme="minorHAnsi"/>
          <w:sz w:val="20"/>
        </w:rPr>
        <w:br/>
      </w:r>
      <w:r w:rsidRPr="00D42583">
        <w:rPr>
          <w:rFonts w:asciiTheme="minorHAnsi" w:hAnsiTheme="minorHAnsi"/>
          <w:sz w:val="20"/>
        </w:rPr>
        <w:t>w rurach z materiału izolacyjnego,</w:t>
      </w:r>
    </w:p>
    <w:p w:rsidR="00DC07FD" w:rsidRPr="00D42583" w:rsidRDefault="00DC07FD" w:rsidP="00735F63">
      <w:pPr>
        <w:pStyle w:val="Legenda"/>
        <w:tabs>
          <w:tab w:val="clear" w:pos="1134"/>
        </w:tabs>
        <w:spacing w:after="0"/>
        <w:ind w:left="284" w:hanging="284"/>
        <w:jc w:val="both"/>
        <w:rPr>
          <w:rFonts w:asciiTheme="minorHAnsi" w:hAnsiTheme="minorHAnsi"/>
          <w:sz w:val="20"/>
        </w:rPr>
      </w:pPr>
      <w:r w:rsidRPr="00D42583">
        <w:rPr>
          <w:rFonts w:asciiTheme="minorHAnsi" w:hAnsiTheme="minorHAnsi"/>
          <w:sz w:val="20"/>
        </w:rPr>
        <w:t xml:space="preserve">- </w:t>
      </w:r>
      <w:r w:rsidR="00735F63">
        <w:rPr>
          <w:rFonts w:asciiTheme="minorHAnsi" w:hAnsiTheme="minorHAnsi"/>
          <w:sz w:val="20"/>
        </w:rPr>
        <w:tab/>
      </w:r>
      <w:r w:rsidRPr="00D42583">
        <w:rPr>
          <w:rFonts w:asciiTheme="minorHAnsi" w:hAnsiTheme="minorHAnsi"/>
          <w:sz w:val="20"/>
        </w:rPr>
        <w:t>instalowanie puszek, rozgałęźników i odgałęźników oraz urządzeń rozdzielczych i sprzętu łączeniowego poza strefami 0; 1 i 2,</w:t>
      </w:r>
    </w:p>
    <w:p w:rsidR="00DC07FD" w:rsidRPr="00D42583" w:rsidRDefault="00DC07FD" w:rsidP="00735F63">
      <w:pPr>
        <w:pStyle w:val="Legenda"/>
        <w:tabs>
          <w:tab w:val="clear" w:pos="1134"/>
        </w:tabs>
        <w:spacing w:after="0"/>
        <w:ind w:left="284" w:hanging="284"/>
        <w:jc w:val="both"/>
        <w:rPr>
          <w:rFonts w:asciiTheme="minorHAnsi" w:hAnsiTheme="minorHAnsi"/>
          <w:sz w:val="20"/>
        </w:rPr>
      </w:pPr>
      <w:r w:rsidRPr="00D42583">
        <w:rPr>
          <w:rFonts w:asciiTheme="minorHAnsi" w:hAnsiTheme="minorHAnsi"/>
          <w:sz w:val="20"/>
        </w:rPr>
        <w:t xml:space="preserve">- </w:t>
      </w:r>
      <w:r w:rsidR="00735F63">
        <w:rPr>
          <w:rFonts w:asciiTheme="minorHAnsi" w:hAnsiTheme="minorHAnsi"/>
          <w:sz w:val="20"/>
        </w:rPr>
        <w:tab/>
      </w:r>
      <w:r w:rsidRPr="00D42583">
        <w:rPr>
          <w:rFonts w:asciiTheme="minorHAnsi" w:hAnsiTheme="minorHAnsi"/>
          <w:sz w:val="20"/>
        </w:rPr>
        <w:t>instalowanie w strefie 1 jedynie elektrycznych podgrzewaczy wody, a w strefie 2 jedynie opraw oświetleniowych o II klasie ochronności oraz elektrycznych podgrzewaczy wody,</w:t>
      </w:r>
    </w:p>
    <w:p w:rsidR="00DC07FD" w:rsidRPr="00D42583" w:rsidRDefault="00DC07FD" w:rsidP="00735F63">
      <w:pPr>
        <w:pStyle w:val="Legenda"/>
        <w:tabs>
          <w:tab w:val="clear" w:pos="1134"/>
        </w:tabs>
        <w:spacing w:after="0"/>
        <w:ind w:left="284" w:hanging="284"/>
        <w:jc w:val="both"/>
        <w:rPr>
          <w:rFonts w:asciiTheme="minorHAnsi" w:hAnsiTheme="minorHAnsi"/>
          <w:sz w:val="20"/>
        </w:rPr>
      </w:pPr>
      <w:r w:rsidRPr="00D42583">
        <w:rPr>
          <w:rFonts w:asciiTheme="minorHAnsi" w:hAnsiTheme="minorHAnsi"/>
          <w:sz w:val="20"/>
        </w:rPr>
        <w:t xml:space="preserve">- </w:t>
      </w:r>
      <w:r w:rsidR="00735F63">
        <w:rPr>
          <w:rFonts w:asciiTheme="minorHAnsi" w:hAnsiTheme="minorHAnsi"/>
          <w:sz w:val="20"/>
        </w:rPr>
        <w:tab/>
      </w:r>
      <w:r w:rsidRPr="00D42583">
        <w:rPr>
          <w:rFonts w:asciiTheme="minorHAnsi" w:hAnsiTheme="minorHAnsi"/>
          <w:sz w:val="20"/>
        </w:rPr>
        <w:t>możliwość zamontowania w podłodze grzejników pod warunkiem pokrycia ich metalową siatką lub blachą, objętą połączeniami wyrównawczymi dodatkowymi (miejscowymi),</w:t>
      </w:r>
    </w:p>
    <w:p w:rsidR="00DC07FD" w:rsidRPr="00D42583" w:rsidRDefault="00DC07FD" w:rsidP="00735F63">
      <w:pPr>
        <w:pStyle w:val="Legenda"/>
        <w:tabs>
          <w:tab w:val="clear" w:pos="1134"/>
        </w:tabs>
        <w:spacing w:after="0"/>
        <w:ind w:left="284" w:hanging="284"/>
        <w:jc w:val="both"/>
        <w:rPr>
          <w:rFonts w:asciiTheme="minorHAnsi" w:hAnsiTheme="minorHAnsi"/>
          <w:sz w:val="20"/>
        </w:rPr>
      </w:pPr>
      <w:r w:rsidRPr="00D42583">
        <w:rPr>
          <w:rFonts w:asciiTheme="minorHAnsi" w:hAnsiTheme="minorHAnsi"/>
          <w:sz w:val="20"/>
        </w:rPr>
        <w:t xml:space="preserve">- </w:t>
      </w:r>
      <w:r w:rsidR="00735F63">
        <w:rPr>
          <w:rFonts w:asciiTheme="minorHAnsi" w:hAnsiTheme="minorHAnsi"/>
          <w:sz w:val="20"/>
        </w:rPr>
        <w:tab/>
      </w:r>
      <w:r w:rsidRPr="00D42583">
        <w:rPr>
          <w:rFonts w:asciiTheme="minorHAnsi" w:hAnsiTheme="minorHAnsi"/>
          <w:sz w:val="20"/>
        </w:rPr>
        <w:t>urządzenia, sprzęt i osprzęt powinny mieć stopień ochrony nie mniejszy niż IPX7 w strefie 0, IPX5 w strefie 1, IPX4 w strefie 2, IPX1 w strefie,</w:t>
      </w:r>
    </w:p>
    <w:p w:rsidR="00DC07FD" w:rsidRPr="00D42583" w:rsidRDefault="00DC07FD" w:rsidP="00735F63">
      <w:pPr>
        <w:pStyle w:val="Legenda"/>
        <w:tabs>
          <w:tab w:val="clear" w:pos="1134"/>
        </w:tabs>
        <w:ind w:left="284" w:hanging="284"/>
        <w:jc w:val="both"/>
        <w:rPr>
          <w:rFonts w:asciiTheme="minorHAnsi" w:hAnsiTheme="minorHAnsi"/>
          <w:sz w:val="20"/>
          <w:vertAlign w:val="superscript"/>
        </w:rPr>
      </w:pPr>
      <w:r w:rsidRPr="00D42583">
        <w:rPr>
          <w:rFonts w:asciiTheme="minorHAnsi" w:hAnsiTheme="minorHAnsi"/>
          <w:sz w:val="20"/>
        </w:rPr>
        <w:t xml:space="preserve">- </w:t>
      </w:r>
      <w:r w:rsidR="00FF385B">
        <w:rPr>
          <w:rFonts w:asciiTheme="minorHAnsi" w:hAnsiTheme="minorHAnsi"/>
          <w:sz w:val="20"/>
        </w:rPr>
        <w:tab/>
      </w:r>
      <w:r w:rsidRPr="00D42583">
        <w:rPr>
          <w:rStyle w:val="ZnakZnak"/>
          <w:rFonts w:asciiTheme="minorHAnsi" w:hAnsiTheme="minorHAnsi"/>
          <w:sz w:val="20"/>
        </w:rPr>
        <w:t>w przypadku zastosowania metalowych</w:t>
      </w:r>
      <w:r w:rsidRPr="00D42583">
        <w:rPr>
          <w:rFonts w:asciiTheme="minorHAnsi" w:hAnsiTheme="minorHAnsi"/>
          <w:sz w:val="20"/>
        </w:rPr>
        <w:t xml:space="preserve"> wanien i brodzików, należy wykonać połączenia wyrównawcze pomiędzy wyżej wymienionymi urządzeniami, a szyną PE w rozdzielnicy mieszkaniowej przewodem LY </w:t>
      </w:r>
      <w:r w:rsidR="00FF385B">
        <w:rPr>
          <w:rFonts w:asciiTheme="minorHAnsi" w:hAnsiTheme="minorHAnsi"/>
          <w:sz w:val="20"/>
        </w:rPr>
        <w:br/>
      </w:r>
      <w:r w:rsidRPr="00D42583">
        <w:rPr>
          <w:rFonts w:asciiTheme="minorHAnsi" w:hAnsiTheme="minorHAnsi"/>
          <w:sz w:val="20"/>
        </w:rPr>
        <w:t>o przekroju, co najmniej 4 mm</w:t>
      </w:r>
      <w:r w:rsidRPr="00D42583">
        <w:rPr>
          <w:rFonts w:asciiTheme="minorHAnsi" w:hAnsiTheme="minorHAnsi"/>
          <w:sz w:val="20"/>
          <w:vertAlign w:val="superscript"/>
        </w:rPr>
        <w:t xml:space="preserve">2. </w:t>
      </w:r>
    </w:p>
    <w:p w:rsidR="00FB667E" w:rsidRPr="00D42583" w:rsidRDefault="00FF385B" w:rsidP="00FF385B">
      <w:pPr>
        <w:pStyle w:val="Nagwek2"/>
        <w:ind w:left="851" w:hanging="567"/>
        <w:jc w:val="both"/>
        <w:rPr>
          <w:rFonts w:asciiTheme="minorHAnsi" w:hAnsiTheme="minorHAnsi"/>
          <w:sz w:val="20"/>
          <w:szCs w:val="20"/>
        </w:rPr>
      </w:pPr>
      <w:bookmarkStart w:id="7" w:name="_Toc468958095"/>
      <w:r>
        <w:rPr>
          <w:rFonts w:asciiTheme="minorHAnsi" w:hAnsiTheme="minorHAnsi"/>
          <w:sz w:val="20"/>
          <w:szCs w:val="20"/>
        </w:rPr>
        <w:t xml:space="preserve">2.3. </w:t>
      </w:r>
      <w:r w:rsidR="009260EB" w:rsidRPr="00D42583">
        <w:rPr>
          <w:rFonts w:asciiTheme="minorHAnsi" w:hAnsiTheme="minorHAnsi"/>
          <w:sz w:val="20"/>
          <w:szCs w:val="20"/>
        </w:rPr>
        <w:t xml:space="preserve">Wymagania dotyczące </w:t>
      </w:r>
      <w:r w:rsidR="00FB667E" w:rsidRPr="00D42583">
        <w:rPr>
          <w:rFonts w:asciiTheme="minorHAnsi" w:hAnsiTheme="minorHAnsi"/>
          <w:sz w:val="20"/>
          <w:szCs w:val="20"/>
        </w:rPr>
        <w:t>wykonania linii kablowych</w:t>
      </w:r>
      <w:r w:rsidR="000362A0" w:rsidRPr="00D42583">
        <w:rPr>
          <w:rFonts w:asciiTheme="minorHAnsi" w:hAnsiTheme="minorHAnsi"/>
          <w:sz w:val="20"/>
          <w:szCs w:val="20"/>
        </w:rPr>
        <w:t xml:space="preserve"> oraz oświetlenia</w:t>
      </w:r>
      <w:r w:rsidR="00FB667E" w:rsidRPr="00D42583">
        <w:rPr>
          <w:rFonts w:asciiTheme="minorHAnsi" w:hAnsiTheme="minorHAnsi"/>
          <w:sz w:val="20"/>
          <w:szCs w:val="20"/>
        </w:rPr>
        <w:t>.</w:t>
      </w:r>
      <w:bookmarkEnd w:id="7"/>
    </w:p>
    <w:p w:rsidR="009260EB" w:rsidRPr="00D42583" w:rsidRDefault="009260EB" w:rsidP="000362A0">
      <w:pPr>
        <w:rPr>
          <w:rFonts w:asciiTheme="minorHAnsi" w:hAnsiTheme="minorHAnsi"/>
          <w:b/>
          <w:sz w:val="20"/>
          <w:szCs w:val="20"/>
        </w:rPr>
      </w:pPr>
    </w:p>
    <w:p w:rsidR="002F31B6" w:rsidRPr="00D42583" w:rsidRDefault="00FF385B" w:rsidP="00FF385B">
      <w:pPr>
        <w:pStyle w:val="Akapitzlist"/>
        <w:ind w:left="1276" w:hanging="567"/>
        <w:rPr>
          <w:rFonts w:asciiTheme="minorHAnsi" w:hAnsiTheme="minorHAnsi" w:cs="Arial"/>
          <w:b/>
          <w:sz w:val="20"/>
          <w:szCs w:val="20"/>
        </w:rPr>
      </w:pPr>
      <w:r>
        <w:rPr>
          <w:rFonts w:asciiTheme="minorHAnsi" w:hAnsiTheme="minorHAnsi"/>
          <w:b/>
          <w:sz w:val="20"/>
          <w:szCs w:val="20"/>
        </w:rPr>
        <w:t xml:space="preserve">2.3.1.  </w:t>
      </w:r>
      <w:r w:rsidR="009260EB" w:rsidRPr="00D42583">
        <w:rPr>
          <w:rFonts w:asciiTheme="minorHAnsi" w:hAnsiTheme="minorHAnsi"/>
          <w:b/>
          <w:sz w:val="20"/>
          <w:szCs w:val="20"/>
        </w:rPr>
        <w:t>Układanie kabla.</w:t>
      </w:r>
    </w:p>
    <w:p w:rsidR="000362A0" w:rsidRPr="00D42583" w:rsidRDefault="000362A0" w:rsidP="00FF385B">
      <w:pPr>
        <w:jc w:val="both"/>
        <w:rPr>
          <w:rFonts w:asciiTheme="minorHAnsi" w:hAnsiTheme="minorHAnsi" w:cs="Arial"/>
          <w:sz w:val="20"/>
          <w:szCs w:val="20"/>
        </w:rPr>
      </w:pPr>
      <w:r w:rsidRPr="00D42583">
        <w:rPr>
          <w:rFonts w:asciiTheme="minorHAnsi" w:hAnsiTheme="minorHAnsi" w:cs="Arial"/>
          <w:sz w:val="20"/>
          <w:szCs w:val="20"/>
        </w:rPr>
        <w:t>Kabel powinien być układany w sposób wykluczający ich uszkodzenie przez zginanie, skręcanie, rozciąganie itp. Temperatura otoczenia przy układaniu kabla nie powinna być mniejsza niż 0</w:t>
      </w:r>
      <w:r w:rsidRPr="00D42583">
        <w:rPr>
          <w:rFonts w:asciiTheme="minorHAnsi" w:hAnsiTheme="minorHAnsi" w:cs="Arial"/>
          <w:sz w:val="20"/>
          <w:szCs w:val="20"/>
          <w:vertAlign w:val="superscript"/>
        </w:rPr>
        <w:t>o</w:t>
      </w:r>
      <w:r w:rsidRPr="00D42583">
        <w:rPr>
          <w:rFonts w:asciiTheme="minorHAnsi" w:hAnsiTheme="minorHAnsi" w:cs="Arial"/>
          <w:sz w:val="20"/>
          <w:szCs w:val="20"/>
        </w:rPr>
        <w:t xml:space="preserve">C. Kabel można zginać jedynie </w:t>
      </w:r>
      <w:r w:rsidR="00FF385B">
        <w:rPr>
          <w:rFonts w:asciiTheme="minorHAnsi" w:hAnsiTheme="minorHAnsi" w:cs="Arial"/>
          <w:sz w:val="20"/>
          <w:szCs w:val="20"/>
        </w:rPr>
        <w:br/>
      </w:r>
      <w:r w:rsidRPr="00D42583">
        <w:rPr>
          <w:rFonts w:asciiTheme="minorHAnsi" w:hAnsiTheme="minorHAnsi" w:cs="Arial"/>
          <w:sz w:val="20"/>
          <w:szCs w:val="20"/>
        </w:rPr>
        <w:t>w przypadkach koniecznych, przy czym promień gięcia powinien być</w:t>
      </w:r>
      <w:r w:rsidR="00FF385B">
        <w:rPr>
          <w:rFonts w:asciiTheme="minorHAnsi" w:hAnsiTheme="minorHAnsi" w:cs="Arial"/>
          <w:sz w:val="20"/>
          <w:szCs w:val="20"/>
        </w:rPr>
        <w:t xml:space="preserve"> </w:t>
      </w:r>
      <w:r w:rsidRPr="00D42583">
        <w:rPr>
          <w:rFonts w:asciiTheme="minorHAnsi" w:hAnsiTheme="minorHAnsi" w:cs="Arial"/>
          <w:sz w:val="20"/>
          <w:szCs w:val="20"/>
        </w:rPr>
        <w:t xml:space="preserve">możliwie duży, jednak nie mniejszy niż </w:t>
      </w:r>
      <w:r w:rsidR="00FF385B">
        <w:rPr>
          <w:rFonts w:asciiTheme="minorHAnsi" w:hAnsiTheme="minorHAnsi" w:cs="Arial"/>
          <w:sz w:val="20"/>
          <w:szCs w:val="20"/>
        </w:rPr>
        <w:br/>
      </w:r>
      <w:r w:rsidRPr="00D42583">
        <w:rPr>
          <w:rFonts w:asciiTheme="minorHAnsi" w:hAnsiTheme="minorHAnsi" w:cs="Arial"/>
          <w:sz w:val="20"/>
          <w:szCs w:val="20"/>
        </w:rPr>
        <w:t xml:space="preserve">10-krotna zewnętrzna jego średnica. Jako ochronę przed uszkodzeniami mechanicznymi wzdłuż całej trasy, </w:t>
      </w:r>
      <w:r w:rsidR="00FF385B">
        <w:rPr>
          <w:rFonts w:asciiTheme="minorHAnsi" w:hAnsiTheme="minorHAnsi" w:cs="Arial"/>
          <w:sz w:val="20"/>
          <w:szCs w:val="20"/>
        </w:rPr>
        <w:br/>
      </w:r>
      <w:r w:rsidRPr="00D42583">
        <w:rPr>
          <w:rFonts w:asciiTheme="minorHAnsi" w:hAnsiTheme="minorHAnsi" w:cs="Arial"/>
          <w:sz w:val="20"/>
          <w:szCs w:val="20"/>
        </w:rPr>
        <w:t>co najmniej 25 cm nad kablem, należy układać folię koloru niebieskiego szerokości 20</w:t>
      </w:r>
      <w:r w:rsidR="00CD2382" w:rsidRPr="00D42583">
        <w:rPr>
          <w:rFonts w:asciiTheme="minorHAnsi" w:hAnsiTheme="minorHAnsi" w:cs="Arial"/>
          <w:sz w:val="20"/>
          <w:szCs w:val="20"/>
        </w:rPr>
        <w:t xml:space="preserve"> </w:t>
      </w:r>
      <w:r w:rsidRPr="00D42583">
        <w:rPr>
          <w:rFonts w:asciiTheme="minorHAnsi" w:hAnsiTheme="minorHAnsi" w:cs="Arial"/>
          <w:sz w:val="20"/>
          <w:szCs w:val="20"/>
        </w:rPr>
        <w:t xml:space="preserve">cm. Przy skrzyżowaniu </w:t>
      </w:r>
      <w:r w:rsidR="00FF385B">
        <w:rPr>
          <w:rFonts w:asciiTheme="minorHAnsi" w:hAnsiTheme="minorHAnsi" w:cs="Arial"/>
          <w:sz w:val="20"/>
          <w:szCs w:val="20"/>
        </w:rPr>
        <w:br/>
      </w:r>
      <w:r w:rsidRPr="00D42583">
        <w:rPr>
          <w:rFonts w:asciiTheme="minorHAnsi" w:hAnsiTheme="minorHAnsi" w:cs="Arial"/>
          <w:sz w:val="20"/>
          <w:szCs w:val="20"/>
        </w:rPr>
        <w:t xml:space="preserve">z innymi instalacjami podziemnymi kabel należy układać w przepustach kablowych. Przepusty powinny być </w:t>
      </w:r>
      <w:r w:rsidRPr="00D42583">
        <w:rPr>
          <w:rFonts w:asciiTheme="minorHAnsi" w:hAnsiTheme="minorHAnsi" w:cs="Arial"/>
          <w:sz w:val="20"/>
          <w:szCs w:val="20"/>
        </w:rPr>
        <w:lastRenderedPageBreak/>
        <w:t xml:space="preserve">zabezpieczone przed przedostawaniem się do ich wnętrza wody i przed ich zamuleniem. Kabel ułożony w ziemi na całej swej długości powinien posiadać oznaczniki identyfikacyjne. Po wykonaniu linii kablowej należy </w:t>
      </w:r>
    </w:p>
    <w:p w:rsidR="000362A0" w:rsidRPr="00D42583" w:rsidRDefault="000362A0" w:rsidP="00FF385B">
      <w:pPr>
        <w:jc w:val="both"/>
        <w:rPr>
          <w:rFonts w:asciiTheme="minorHAnsi" w:hAnsiTheme="minorHAnsi" w:cs="Arial"/>
          <w:sz w:val="20"/>
          <w:szCs w:val="20"/>
        </w:rPr>
      </w:pPr>
      <w:r w:rsidRPr="00D42583">
        <w:rPr>
          <w:rFonts w:asciiTheme="minorHAnsi" w:hAnsiTheme="minorHAnsi" w:cs="Arial"/>
          <w:sz w:val="20"/>
          <w:szCs w:val="20"/>
        </w:rPr>
        <w:t>pomierzyć rezystancję izolacji induktorem o napięciu nie mniejszym niż 2,5 kV, przy czym rezystancja nie może być mniejsza niż 20 M</w:t>
      </w:r>
      <w:r w:rsidRPr="00D42583">
        <w:rPr>
          <w:rFonts w:asciiTheme="minorHAnsi" w:hAnsiTheme="minorHAnsi" w:cs="Arial"/>
          <w:sz w:val="20"/>
          <w:szCs w:val="20"/>
        </w:rPr>
        <w:sym w:font="Symbol" w:char="F057"/>
      </w:r>
      <w:r w:rsidRPr="00D42583">
        <w:rPr>
          <w:rFonts w:asciiTheme="minorHAnsi" w:hAnsiTheme="minorHAnsi" w:cs="Arial"/>
          <w:sz w:val="20"/>
          <w:szCs w:val="20"/>
        </w:rPr>
        <w:t xml:space="preserve">/m. </w:t>
      </w:r>
    </w:p>
    <w:p w:rsidR="00DC07FD" w:rsidRPr="00D42583" w:rsidRDefault="00DC07FD" w:rsidP="002F3BA5">
      <w:pPr>
        <w:rPr>
          <w:rFonts w:asciiTheme="minorHAnsi" w:hAnsiTheme="minorHAnsi"/>
        </w:rPr>
      </w:pPr>
    </w:p>
    <w:p w:rsidR="00801D49" w:rsidRPr="00FF385B" w:rsidRDefault="00FF385B" w:rsidP="00FF385B">
      <w:pPr>
        <w:ind w:left="1276" w:hanging="566"/>
        <w:rPr>
          <w:rFonts w:asciiTheme="minorHAnsi" w:hAnsiTheme="minorHAnsi"/>
          <w:b/>
          <w:sz w:val="20"/>
          <w:szCs w:val="20"/>
        </w:rPr>
      </w:pPr>
      <w:r>
        <w:rPr>
          <w:rFonts w:asciiTheme="minorHAnsi" w:hAnsiTheme="minorHAnsi"/>
          <w:b/>
          <w:sz w:val="20"/>
          <w:szCs w:val="20"/>
        </w:rPr>
        <w:t xml:space="preserve">2.3.2. </w:t>
      </w:r>
      <w:r w:rsidR="00801D49" w:rsidRPr="00FF385B">
        <w:rPr>
          <w:rFonts w:asciiTheme="minorHAnsi" w:hAnsiTheme="minorHAnsi"/>
          <w:b/>
          <w:sz w:val="20"/>
          <w:szCs w:val="20"/>
        </w:rPr>
        <w:t>Montaż opraw oświetleniowych.</w:t>
      </w:r>
    </w:p>
    <w:p w:rsidR="00801D49" w:rsidRPr="00D42583" w:rsidRDefault="00801D49" w:rsidP="00FF385B">
      <w:pPr>
        <w:jc w:val="both"/>
        <w:rPr>
          <w:rFonts w:asciiTheme="minorHAnsi" w:hAnsiTheme="minorHAnsi" w:cs="Arial"/>
          <w:sz w:val="20"/>
          <w:szCs w:val="20"/>
        </w:rPr>
      </w:pPr>
      <w:r w:rsidRPr="00D42583">
        <w:rPr>
          <w:rFonts w:asciiTheme="minorHAnsi" w:hAnsiTheme="minorHAnsi" w:cs="Arial"/>
          <w:sz w:val="20"/>
          <w:szCs w:val="20"/>
        </w:rPr>
        <w:t>Montaż opraw na wysięgnikach należy wykonywać przy pomocy samochodu specjalnego z platformą z balkonem.</w:t>
      </w:r>
    </w:p>
    <w:p w:rsidR="00801D49" w:rsidRPr="00D42583" w:rsidRDefault="00801D49" w:rsidP="00FF385B">
      <w:pPr>
        <w:jc w:val="both"/>
        <w:rPr>
          <w:rFonts w:asciiTheme="minorHAnsi" w:hAnsiTheme="minorHAnsi" w:cs="Arial"/>
          <w:sz w:val="20"/>
          <w:szCs w:val="20"/>
        </w:rPr>
      </w:pPr>
      <w:r w:rsidRPr="00D42583">
        <w:rPr>
          <w:rFonts w:asciiTheme="minorHAnsi" w:hAnsiTheme="minorHAnsi" w:cs="Arial"/>
          <w:sz w:val="20"/>
          <w:szCs w:val="20"/>
        </w:rPr>
        <w:t>Każdą oprawę przed zamocowaniem należy podłączyć do sieci i sprawdzić jej działanie (sprawdzenie zaświecenia się lampy).</w:t>
      </w:r>
    </w:p>
    <w:p w:rsidR="00801D49" w:rsidRPr="00D42583" w:rsidRDefault="00801D49" w:rsidP="00FF385B">
      <w:pPr>
        <w:jc w:val="both"/>
        <w:rPr>
          <w:rFonts w:asciiTheme="minorHAnsi" w:hAnsiTheme="minorHAnsi" w:cs="Arial"/>
          <w:sz w:val="20"/>
          <w:szCs w:val="20"/>
        </w:rPr>
      </w:pPr>
      <w:r w:rsidRPr="00D42583">
        <w:rPr>
          <w:rFonts w:asciiTheme="minorHAnsi" w:hAnsiTheme="minorHAnsi" w:cs="Arial"/>
          <w:sz w:val="20"/>
          <w:szCs w:val="20"/>
        </w:rPr>
        <w:t>Oprawy montować po uprzednim wciągnięciu przewodów zasilających do wysięgników.</w:t>
      </w:r>
    </w:p>
    <w:p w:rsidR="00801D49" w:rsidRPr="00D42583" w:rsidRDefault="00801D49" w:rsidP="00FF385B">
      <w:pPr>
        <w:jc w:val="both"/>
        <w:rPr>
          <w:rFonts w:asciiTheme="minorHAnsi" w:hAnsiTheme="minorHAnsi" w:cs="Arial"/>
          <w:sz w:val="20"/>
          <w:szCs w:val="20"/>
        </w:rPr>
      </w:pPr>
      <w:r w:rsidRPr="00D42583">
        <w:rPr>
          <w:rFonts w:asciiTheme="minorHAnsi" w:hAnsiTheme="minorHAnsi" w:cs="Arial"/>
          <w:sz w:val="20"/>
          <w:szCs w:val="20"/>
        </w:rPr>
        <w:t xml:space="preserve">Od skrzynki bezpiecznikowej do każdej oprawy prowadzić przewody miedziane o przekroju nie mniejszym niż </w:t>
      </w:r>
      <w:r w:rsidR="00FF385B">
        <w:rPr>
          <w:rFonts w:asciiTheme="minorHAnsi" w:hAnsiTheme="minorHAnsi" w:cs="Arial"/>
          <w:sz w:val="20"/>
          <w:szCs w:val="20"/>
        </w:rPr>
        <w:br/>
      </w:r>
      <w:r w:rsidRPr="00D42583">
        <w:rPr>
          <w:rFonts w:asciiTheme="minorHAnsi" w:hAnsiTheme="minorHAnsi" w:cs="Arial"/>
          <w:sz w:val="20"/>
          <w:szCs w:val="20"/>
        </w:rPr>
        <w:t xml:space="preserve">2,5 mm2. Oprawy należy mocować na wysięgnikach w sposób wskazany przez producenta opraw </w:t>
      </w:r>
      <w:r w:rsidR="00FF385B">
        <w:rPr>
          <w:rFonts w:asciiTheme="minorHAnsi" w:hAnsiTheme="minorHAnsi" w:cs="Arial"/>
          <w:sz w:val="20"/>
          <w:szCs w:val="20"/>
        </w:rPr>
        <w:br/>
      </w:r>
      <w:r w:rsidRPr="00D42583">
        <w:rPr>
          <w:rFonts w:asciiTheme="minorHAnsi" w:hAnsiTheme="minorHAnsi" w:cs="Arial"/>
          <w:sz w:val="20"/>
          <w:szCs w:val="20"/>
        </w:rPr>
        <w:t>po wprowadzeniu do nich przewodów zasilających i ustawieniu ich w położenie pracy. Oprawy powinny być mocowane w sposób trwały, aby nie zmieniały swego położenia pod wpływem warunków atmosferycznych i parcia wiatru dla II i III strefy wiatrowej.</w:t>
      </w:r>
    </w:p>
    <w:p w:rsidR="00DC07FD" w:rsidRPr="00D42583" w:rsidRDefault="00DC07FD" w:rsidP="002F3BA5">
      <w:pPr>
        <w:rPr>
          <w:rFonts w:asciiTheme="minorHAnsi" w:hAnsiTheme="minorHAnsi"/>
        </w:rPr>
      </w:pPr>
    </w:p>
    <w:p w:rsidR="00DC07FD" w:rsidRPr="00D42583" w:rsidRDefault="00DC07FD" w:rsidP="002F3BA5">
      <w:pPr>
        <w:rPr>
          <w:rFonts w:asciiTheme="minorHAnsi" w:hAnsiTheme="minorHAnsi"/>
        </w:rPr>
      </w:pPr>
    </w:p>
    <w:p w:rsidR="00DC07FD" w:rsidRPr="00D42583" w:rsidRDefault="00FF385B" w:rsidP="00FF385B">
      <w:pPr>
        <w:pStyle w:val="Nagwek2"/>
        <w:ind w:left="567" w:hanging="283"/>
        <w:jc w:val="both"/>
        <w:rPr>
          <w:rFonts w:asciiTheme="minorHAnsi" w:hAnsiTheme="minorHAnsi"/>
          <w:sz w:val="20"/>
          <w:szCs w:val="20"/>
        </w:rPr>
      </w:pPr>
      <w:bookmarkStart w:id="8" w:name="_Toc468958096"/>
      <w:r>
        <w:rPr>
          <w:rFonts w:asciiTheme="minorHAnsi" w:hAnsiTheme="minorHAnsi"/>
          <w:sz w:val="20"/>
          <w:szCs w:val="20"/>
        </w:rPr>
        <w:t xml:space="preserve">2.4. </w:t>
      </w:r>
      <w:r w:rsidR="00DC07FD" w:rsidRPr="00D42583">
        <w:rPr>
          <w:rFonts w:asciiTheme="minorHAnsi" w:hAnsiTheme="minorHAnsi"/>
          <w:sz w:val="20"/>
          <w:szCs w:val="20"/>
        </w:rPr>
        <w:t>Ogólne wymagania dotyczące robót.</w:t>
      </w:r>
      <w:bookmarkEnd w:id="8"/>
    </w:p>
    <w:p w:rsidR="00DC07FD" w:rsidRPr="00D42583" w:rsidRDefault="00DC07FD" w:rsidP="003C7712">
      <w:pPr>
        <w:numPr>
          <w:ilvl w:val="0"/>
          <w:numId w:val="9"/>
        </w:numPr>
        <w:ind w:left="851" w:hanging="284"/>
        <w:jc w:val="both"/>
        <w:rPr>
          <w:rFonts w:asciiTheme="minorHAnsi" w:hAnsiTheme="minorHAnsi"/>
          <w:sz w:val="20"/>
          <w:szCs w:val="20"/>
        </w:rPr>
      </w:pPr>
      <w:r w:rsidRPr="00D42583">
        <w:rPr>
          <w:rFonts w:asciiTheme="minorHAnsi" w:hAnsiTheme="minorHAnsi"/>
          <w:sz w:val="20"/>
          <w:szCs w:val="20"/>
        </w:rPr>
        <w:t>Prace związane z wykonywaniem instalacji elektrycznych mogą wykonywać jedynie osoby posiadające aktualne świadectwa kwalifikacyjne  co najmniej typu „E1” – (eksploatacja,</w:t>
      </w:r>
      <w:r w:rsidR="00FB667E" w:rsidRPr="00D42583">
        <w:rPr>
          <w:rFonts w:asciiTheme="minorHAnsi" w:hAnsiTheme="minorHAnsi"/>
          <w:sz w:val="20"/>
          <w:szCs w:val="20"/>
        </w:rPr>
        <w:t xml:space="preserve"> do     1 kV) wydane przez SEP.</w:t>
      </w:r>
    </w:p>
    <w:p w:rsidR="00DC07FD" w:rsidRPr="00D42583" w:rsidRDefault="00DC07FD" w:rsidP="003C7712">
      <w:pPr>
        <w:numPr>
          <w:ilvl w:val="0"/>
          <w:numId w:val="9"/>
        </w:numPr>
        <w:ind w:left="851" w:hanging="284"/>
        <w:jc w:val="both"/>
        <w:rPr>
          <w:rFonts w:asciiTheme="minorHAnsi" w:hAnsiTheme="minorHAnsi"/>
          <w:b/>
          <w:sz w:val="20"/>
          <w:szCs w:val="20"/>
        </w:rPr>
      </w:pPr>
      <w:r w:rsidRPr="00D42583">
        <w:rPr>
          <w:rFonts w:asciiTheme="minorHAnsi" w:hAnsiTheme="minorHAnsi"/>
          <w:sz w:val="20"/>
          <w:szCs w:val="20"/>
        </w:rPr>
        <w:t>Badania powykonawcze instalacji elektrycznych powinny wykonywać osoby uprawnione świadectwem kwalifikacyjnym SEP dla urządzeń kontrolno- pomiarowych typu E i D.</w:t>
      </w:r>
    </w:p>
    <w:p w:rsidR="00DC07FD" w:rsidRPr="00D42583" w:rsidRDefault="00DC07FD" w:rsidP="003C7712">
      <w:pPr>
        <w:numPr>
          <w:ilvl w:val="0"/>
          <w:numId w:val="9"/>
        </w:numPr>
        <w:ind w:left="851" w:hanging="284"/>
        <w:jc w:val="both"/>
        <w:rPr>
          <w:rFonts w:asciiTheme="minorHAnsi" w:hAnsiTheme="minorHAnsi"/>
          <w:sz w:val="20"/>
          <w:szCs w:val="20"/>
        </w:rPr>
      </w:pPr>
      <w:r w:rsidRPr="00D42583">
        <w:rPr>
          <w:rFonts w:asciiTheme="minorHAnsi" w:hAnsiTheme="minorHAnsi"/>
          <w:sz w:val="20"/>
          <w:szCs w:val="20"/>
        </w:rPr>
        <w:t>Wykonawca odpowiedzialny jest, za jakość robót, zgodność wykonania ze specyfikacją techniczną, zakresem określonym w przedmiarze robót oraz we wprowadzeniu na budowę i poleceniami Inspektora Nadzoru. Roboty winny być prowadzone przez firmę posiadającą odpowiednio wyszkolony personel, posiadający niezbędne uprawnienia i legitymującą się wykonaniem robót o podobnym charakterze.</w:t>
      </w:r>
    </w:p>
    <w:p w:rsidR="00DC07FD" w:rsidRPr="00D42583" w:rsidRDefault="00DC07FD" w:rsidP="003C7712">
      <w:pPr>
        <w:numPr>
          <w:ilvl w:val="0"/>
          <w:numId w:val="9"/>
        </w:numPr>
        <w:ind w:left="851" w:hanging="284"/>
        <w:jc w:val="both"/>
        <w:rPr>
          <w:rFonts w:asciiTheme="minorHAnsi" w:hAnsiTheme="minorHAnsi"/>
          <w:sz w:val="20"/>
          <w:szCs w:val="20"/>
        </w:rPr>
      </w:pPr>
      <w:r w:rsidRPr="00D42583">
        <w:rPr>
          <w:rFonts w:asciiTheme="minorHAnsi" w:hAnsiTheme="minorHAnsi"/>
          <w:sz w:val="20"/>
          <w:szCs w:val="20"/>
        </w:rPr>
        <w:t xml:space="preserve">Wszelkie prace elektryczne należy wykonywać pod nadzorem osoby uprawnionej, z zachowaniem obowiązujących przepisów prawa budowlanego, BHP oraz norm PN, odpowiednich wytycznych </w:t>
      </w:r>
      <w:r w:rsidR="00FF385B">
        <w:rPr>
          <w:rFonts w:asciiTheme="minorHAnsi" w:hAnsiTheme="minorHAnsi"/>
          <w:sz w:val="20"/>
          <w:szCs w:val="20"/>
        </w:rPr>
        <w:br/>
      </w:r>
      <w:r w:rsidRPr="00D42583">
        <w:rPr>
          <w:rFonts w:asciiTheme="minorHAnsi" w:hAnsiTheme="minorHAnsi"/>
          <w:sz w:val="20"/>
          <w:szCs w:val="20"/>
        </w:rPr>
        <w:t>i instrukcji; przy czym stosować się należy do wszystkich uznanych reguł sztuki budowlanej, a całość realizacji odpowiadać musi najnowszemu poziomowi techniki budowlanej.</w:t>
      </w:r>
    </w:p>
    <w:p w:rsidR="00DC07FD" w:rsidRPr="00D42583" w:rsidRDefault="00DC07FD" w:rsidP="003C7712">
      <w:pPr>
        <w:numPr>
          <w:ilvl w:val="0"/>
          <w:numId w:val="9"/>
        </w:numPr>
        <w:ind w:left="851" w:hanging="284"/>
        <w:jc w:val="both"/>
        <w:rPr>
          <w:rFonts w:asciiTheme="minorHAnsi" w:hAnsiTheme="minorHAnsi"/>
          <w:sz w:val="20"/>
          <w:szCs w:val="20"/>
        </w:rPr>
      </w:pPr>
      <w:r w:rsidRPr="00D42583">
        <w:rPr>
          <w:rFonts w:asciiTheme="minorHAnsi" w:hAnsiTheme="minorHAnsi"/>
          <w:sz w:val="20"/>
          <w:szCs w:val="20"/>
        </w:rPr>
        <w:t>W przypadku pojawienia się wątpliwości w zaproponowanych rozwiązaniach technicznych lub w zakresie materiałów i technologii, należy bezwzględnie porozumieć się z inspektorem nadzoru dla jednoznacznego ustalenia rozwiązania problemu.</w:t>
      </w:r>
    </w:p>
    <w:p w:rsidR="00DC07FD" w:rsidRPr="00D42583" w:rsidRDefault="00DC07FD" w:rsidP="002F3BA5">
      <w:pPr>
        <w:ind w:left="142"/>
        <w:jc w:val="both"/>
        <w:rPr>
          <w:rFonts w:asciiTheme="minorHAnsi" w:hAnsiTheme="minorHAnsi"/>
          <w:b/>
          <w:sz w:val="20"/>
          <w:szCs w:val="20"/>
        </w:rPr>
      </w:pPr>
    </w:p>
    <w:p w:rsidR="00DC07FD" w:rsidRPr="00D42583" w:rsidRDefault="00FF385B" w:rsidP="00FF385B">
      <w:pPr>
        <w:pStyle w:val="Nagwek2"/>
        <w:ind w:left="567" w:hanging="283"/>
        <w:jc w:val="both"/>
        <w:rPr>
          <w:rFonts w:asciiTheme="minorHAnsi" w:hAnsiTheme="minorHAnsi"/>
          <w:sz w:val="20"/>
          <w:szCs w:val="20"/>
        </w:rPr>
      </w:pPr>
      <w:bookmarkStart w:id="9" w:name="_Toc468958097"/>
      <w:r>
        <w:rPr>
          <w:rFonts w:asciiTheme="minorHAnsi" w:hAnsiTheme="minorHAnsi"/>
          <w:sz w:val="20"/>
          <w:szCs w:val="20"/>
        </w:rPr>
        <w:t xml:space="preserve">2.5. </w:t>
      </w:r>
      <w:r w:rsidR="00DC07FD" w:rsidRPr="00D42583">
        <w:rPr>
          <w:rFonts w:asciiTheme="minorHAnsi" w:hAnsiTheme="minorHAnsi"/>
          <w:sz w:val="20"/>
          <w:szCs w:val="20"/>
        </w:rPr>
        <w:t>Warunki techniczne odbioru robót.</w:t>
      </w:r>
      <w:bookmarkEnd w:id="9"/>
    </w:p>
    <w:p w:rsidR="00DC07FD" w:rsidRPr="00D42583" w:rsidRDefault="00DC07FD" w:rsidP="003C7712">
      <w:pPr>
        <w:numPr>
          <w:ilvl w:val="0"/>
          <w:numId w:val="8"/>
        </w:numPr>
        <w:tabs>
          <w:tab w:val="clear" w:pos="720"/>
        </w:tabs>
        <w:ind w:left="851" w:hanging="284"/>
        <w:jc w:val="both"/>
        <w:rPr>
          <w:rFonts w:asciiTheme="minorHAnsi" w:hAnsiTheme="minorHAnsi"/>
          <w:sz w:val="20"/>
          <w:szCs w:val="20"/>
        </w:rPr>
      </w:pPr>
      <w:r w:rsidRPr="00D42583">
        <w:rPr>
          <w:rFonts w:asciiTheme="minorHAnsi" w:hAnsiTheme="minorHAnsi"/>
          <w:sz w:val="20"/>
          <w:szCs w:val="20"/>
        </w:rPr>
        <w:t xml:space="preserve">Przed końcowym odbiorem robót Wykonawca zobowiązany jest dostarczyć, na co najmniej    7 dni przed dniem odbioru końcowego: </w:t>
      </w:r>
    </w:p>
    <w:p w:rsidR="00DC07FD" w:rsidRPr="00D42583" w:rsidRDefault="00DC07FD" w:rsidP="00FF385B">
      <w:pPr>
        <w:pStyle w:val="Tekstpodstawowywcity3"/>
        <w:spacing w:after="0"/>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niezbędne atesty, aprobaty, świadectwa, jakości i dopuszczenia do stosowania na wszystkie zastosowane materiały,</w:t>
      </w:r>
    </w:p>
    <w:p w:rsidR="00DC07FD" w:rsidRPr="00D42583" w:rsidRDefault="00DC07FD" w:rsidP="00FF385B">
      <w:pPr>
        <w:pStyle w:val="Tekstpodstawowywcity3"/>
        <w:spacing w:after="0"/>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kosztorys zamienny lub powykonawczy w zależności od ustalonego sposobu rozliczenia robót po ich wykonaniu.</w:t>
      </w:r>
    </w:p>
    <w:p w:rsidR="00DC07FD" w:rsidRPr="00D42583" w:rsidRDefault="00DC07FD" w:rsidP="003C7712">
      <w:pPr>
        <w:numPr>
          <w:ilvl w:val="0"/>
          <w:numId w:val="8"/>
        </w:numPr>
        <w:tabs>
          <w:tab w:val="clear" w:pos="720"/>
        </w:tabs>
        <w:ind w:left="851" w:hanging="284"/>
        <w:jc w:val="both"/>
        <w:rPr>
          <w:rFonts w:asciiTheme="minorHAnsi" w:hAnsiTheme="minorHAnsi"/>
          <w:sz w:val="20"/>
          <w:szCs w:val="20"/>
        </w:rPr>
      </w:pPr>
      <w:r w:rsidRPr="00D42583">
        <w:rPr>
          <w:rFonts w:asciiTheme="minorHAnsi" w:hAnsiTheme="minorHAnsi"/>
          <w:sz w:val="20"/>
          <w:szCs w:val="20"/>
        </w:rPr>
        <w:t>Po zakończeniu robót Wykonawca zobowiązany jest uporządkować teren oraz zajmowane pomieszczenia i przekazać przedstawicielowi Zamawiającego w terminie odbioru robót,</w:t>
      </w:r>
    </w:p>
    <w:p w:rsidR="00DC07FD" w:rsidRPr="00D42583" w:rsidRDefault="00DC07FD" w:rsidP="003C7712">
      <w:pPr>
        <w:numPr>
          <w:ilvl w:val="0"/>
          <w:numId w:val="8"/>
        </w:numPr>
        <w:tabs>
          <w:tab w:val="clear" w:pos="720"/>
        </w:tabs>
        <w:ind w:left="851" w:hanging="284"/>
        <w:jc w:val="both"/>
        <w:rPr>
          <w:rFonts w:asciiTheme="minorHAnsi" w:hAnsiTheme="minorHAnsi"/>
          <w:sz w:val="20"/>
          <w:szCs w:val="20"/>
        </w:rPr>
      </w:pPr>
      <w:r w:rsidRPr="00D42583">
        <w:rPr>
          <w:rFonts w:asciiTheme="minorHAnsi" w:hAnsiTheme="minorHAnsi"/>
          <w:sz w:val="20"/>
          <w:szCs w:val="20"/>
        </w:rPr>
        <w:t>Koszty związane ze sprawdzeniem stanu technicznego wymienionej instalacji elektrycznej przez Zakład Energetyczny pokrywa Wykonawca,</w:t>
      </w:r>
    </w:p>
    <w:p w:rsidR="00DC07FD" w:rsidRPr="00D42583" w:rsidRDefault="00DC07FD" w:rsidP="002F3BA5">
      <w:pPr>
        <w:jc w:val="both"/>
        <w:rPr>
          <w:rFonts w:asciiTheme="minorHAnsi" w:hAnsiTheme="minorHAnsi"/>
          <w:b/>
          <w:sz w:val="20"/>
          <w:szCs w:val="20"/>
        </w:rPr>
      </w:pPr>
    </w:p>
    <w:p w:rsidR="00DC07FD" w:rsidRPr="00FF385B" w:rsidRDefault="00FF385B" w:rsidP="00184889">
      <w:pPr>
        <w:ind w:left="709" w:hanging="425"/>
        <w:rPr>
          <w:rFonts w:asciiTheme="minorHAnsi" w:hAnsiTheme="minorHAnsi"/>
          <w:b/>
          <w:sz w:val="20"/>
          <w:szCs w:val="20"/>
        </w:rPr>
      </w:pPr>
      <w:r>
        <w:rPr>
          <w:rFonts w:asciiTheme="minorHAnsi" w:hAnsiTheme="minorHAnsi"/>
          <w:b/>
          <w:sz w:val="20"/>
          <w:szCs w:val="20"/>
        </w:rPr>
        <w:t>2.</w:t>
      </w:r>
      <w:r w:rsidR="00184889">
        <w:rPr>
          <w:rFonts w:asciiTheme="minorHAnsi" w:hAnsiTheme="minorHAnsi"/>
          <w:b/>
          <w:sz w:val="20"/>
          <w:szCs w:val="20"/>
        </w:rPr>
        <w:t>6</w:t>
      </w:r>
      <w:r>
        <w:rPr>
          <w:rFonts w:asciiTheme="minorHAnsi" w:hAnsiTheme="minorHAnsi"/>
          <w:b/>
          <w:sz w:val="20"/>
          <w:szCs w:val="20"/>
        </w:rPr>
        <w:t xml:space="preserve">. </w:t>
      </w:r>
      <w:r w:rsidR="00DC07FD" w:rsidRPr="00FF385B">
        <w:rPr>
          <w:rFonts w:asciiTheme="minorHAnsi" w:hAnsiTheme="minorHAnsi"/>
          <w:b/>
          <w:sz w:val="20"/>
          <w:szCs w:val="20"/>
        </w:rPr>
        <w:t>Wymagania dotyczące odbioru.</w:t>
      </w:r>
    </w:p>
    <w:p w:rsidR="00DC07FD" w:rsidRPr="00D42583" w:rsidRDefault="00DC07FD" w:rsidP="00184889">
      <w:pPr>
        <w:ind w:firstLine="284"/>
        <w:jc w:val="both"/>
        <w:rPr>
          <w:rFonts w:asciiTheme="minorHAnsi" w:hAnsiTheme="minorHAnsi"/>
          <w:sz w:val="20"/>
          <w:szCs w:val="20"/>
        </w:rPr>
      </w:pPr>
      <w:r w:rsidRPr="00D42583">
        <w:rPr>
          <w:rFonts w:asciiTheme="minorHAnsi" w:hAnsiTheme="minorHAnsi"/>
          <w:sz w:val="20"/>
          <w:szCs w:val="20"/>
        </w:rPr>
        <w:t>Instalacja elektryczna po jej wykonaniu podlega odbiorowi technicznemu, który polega na sprawdzeniu:</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 xml:space="preserve">zgodności wykonania instalacji elektrycznej z niniejszą specyfikacją oraz z ewentualnymi zmianami </w:t>
      </w:r>
      <w:r w:rsidR="00FF385B">
        <w:rPr>
          <w:rFonts w:asciiTheme="minorHAnsi" w:hAnsiTheme="minorHAnsi"/>
          <w:sz w:val="20"/>
          <w:szCs w:val="20"/>
        </w:rPr>
        <w:br/>
      </w:r>
      <w:r w:rsidRPr="00D42583">
        <w:rPr>
          <w:rFonts w:asciiTheme="minorHAnsi" w:hAnsiTheme="minorHAnsi"/>
          <w:sz w:val="20"/>
          <w:szCs w:val="20"/>
        </w:rPr>
        <w:t xml:space="preserve">i odstępstwami uzgodnionymi z inspektorem nadzoru, potwierdzonymi zapisami w formie notatki, </w:t>
      </w:r>
      <w:r w:rsidR="00184889">
        <w:rPr>
          <w:rFonts w:asciiTheme="minorHAnsi" w:hAnsiTheme="minorHAnsi"/>
          <w:sz w:val="20"/>
          <w:szCs w:val="20"/>
        </w:rPr>
        <w:br/>
      </w:r>
      <w:r w:rsidRPr="00D42583">
        <w:rPr>
          <w:rFonts w:asciiTheme="minorHAnsi" w:hAnsiTheme="minorHAnsi"/>
          <w:sz w:val="20"/>
          <w:szCs w:val="20"/>
        </w:rPr>
        <w:t>a także zgodności z przepisami szczególnymi, odpowiednimi Polskimi Normami oraz wiedzą techniczną,</w:t>
      </w:r>
    </w:p>
    <w:p w:rsidR="00DC07FD" w:rsidRPr="00D42583" w:rsidRDefault="00FF385B" w:rsidP="00184889">
      <w:pPr>
        <w:ind w:left="1134" w:hanging="283"/>
        <w:jc w:val="both"/>
        <w:rPr>
          <w:rFonts w:asciiTheme="minorHAnsi" w:hAnsiTheme="minorHAnsi"/>
          <w:sz w:val="20"/>
          <w:szCs w:val="20"/>
        </w:rPr>
      </w:pPr>
      <w:r>
        <w:rPr>
          <w:rFonts w:asciiTheme="minorHAnsi" w:hAnsiTheme="minorHAnsi"/>
          <w:sz w:val="20"/>
          <w:szCs w:val="20"/>
        </w:rPr>
        <w:t>-</w:t>
      </w:r>
      <w:r>
        <w:rPr>
          <w:rFonts w:asciiTheme="minorHAnsi" w:hAnsiTheme="minorHAnsi"/>
          <w:sz w:val="20"/>
          <w:szCs w:val="20"/>
        </w:rPr>
        <w:tab/>
      </w:r>
      <w:r w:rsidR="00DC07FD" w:rsidRPr="00D42583">
        <w:rPr>
          <w:rFonts w:asciiTheme="minorHAnsi" w:hAnsiTheme="minorHAnsi"/>
          <w:sz w:val="20"/>
          <w:szCs w:val="20"/>
        </w:rPr>
        <w:t>jakości wykonania instalacji elektrycznej,</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skuteczności działania zabezpieczeń i środków ochrony od porażeń prądem elektrycznym</w:t>
      </w:r>
      <w:r w:rsidR="00FF385B">
        <w:rPr>
          <w:rFonts w:asciiTheme="minorHAnsi" w:hAnsiTheme="minorHAnsi"/>
          <w:sz w:val="20"/>
          <w:szCs w:val="20"/>
        </w:rPr>
        <w:t>,</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spełnienia przez instalację elektryczną wymagań w zakresie minimalnych dopuszczalnych oporności izolacji przewodów oraz uziemień instalacji i aparatów,</w:t>
      </w:r>
    </w:p>
    <w:p w:rsidR="00DC07FD"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zgodność oznakowania zgodnie z Polskimi Normami.</w:t>
      </w:r>
    </w:p>
    <w:p w:rsidR="00FF385B" w:rsidRDefault="00FF385B" w:rsidP="00FF385B">
      <w:pPr>
        <w:ind w:left="284" w:hanging="284"/>
        <w:jc w:val="both"/>
        <w:rPr>
          <w:rFonts w:asciiTheme="minorHAnsi" w:hAnsiTheme="minorHAnsi"/>
          <w:sz w:val="20"/>
          <w:szCs w:val="20"/>
        </w:rPr>
      </w:pPr>
    </w:p>
    <w:p w:rsidR="00FF385B" w:rsidRPr="00D42583" w:rsidRDefault="00FF385B" w:rsidP="00FF385B">
      <w:pPr>
        <w:ind w:left="284" w:hanging="284"/>
        <w:jc w:val="both"/>
        <w:rPr>
          <w:rFonts w:asciiTheme="minorHAnsi" w:hAnsiTheme="minorHAnsi"/>
          <w:sz w:val="20"/>
          <w:szCs w:val="20"/>
        </w:rPr>
      </w:pPr>
    </w:p>
    <w:p w:rsidR="00DC07FD" w:rsidRPr="00D42583" w:rsidRDefault="00DC07FD" w:rsidP="00184889">
      <w:pPr>
        <w:ind w:firstLine="284"/>
        <w:jc w:val="both"/>
        <w:rPr>
          <w:rFonts w:asciiTheme="minorHAnsi" w:hAnsiTheme="minorHAnsi"/>
          <w:sz w:val="20"/>
          <w:szCs w:val="20"/>
        </w:rPr>
      </w:pPr>
      <w:r w:rsidRPr="00D42583">
        <w:rPr>
          <w:rFonts w:asciiTheme="minorHAnsi" w:hAnsiTheme="minorHAnsi"/>
          <w:sz w:val="20"/>
          <w:szCs w:val="20"/>
        </w:rPr>
        <w:t xml:space="preserve">Do odbioru wykonawca zobowiązany jest sporządzić następujące dokumenty: </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 xml:space="preserve">oświadczenie o stanie technicznym instalacji elektrycznej przyłączanej do sieci dystrybucyjnej </w:t>
      </w:r>
      <w:r w:rsidR="00FF385B">
        <w:rPr>
          <w:rFonts w:asciiTheme="minorHAnsi" w:hAnsiTheme="minorHAnsi"/>
          <w:sz w:val="20"/>
          <w:szCs w:val="20"/>
        </w:rPr>
        <w:br/>
      </w:r>
      <w:r w:rsidRPr="00D42583">
        <w:rPr>
          <w:rFonts w:asciiTheme="minorHAnsi" w:hAnsiTheme="minorHAnsi"/>
          <w:sz w:val="20"/>
          <w:szCs w:val="20"/>
        </w:rPr>
        <w:t>w 2 egzemplarzach – wg. załączonego wzoru.</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protokoły z wykonanych pomiarów rezystancji izolacji instalacji elektrycznej oraz ciągłości przewodów ochronnych, w tym głównych i dodatkowych (miejscowych) połączeń wyrównawczych,</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 xml:space="preserve">protokoły z wykonanych pomiarów samoczynnego wyłączenia (impedancji pętli zwarcia), rezystancji uziemień jeżeli takie było wykonywane oraz prób działania wyłączników różnicowoprądowych, </w:t>
      </w:r>
      <w:r w:rsidR="00184889">
        <w:rPr>
          <w:rFonts w:asciiTheme="minorHAnsi" w:hAnsiTheme="minorHAnsi"/>
          <w:sz w:val="20"/>
          <w:szCs w:val="20"/>
        </w:rPr>
        <w:br/>
      </w:r>
      <w:r w:rsidRPr="00D42583">
        <w:rPr>
          <w:rFonts w:asciiTheme="minorHAnsi" w:hAnsiTheme="minorHAnsi"/>
          <w:sz w:val="20"/>
          <w:szCs w:val="20"/>
        </w:rPr>
        <w:t>wg załączonych wzorów „Protokołów badania instalacji elektrycznych”-  załącznik nr 1, 2, 3 i 4.</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certyfikaty i aprobaty techniczne urządzeń (aktualne świadectwo- certyfikat kalibracji przyrządów pomiarowych) i wyrobów,</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certyfikaty i aprobaty techniczne urządzeń i wyrobów,</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schemat jednokreskowy instalacji elektrycznej,</w:t>
      </w:r>
    </w:p>
    <w:p w:rsidR="00DC07FD" w:rsidRPr="00D42583" w:rsidRDefault="00DC07FD" w:rsidP="00184889">
      <w:pPr>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 xml:space="preserve">oświadczenie o stanie technicznym instalacji elektrycznej przyłączanej do sieci dystrybucyjnej   </w:t>
      </w:r>
    </w:p>
    <w:p w:rsidR="00DC07FD" w:rsidRPr="00D42583" w:rsidRDefault="00DC07FD" w:rsidP="00184889">
      <w:pPr>
        <w:tabs>
          <w:tab w:val="left" w:pos="284"/>
        </w:tabs>
        <w:ind w:left="1134" w:hanging="283"/>
        <w:jc w:val="both"/>
        <w:rPr>
          <w:rFonts w:asciiTheme="minorHAnsi" w:hAnsiTheme="minorHAnsi"/>
          <w:sz w:val="20"/>
          <w:szCs w:val="20"/>
        </w:rPr>
      </w:pPr>
      <w:r w:rsidRPr="00D42583">
        <w:rPr>
          <w:rFonts w:asciiTheme="minorHAnsi" w:hAnsiTheme="minorHAnsi"/>
          <w:sz w:val="20"/>
          <w:szCs w:val="20"/>
        </w:rPr>
        <w:t xml:space="preserve"> </w:t>
      </w:r>
      <w:r w:rsidR="00FF385B">
        <w:rPr>
          <w:rFonts w:asciiTheme="minorHAnsi" w:hAnsiTheme="minorHAnsi"/>
          <w:sz w:val="20"/>
          <w:szCs w:val="20"/>
        </w:rPr>
        <w:tab/>
      </w:r>
      <w:r w:rsidRPr="00D42583">
        <w:rPr>
          <w:rFonts w:asciiTheme="minorHAnsi" w:hAnsiTheme="minorHAnsi"/>
          <w:sz w:val="20"/>
          <w:szCs w:val="20"/>
        </w:rPr>
        <w:t xml:space="preserve"> (Załącznik nr 1 TAURON Dystrybucja).</w:t>
      </w:r>
    </w:p>
    <w:p w:rsidR="00DC07FD" w:rsidRPr="00D42583" w:rsidRDefault="00DC07FD" w:rsidP="002F3BA5">
      <w:pPr>
        <w:jc w:val="both"/>
        <w:rPr>
          <w:rFonts w:asciiTheme="minorHAnsi" w:hAnsiTheme="minorHAnsi"/>
          <w:sz w:val="20"/>
          <w:szCs w:val="20"/>
        </w:rPr>
      </w:pPr>
    </w:p>
    <w:p w:rsidR="00DC07FD" w:rsidRPr="00D42583" w:rsidRDefault="00FF385B" w:rsidP="00DA7AD7">
      <w:pPr>
        <w:pStyle w:val="Nagwek2"/>
        <w:ind w:left="567" w:hanging="283"/>
        <w:jc w:val="both"/>
        <w:rPr>
          <w:rFonts w:asciiTheme="minorHAnsi" w:hAnsiTheme="minorHAnsi"/>
          <w:sz w:val="20"/>
          <w:szCs w:val="20"/>
        </w:rPr>
      </w:pPr>
      <w:bookmarkStart w:id="10" w:name="_Toc468958098"/>
      <w:r>
        <w:rPr>
          <w:rFonts w:asciiTheme="minorHAnsi" w:hAnsiTheme="minorHAnsi"/>
          <w:sz w:val="20"/>
          <w:szCs w:val="20"/>
        </w:rPr>
        <w:t>3.</w:t>
      </w:r>
      <w:r>
        <w:rPr>
          <w:rFonts w:asciiTheme="minorHAnsi" w:hAnsiTheme="minorHAnsi"/>
          <w:sz w:val="20"/>
          <w:szCs w:val="20"/>
        </w:rPr>
        <w:tab/>
      </w:r>
      <w:r w:rsidR="00DC07FD" w:rsidRPr="00D42583">
        <w:rPr>
          <w:rFonts w:asciiTheme="minorHAnsi" w:hAnsiTheme="minorHAnsi"/>
          <w:sz w:val="20"/>
          <w:szCs w:val="20"/>
        </w:rPr>
        <w:t>Wyszczególnienie i opis prac towarzyszących i tymczasowych.</w:t>
      </w:r>
      <w:bookmarkEnd w:id="10"/>
    </w:p>
    <w:p w:rsidR="00DC07FD" w:rsidRPr="00D42583" w:rsidRDefault="00DC07FD" w:rsidP="00184889">
      <w:pPr>
        <w:pStyle w:val="Tekstpodstawowy"/>
        <w:ind w:left="284"/>
        <w:jc w:val="both"/>
        <w:rPr>
          <w:rFonts w:asciiTheme="minorHAnsi" w:hAnsiTheme="minorHAnsi"/>
          <w:color w:val="auto"/>
          <w:sz w:val="20"/>
          <w:szCs w:val="20"/>
        </w:rPr>
      </w:pPr>
      <w:r w:rsidRPr="00D42583">
        <w:rPr>
          <w:rFonts w:asciiTheme="minorHAnsi" w:hAnsiTheme="minorHAnsi"/>
          <w:color w:val="auto"/>
          <w:sz w:val="20"/>
          <w:szCs w:val="20"/>
        </w:rPr>
        <w:t>Rodzaj robót nie stanowi zagrożenia dla osób postronnych. Zapleczem remontu może być przyczepa socjalna.</w:t>
      </w:r>
    </w:p>
    <w:p w:rsidR="00DC07FD" w:rsidRPr="00D42583" w:rsidRDefault="00DC07FD" w:rsidP="003C7712">
      <w:pPr>
        <w:pStyle w:val="Tekstpodstawowy"/>
        <w:numPr>
          <w:ilvl w:val="0"/>
          <w:numId w:val="6"/>
        </w:numPr>
        <w:tabs>
          <w:tab w:val="clear" w:pos="360"/>
        </w:tabs>
        <w:ind w:left="851" w:hanging="284"/>
        <w:jc w:val="both"/>
        <w:rPr>
          <w:rFonts w:asciiTheme="minorHAnsi" w:hAnsiTheme="minorHAnsi"/>
          <w:sz w:val="20"/>
          <w:szCs w:val="20"/>
        </w:rPr>
      </w:pPr>
      <w:r w:rsidRPr="00D42583">
        <w:rPr>
          <w:rFonts w:asciiTheme="minorHAnsi" w:hAnsiTheme="minorHAnsi"/>
          <w:sz w:val="20"/>
          <w:szCs w:val="20"/>
        </w:rPr>
        <w:t xml:space="preserve">Zabezpieczenie interesów osób trzecich </w:t>
      </w:r>
    </w:p>
    <w:p w:rsidR="00DC07FD" w:rsidRPr="00D42583" w:rsidRDefault="00DC07FD" w:rsidP="003C7712">
      <w:pPr>
        <w:pStyle w:val="Tekstpodstawowy"/>
        <w:numPr>
          <w:ilvl w:val="0"/>
          <w:numId w:val="1"/>
        </w:numPr>
        <w:tabs>
          <w:tab w:val="clear" w:pos="1428"/>
        </w:tabs>
        <w:ind w:left="1134" w:hanging="283"/>
        <w:jc w:val="both"/>
        <w:rPr>
          <w:rFonts w:asciiTheme="minorHAnsi" w:hAnsiTheme="minorHAnsi"/>
          <w:color w:val="auto"/>
          <w:sz w:val="20"/>
          <w:szCs w:val="20"/>
        </w:rPr>
      </w:pPr>
      <w:r w:rsidRPr="00D42583">
        <w:rPr>
          <w:rFonts w:asciiTheme="minorHAnsi" w:hAnsiTheme="minorHAnsi"/>
          <w:color w:val="auto"/>
          <w:sz w:val="20"/>
          <w:szCs w:val="20"/>
        </w:rPr>
        <w:t>prace prowadzić w godzinach 7.</w:t>
      </w:r>
      <w:r w:rsidRPr="00D42583">
        <w:rPr>
          <w:rFonts w:asciiTheme="minorHAnsi" w:hAnsiTheme="minorHAnsi"/>
          <w:color w:val="auto"/>
          <w:sz w:val="20"/>
          <w:szCs w:val="20"/>
          <w:vertAlign w:val="superscript"/>
        </w:rPr>
        <w:t>00</w:t>
      </w:r>
      <w:r w:rsidRPr="00D42583">
        <w:rPr>
          <w:rFonts w:asciiTheme="minorHAnsi" w:hAnsiTheme="minorHAnsi"/>
          <w:color w:val="auto"/>
          <w:sz w:val="20"/>
          <w:szCs w:val="20"/>
        </w:rPr>
        <w:t xml:space="preserve">  -  20.</w:t>
      </w:r>
      <w:r w:rsidRPr="00D42583">
        <w:rPr>
          <w:rFonts w:asciiTheme="minorHAnsi" w:hAnsiTheme="minorHAnsi"/>
          <w:color w:val="auto"/>
          <w:sz w:val="20"/>
          <w:szCs w:val="20"/>
          <w:vertAlign w:val="superscript"/>
        </w:rPr>
        <w:t>00</w:t>
      </w:r>
      <w:r w:rsidRPr="00D42583">
        <w:rPr>
          <w:rFonts w:asciiTheme="minorHAnsi" w:hAnsiTheme="minorHAnsi"/>
          <w:color w:val="auto"/>
          <w:sz w:val="20"/>
          <w:szCs w:val="20"/>
        </w:rPr>
        <w:t>,</w:t>
      </w:r>
    </w:p>
    <w:p w:rsidR="00DC07FD" w:rsidRPr="00D42583" w:rsidRDefault="00DC07FD" w:rsidP="003C7712">
      <w:pPr>
        <w:pStyle w:val="Tekstpodstawowy"/>
        <w:numPr>
          <w:ilvl w:val="0"/>
          <w:numId w:val="1"/>
        </w:numPr>
        <w:tabs>
          <w:tab w:val="clear" w:pos="1428"/>
        </w:tabs>
        <w:ind w:left="1134" w:hanging="283"/>
        <w:jc w:val="both"/>
        <w:rPr>
          <w:rFonts w:asciiTheme="minorHAnsi" w:hAnsiTheme="minorHAnsi"/>
          <w:color w:val="auto"/>
          <w:sz w:val="20"/>
          <w:szCs w:val="20"/>
        </w:rPr>
      </w:pPr>
      <w:r w:rsidRPr="00D42583">
        <w:rPr>
          <w:rFonts w:asciiTheme="minorHAnsi" w:hAnsiTheme="minorHAnsi"/>
          <w:color w:val="auto"/>
          <w:sz w:val="20"/>
          <w:szCs w:val="20"/>
        </w:rPr>
        <w:t>zraszanie ścian przy skuwaniu starych tynków,</w:t>
      </w:r>
    </w:p>
    <w:p w:rsidR="00DC07FD" w:rsidRPr="00D42583" w:rsidRDefault="00DC07FD" w:rsidP="003C7712">
      <w:pPr>
        <w:pStyle w:val="Tekstpodstawowy"/>
        <w:numPr>
          <w:ilvl w:val="0"/>
          <w:numId w:val="1"/>
        </w:numPr>
        <w:tabs>
          <w:tab w:val="clear" w:pos="1428"/>
        </w:tabs>
        <w:ind w:left="1134" w:hanging="283"/>
        <w:jc w:val="both"/>
        <w:rPr>
          <w:rFonts w:asciiTheme="minorHAnsi" w:hAnsiTheme="minorHAnsi"/>
          <w:color w:val="auto"/>
          <w:sz w:val="20"/>
          <w:szCs w:val="20"/>
        </w:rPr>
      </w:pPr>
      <w:r w:rsidRPr="00D42583">
        <w:rPr>
          <w:rFonts w:asciiTheme="minorHAnsi" w:hAnsiTheme="minorHAnsi"/>
          <w:color w:val="auto"/>
          <w:sz w:val="20"/>
          <w:szCs w:val="20"/>
        </w:rPr>
        <w:t>ewentualne foliowanie okien,</w:t>
      </w:r>
    </w:p>
    <w:p w:rsidR="00DC07FD" w:rsidRPr="00D42583" w:rsidRDefault="00DC07FD" w:rsidP="003C7712">
      <w:pPr>
        <w:pStyle w:val="Tekstpodstawowy"/>
        <w:numPr>
          <w:ilvl w:val="0"/>
          <w:numId w:val="1"/>
        </w:numPr>
        <w:tabs>
          <w:tab w:val="clear" w:pos="1428"/>
        </w:tabs>
        <w:ind w:left="1134" w:hanging="283"/>
        <w:jc w:val="both"/>
        <w:rPr>
          <w:rFonts w:asciiTheme="minorHAnsi" w:hAnsiTheme="minorHAnsi"/>
          <w:color w:val="auto"/>
          <w:sz w:val="20"/>
          <w:szCs w:val="20"/>
        </w:rPr>
      </w:pPr>
      <w:r w:rsidRPr="00D42583">
        <w:rPr>
          <w:rFonts w:asciiTheme="minorHAnsi" w:hAnsiTheme="minorHAnsi"/>
          <w:color w:val="auto"/>
          <w:sz w:val="20"/>
          <w:szCs w:val="20"/>
        </w:rPr>
        <w:t>ewentualna organizacja i zabezpieczenie ruchu pieszego na chodniku i podwórzu przed budynkiem.</w:t>
      </w:r>
    </w:p>
    <w:p w:rsidR="00DC07FD" w:rsidRPr="00D42583" w:rsidRDefault="00DC07FD" w:rsidP="003C7712">
      <w:pPr>
        <w:pStyle w:val="Tekstpodstawowy"/>
        <w:numPr>
          <w:ilvl w:val="0"/>
          <w:numId w:val="6"/>
        </w:numPr>
        <w:tabs>
          <w:tab w:val="clear" w:pos="360"/>
        </w:tabs>
        <w:ind w:left="851" w:hanging="284"/>
        <w:jc w:val="both"/>
        <w:rPr>
          <w:rFonts w:asciiTheme="minorHAnsi" w:hAnsiTheme="minorHAnsi"/>
          <w:sz w:val="20"/>
          <w:szCs w:val="20"/>
        </w:rPr>
      </w:pPr>
      <w:r w:rsidRPr="00D42583">
        <w:rPr>
          <w:rFonts w:asciiTheme="minorHAnsi" w:hAnsiTheme="minorHAnsi"/>
          <w:sz w:val="20"/>
          <w:szCs w:val="20"/>
        </w:rPr>
        <w:t xml:space="preserve">Ochrona środowiska </w:t>
      </w:r>
    </w:p>
    <w:p w:rsidR="00DC07FD" w:rsidRPr="00D42583" w:rsidRDefault="00DC07FD" w:rsidP="00184889">
      <w:pPr>
        <w:pStyle w:val="Tekstpodstawowy"/>
        <w:ind w:left="851"/>
        <w:jc w:val="both"/>
        <w:rPr>
          <w:rFonts w:asciiTheme="minorHAnsi" w:hAnsiTheme="minorHAnsi"/>
          <w:color w:val="auto"/>
          <w:sz w:val="20"/>
          <w:szCs w:val="20"/>
        </w:rPr>
      </w:pPr>
      <w:r w:rsidRPr="00D42583">
        <w:rPr>
          <w:rFonts w:asciiTheme="minorHAnsi" w:hAnsiTheme="minorHAnsi"/>
          <w:color w:val="auto"/>
          <w:sz w:val="20"/>
          <w:szCs w:val="20"/>
        </w:rPr>
        <w:t>Stosowane w remoncie materiały i wyroby nie są szkodliwe dla środowiska.</w:t>
      </w:r>
    </w:p>
    <w:p w:rsidR="00DC07FD" w:rsidRPr="00D42583" w:rsidRDefault="00DC07FD" w:rsidP="00184889">
      <w:pPr>
        <w:pStyle w:val="Tekstpodstawowy"/>
        <w:ind w:left="851"/>
        <w:jc w:val="both"/>
        <w:rPr>
          <w:rFonts w:asciiTheme="minorHAnsi" w:hAnsiTheme="minorHAnsi"/>
          <w:color w:val="auto"/>
          <w:sz w:val="20"/>
          <w:szCs w:val="20"/>
        </w:rPr>
      </w:pPr>
      <w:r w:rsidRPr="00D42583">
        <w:rPr>
          <w:rFonts w:asciiTheme="minorHAnsi" w:hAnsiTheme="minorHAnsi"/>
          <w:color w:val="auto"/>
          <w:sz w:val="20"/>
          <w:szCs w:val="20"/>
        </w:rPr>
        <w:t xml:space="preserve">Odpady (gruz) o niskiej uciążliwości winne być przekazane na składowisko. Ochrona przed pyłem </w:t>
      </w:r>
      <w:r w:rsidR="00184889">
        <w:rPr>
          <w:rFonts w:asciiTheme="minorHAnsi" w:hAnsiTheme="minorHAnsi"/>
          <w:color w:val="auto"/>
          <w:sz w:val="20"/>
          <w:szCs w:val="20"/>
        </w:rPr>
        <w:br/>
      </w:r>
      <w:r w:rsidRPr="00D42583">
        <w:rPr>
          <w:rFonts w:asciiTheme="minorHAnsi" w:hAnsiTheme="minorHAnsi"/>
          <w:color w:val="auto"/>
          <w:sz w:val="20"/>
          <w:szCs w:val="20"/>
        </w:rPr>
        <w:t>– zraszanie strefy kucia podkładów pod podłogi.</w:t>
      </w:r>
    </w:p>
    <w:p w:rsidR="00DC07FD" w:rsidRPr="00D42583" w:rsidRDefault="00DC07FD" w:rsidP="003C7712">
      <w:pPr>
        <w:pStyle w:val="Tekstpodstawowy"/>
        <w:numPr>
          <w:ilvl w:val="0"/>
          <w:numId w:val="6"/>
        </w:numPr>
        <w:tabs>
          <w:tab w:val="clear" w:pos="360"/>
        </w:tabs>
        <w:ind w:left="851" w:hanging="284"/>
        <w:jc w:val="both"/>
        <w:rPr>
          <w:rFonts w:asciiTheme="minorHAnsi" w:hAnsiTheme="minorHAnsi"/>
          <w:sz w:val="20"/>
          <w:szCs w:val="20"/>
        </w:rPr>
      </w:pPr>
      <w:r w:rsidRPr="00D42583">
        <w:rPr>
          <w:rFonts w:asciiTheme="minorHAnsi" w:hAnsiTheme="minorHAnsi"/>
          <w:sz w:val="20"/>
          <w:szCs w:val="20"/>
        </w:rPr>
        <w:t>Warunki bezpieczeństwa pracy i użytkowania budynku.</w:t>
      </w:r>
    </w:p>
    <w:p w:rsidR="00DC07FD" w:rsidRPr="00D42583" w:rsidRDefault="00DC07FD" w:rsidP="00184889">
      <w:pPr>
        <w:pStyle w:val="Tekstpodstawowy"/>
        <w:ind w:left="851"/>
        <w:jc w:val="both"/>
        <w:rPr>
          <w:rFonts w:asciiTheme="minorHAnsi" w:hAnsiTheme="minorHAnsi"/>
          <w:color w:val="auto"/>
          <w:sz w:val="20"/>
          <w:szCs w:val="20"/>
        </w:rPr>
      </w:pPr>
      <w:r w:rsidRPr="00D42583">
        <w:rPr>
          <w:rFonts w:asciiTheme="minorHAnsi" w:hAnsiTheme="minorHAnsi"/>
          <w:color w:val="auto"/>
          <w:sz w:val="20"/>
          <w:szCs w:val="20"/>
        </w:rPr>
        <w:t>Na okres robót wewnątrz budynku zorganizować transport pionowy odpadów i materiałów lokatorzy muszą być odizolowani przepierzeniem z folii.</w:t>
      </w:r>
    </w:p>
    <w:p w:rsidR="00DC07FD" w:rsidRPr="00D42583" w:rsidRDefault="00DC07FD" w:rsidP="003C7712">
      <w:pPr>
        <w:pStyle w:val="Tekstpodstawowy"/>
        <w:numPr>
          <w:ilvl w:val="0"/>
          <w:numId w:val="6"/>
        </w:numPr>
        <w:tabs>
          <w:tab w:val="clear" w:pos="360"/>
        </w:tabs>
        <w:ind w:left="851" w:hanging="284"/>
        <w:jc w:val="both"/>
        <w:rPr>
          <w:rFonts w:asciiTheme="minorHAnsi" w:hAnsiTheme="minorHAnsi"/>
          <w:sz w:val="20"/>
          <w:szCs w:val="20"/>
        </w:rPr>
      </w:pPr>
      <w:r w:rsidRPr="00D42583">
        <w:rPr>
          <w:rFonts w:asciiTheme="minorHAnsi" w:hAnsiTheme="minorHAnsi"/>
          <w:sz w:val="20"/>
          <w:szCs w:val="20"/>
        </w:rPr>
        <w:t>Zaplecze dla potrzeb wykonawcy.</w:t>
      </w:r>
    </w:p>
    <w:p w:rsidR="00DC07FD" w:rsidRPr="00D42583" w:rsidRDefault="00DC07FD" w:rsidP="00184889">
      <w:pPr>
        <w:ind w:left="851"/>
        <w:jc w:val="both"/>
        <w:rPr>
          <w:rFonts w:asciiTheme="minorHAnsi" w:hAnsiTheme="minorHAnsi"/>
          <w:sz w:val="20"/>
          <w:szCs w:val="20"/>
        </w:rPr>
      </w:pPr>
      <w:r w:rsidRPr="00D42583">
        <w:rPr>
          <w:rFonts w:asciiTheme="minorHAnsi" w:hAnsiTheme="minorHAnsi"/>
          <w:sz w:val="20"/>
          <w:szCs w:val="20"/>
        </w:rPr>
        <w:t xml:space="preserve">Zaplecze magazynowe materiałów budowlanych masowych na prowizorycznie wygrodzonej części posesji od strony podwórza. Materiały małogabarytowe, narzędzia i sprzęt magazynować w kontenerowych, przyczepach jezdnych na zapleczu. Zaplecze socjalne w przyczepie socjalnej (kempingowej) wykonawcy poza strefą robót budowlanych. </w:t>
      </w:r>
    </w:p>
    <w:p w:rsidR="00DC07FD" w:rsidRPr="00D42583" w:rsidRDefault="00DC07FD" w:rsidP="003C7712">
      <w:pPr>
        <w:pStyle w:val="Tekstpodstawowy"/>
        <w:numPr>
          <w:ilvl w:val="0"/>
          <w:numId w:val="6"/>
        </w:numPr>
        <w:tabs>
          <w:tab w:val="clear" w:pos="360"/>
        </w:tabs>
        <w:ind w:left="851" w:hanging="284"/>
        <w:jc w:val="both"/>
        <w:rPr>
          <w:rFonts w:asciiTheme="minorHAnsi" w:hAnsiTheme="minorHAnsi"/>
          <w:sz w:val="20"/>
          <w:szCs w:val="20"/>
        </w:rPr>
      </w:pPr>
      <w:r w:rsidRPr="00D42583">
        <w:rPr>
          <w:rFonts w:asciiTheme="minorHAnsi" w:hAnsiTheme="minorHAnsi"/>
          <w:sz w:val="20"/>
          <w:szCs w:val="20"/>
        </w:rPr>
        <w:t xml:space="preserve">Warunki dotyczące organizacji ruchu. </w:t>
      </w:r>
    </w:p>
    <w:p w:rsidR="00DC07FD" w:rsidRPr="00D42583" w:rsidRDefault="00DC07FD" w:rsidP="00184889">
      <w:pPr>
        <w:ind w:left="851"/>
        <w:jc w:val="both"/>
        <w:rPr>
          <w:rFonts w:asciiTheme="minorHAnsi" w:hAnsiTheme="minorHAnsi"/>
          <w:sz w:val="20"/>
          <w:szCs w:val="20"/>
        </w:rPr>
      </w:pPr>
      <w:r w:rsidRPr="00D42583">
        <w:rPr>
          <w:rFonts w:asciiTheme="minorHAnsi" w:hAnsiTheme="minorHAnsi"/>
          <w:sz w:val="20"/>
          <w:szCs w:val="20"/>
        </w:rPr>
        <w:t>Prace budowlane prowadzone będą wewnątrz budynku. Podstawowy dojazd do zaplecza budowy planuje się przez ulicę.</w:t>
      </w:r>
    </w:p>
    <w:p w:rsidR="00DC07FD" w:rsidRPr="00D42583" w:rsidRDefault="00DC07FD" w:rsidP="003C7712">
      <w:pPr>
        <w:pStyle w:val="Tekstpodstawowy"/>
        <w:numPr>
          <w:ilvl w:val="0"/>
          <w:numId w:val="6"/>
        </w:numPr>
        <w:tabs>
          <w:tab w:val="clear" w:pos="360"/>
        </w:tabs>
        <w:ind w:left="851" w:hanging="284"/>
        <w:jc w:val="both"/>
        <w:rPr>
          <w:rFonts w:asciiTheme="minorHAnsi" w:hAnsiTheme="minorHAnsi"/>
          <w:sz w:val="20"/>
          <w:szCs w:val="20"/>
        </w:rPr>
      </w:pPr>
      <w:r w:rsidRPr="00D42583">
        <w:rPr>
          <w:rFonts w:asciiTheme="minorHAnsi" w:hAnsiTheme="minorHAnsi"/>
          <w:sz w:val="20"/>
          <w:szCs w:val="20"/>
        </w:rPr>
        <w:t>Zabezpieczenie chodników i jezdni</w:t>
      </w:r>
    </w:p>
    <w:p w:rsidR="00DC07FD" w:rsidRPr="00D42583" w:rsidRDefault="00DC07FD" w:rsidP="00184889">
      <w:pPr>
        <w:ind w:left="851"/>
        <w:jc w:val="both"/>
        <w:rPr>
          <w:rFonts w:asciiTheme="minorHAnsi" w:hAnsiTheme="minorHAnsi"/>
          <w:sz w:val="20"/>
          <w:szCs w:val="20"/>
        </w:rPr>
      </w:pPr>
      <w:r w:rsidRPr="00D42583">
        <w:rPr>
          <w:rFonts w:asciiTheme="minorHAnsi" w:hAnsiTheme="minorHAnsi"/>
          <w:sz w:val="20"/>
          <w:szCs w:val="20"/>
        </w:rPr>
        <w:t xml:space="preserve">Zakres prowadzonych prac nie grozi zniszczeniem sąsiednich dróg i ulic.  Najazd ciężkich samochodów dostawczych na chodnik przed budynkiem jest zabroniony. </w:t>
      </w:r>
    </w:p>
    <w:p w:rsidR="00DC07FD" w:rsidRPr="00D42583" w:rsidRDefault="00DC07FD" w:rsidP="00184889">
      <w:pPr>
        <w:ind w:left="851"/>
        <w:jc w:val="both"/>
        <w:rPr>
          <w:rFonts w:asciiTheme="minorHAnsi" w:hAnsiTheme="minorHAnsi"/>
          <w:b/>
          <w:sz w:val="20"/>
          <w:szCs w:val="20"/>
        </w:rPr>
      </w:pPr>
      <w:r w:rsidRPr="00D42583">
        <w:rPr>
          <w:rFonts w:asciiTheme="minorHAnsi" w:hAnsiTheme="minorHAnsi"/>
          <w:sz w:val="20"/>
          <w:szCs w:val="20"/>
        </w:rPr>
        <w:t>Obmiary robót według „Książki przedmiaru”. Pozostałe materiały budowlane według warunków ogólnych.</w:t>
      </w:r>
      <w:r w:rsidRPr="00D42583">
        <w:rPr>
          <w:rFonts w:asciiTheme="minorHAnsi" w:hAnsiTheme="minorHAnsi"/>
          <w:b/>
          <w:sz w:val="20"/>
          <w:szCs w:val="20"/>
        </w:rPr>
        <w:t xml:space="preserve"> </w:t>
      </w:r>
    </w:p>
    <w:p w:rsidR="00DC07FD" w:rsidRPr="00D42583" w:rsidRDefault="00DC07FD" w:rsidP="002F3BA5">
      <w:pPr>
        <w:jc w:val="both"/>
        <w:rPr>
          <w:rFonts w:asciiTheme="minorHAnsi" w:hAnsiTheme="minorHAnsi"/>
          <w:b/>
          <w:sz w:val="20"/>
          <w:szCs w:val="20"/>
        </w:rPr>
      </w:pPr>
    </w:p>
    <w:p w:rsidR="00DC07FD" w:rsidRPr="00D42583" w:rsidRDefault="00DC07FD" w:rsidP="003C7712">
      <w:pPr>
        <w:pStyle w:val="Nagwek2"/>
        <w:numPr>
          <w:ilvl w:val="0"/>
          <w:numId w:val="8"/>
        </w:numPr>
        <w:tabs>
          <w:tab w:val="clear" w:pos="720"/>
        </w:tabs>
        <w:ind w:left="567" w:hanging="283"/>
        <w:jc w:val="both"/>
        <w:rPr>
          <w:rFonts w:asciiTheme="minorHAnsi" w:hAnsiTheme="minorHAnsi"/>
          <w:sz w:val="20"/>
          <w:szCs w:val="20"/>
        </w:rPr>
      </w:pPr>
      <w:bookmarkStart w:id="11" w:name="_Toc468958099"/>
      <w:r w:rsidRPr="00D42583">
        <w:rPr>
          <w:rFonts w:asciiTheme="minorHAnsi" w:hAnsiTheme="minorHAnsi"/>
          <w:sz w:val="20"/>
          <w:szCs w:val="20"/>
        </w:rPr>
        <w:t>Wymagania dotyczące właściwości wyrobów budowlanych oraz niezbędne wymagania związane z ich przechowywaniem, transportem, warunki dostawy, składowania i kontrolą, jakości.</w:t>
      </w:r>
      <w:bookmarkEnd w:id="11"/>
      <w:r w:rsidRPr="00D42583">
        <w:rPr>
          <w:rFonts w:asciiTheme="minorHAnsi" w:hAnsiTheme="minorHAnsi"/>
          <w:sz w:val="20"/>
          <w:szCs w:val="20"/>
        </w:rPr>
        <w:t xml:space="preserve"> </w:t>
      </w:r>
    </w:p>
    <w:p w:rsidR="00DC07FD" w:rsidRPr="00D42583" w:rsidRDefault="00DC07FD" w:rsidP="002F3BA5">
      <w:pPr>
        <w:jc w:val="both"/>
        <w:rPr>
          <w:rFonts w:asciiTheme="minorHAnsi" w:hAnsiTheme="minorHAnsi"/>
          <w:b/>
          <w:sz w:val="20"/>
          <w:szCs w:val="20"/>
          <w:u w:val="single"/>
        </w:rPr>
      </w:pPr>
    </w:p>
    <w:p w:rsidR="00DC07FD" w:rsidRPr="00DA7AD7" w:rsidRDefault="00DC07FD" w:rsidP="003C7712">
      <w:pPr>
        <w:pStyle w:val="Akapitzlist"/>
        <w:numPr>
          <w:ilvl w:val="1"/>
          <w:numId w:val="8"/>
        </w:numPr>
        <w:jc w:val="both"/>
        <w:rPr>
          <w:rFonts w:asciiTheme="minorHAnsi" w:hAnsiTheme="minorHAnsi"/>
          <w:b/>
          <w:sz w:val="20"/>
          <w:szCs w:val="20"/>
        </w:rPr>
      </w:pPr>
      <w:r w:rsidRPr="00DA7AD7">
        <w:rPr>
          <w:rFonts w:asciiTheme="minorHAnsi" w:hAnsiTheme="minorHAnsi"/>
          <w:b/>
          <w:sz w:val="20"/>
          <w:szCs w:val="20"/>
        </w:rPr>
        <w:t>Materiały</w:t>
      </w:r>
    </w:p>
    <w:p w:rsidR="00DC07FD" w:rsidRPr="00D42583" w:rsidRDefault="00DC07FD" w:rsidP="00184889">
      <w:pPr>
        <w:ind w:left="284"/>
        <w:jc w:val="both"/>
        <w:rPr>
          <w:rFonts w:asciiTheme="minorHAnsi" w:hAnsiTheme="minorHAnsi"/>
          <w:sz w:val="20"/>
          <w:szCs w:val="20"/>
        </w:rPr>
      </w:pPr>
      <w:r w:rsidRPr="00D42583">
        <w:rPr>
          <w:rFonts w:asciiTheme="minorHAnsi" w:hAnsiTheme="minorHAnsi"/>
          <w:sz w:val="20"/>
          <w:szCs w:val="20"/>
        </w:rPr>
        <w:t>Materiały wykorzystywane do realizacji robót objętych niniejszą specyfikacją muszą spełniać wymogi odnośnych przepisów i być dopuszczone do stosowania w budownictwie.</w:t>
      </w:r>
    </w:p>
    <w:p w:rsidR="00DC07FD" w:rsidRPr="00D42583" w:rsidRDefault="00DC07FD" w:rsidP="00184889">
      <w:pPr>
        <w:ind w:left="284"/>
        <w:jc w:val="both"/>
        <w:rPr>
          <w:rFonts w:asciiTheme="minorHAnsi" w:hAnsiTheme="minorHAnsi"/>
          <w:sz w:val="20"/>
          <w:szCs w:val="20"/>
        </w:rPr>
      </w:pPr>
      <w:r w:rsidRPr="00D42583">
        <w:rPr>
          <w:rFonts w:asciiTheme="minorHAnsi" w:hAnsiTheme="minorHAnsi"/>
          <w:sz w:val="20"/>
          <w:szCs w:val="20"/>
        </w:rPr>
        <w:t>Za dopuszczone do stosowania w budownictwie uznaje się wyroby, dla których wydano:</w:t>
      </w:r>
      <w:r w:rsidRPr="00D42583">
        <w:rPr>
          <w:rFonts w:asciiTheme="minorHAnsi" w:hAnsiTheme="minorHAnsi"/>
          <w:sz w:val="20"/>
          <w:szCs w:val="20"/>
        </w:rPr>
        <w:tab/>
      </w:r>
    </w:p>
    <w:p w:rsidR="00DC07FD" w:rsidRPr="00D42583" w:rsidRDefault="00DC07FD" w:rsidP="00184889">
      <w:pPr>
        <w:ind w:left="851" w:hanging="284"/>
        <w:jc w:val="both"/>
        <w:rPr>
          <w:rFonts w:asciiTheme="minorHAnsi" w:hAnsiTheme="minorHAnsi"/>
          <w:sz w:val="20"/>
          <w:szCs w:val="20"/>
        </w:rPr>
      </w:pPr>
      <w:r w:rsidRPr="00D42583">
        <w:rPr>
          <w:rFonts w:asciiTheme="minorHAnsi" w:hAnsiTheme="minorHAnsi"/>
          <w:sz w:val="20"/>
          <w:szCs w:val="20"/>
        </w:rPr>
        <w:t xml:space="preserve">-     certyfikat na znak bezpieczeństwa wskazujący, że zapewniono zgodność z kryteriami technicznymi określonymi na podstawie Polskich Norm, aprobat technicznych oraz właściwych przepisów </w:t>
      </w:r>
      <w:r w:rsidR="00184889">
        <w:rPr>
          <w:rFonts w:asciiTheme="minorHAnsi" w:hAnsiTheme="minorHAnsi"/>
          <w:sz w:val="20"/>
          <w:szCs w:val="20"/>
        </w:rPr>
        <w:br/>
      </w:r>
      <w:r w:rsidRPr="00D42583">
        <w:rPr>
          <w:rFonts w:asciiTheme="minorHAnsi" w:hAnsiTheme="minorHAnsi"/>
          <w:sz w:val="20"/>
          <w:szCs w:val="20"/>
        </w:rPr>
        <w:t xml:space="preserve">i dokumentów technicznych dla wyrobów wymienionych w DZ.U. NR 198 poz. 2041 z dnia 10 września 2004 r. i Dz. U. NR 92 poz. 881 z dnia 30 kwietnia 2004 r. </w:t>
      </w:r>
    </w:p>
    <w:p w:rsidR="00DC07FD" w:rsidRPr="00D42583" w:rsidRDefault="00DC07FD" w:rsidP="00184889">
      <w:pPr>
        <w:ind w:left="851" w:hanging="284"/>
        <w:jc w:val="both"/>
        <w:rPr>
          <w:rFonts w:asciiTheme="minorHAnsi" w:hAnsiTheme="minorHAnsi"/>
          <w:sz w:val="20"/>
          <w:szCs w:val="20"/>
        </w:rPr>
      </w:pPr>
      <w:r w:rsidRPr="00D42583">
        <w:rPr>
          <w:rFonts w:asciiTheme="minorHAnsi" w:hAnsiTheme="minorHAnsi"/>
          <w:sz w:val="20"/>
          <w:szCs w:val="20"/>
        </w:rPr>
        <w:t xml:space="preserve">-   certyfikat zgodności z Polską Normą lub aprobatą techniczną ( dla wyrobów wymienionych </w:t>
      </w:r>
      <w:r w:rsidR="00184889">
        <w:rPr>
          <w:rFonts w:asciiTheme="minorHAnsi" w:hAnsiTheme="minorHAnsi"/>
          <w:sz w:val="20"/>
          <w:szCs w:val="20"/>
        </w:rPr>
        <w:br/>
      </w:r>
      <w:r w:rsidRPr="00D42583">
        <w:rPr>
          <w:rFonts w:asciiTheme="minorHAnsi" w:hAnsiTheme="minorHAnsi"/>
          <w:sz w:val="20"/>
          <w:szCs w:val="20"/>
        </w:rPr>
        <w:t>w Rozporządzeniu MSWiA z 22 kwietnia 1998r w sprawie wyrobów służących do ochrony przeciwpożarowej, które mogą być wprowadzone do obrotu i stosowania wyłącznie na podstawie certyfikatu zgodności Dz.U 55/98 poz.362 lub wyrobów, dla których wymaganie takie zawiera dokument odniesienia, którym dokonywana jest ocena zgodności).</w:t>
      </w:r>
    </w:p>
    <w:p w:rsidR="00DC07FD" w:rsidRPr="00D42583" w:rsidRDefault="00DC07FD" w:rsidP="00184889">
      <w:pPr>
        <w:ind w:left="851" w:hanging="284"/>
        <w:jc w:val="both"/>
        <w:rPr>
          <w:rFonts w:asciiTheme="minorHAnsi" w:hAnsiTheme="minorHAnsi"/>
          <w:sz w:val="20"/>
          <w:szCs w:val="20"/>
        </w:rPr>
      </w:pPr>
      <w:r w:rsidRPr="00D42583">
        <w:rPr>
          <w:rFonts w:asciiTheme="minorHAnsi" w:hAnsiTheme="minorHAnsi"/>
          <w:sz w:val="20"/>
          <w:szCs w:val="20"/>
        </w:rPr>
        <w:lastRenderedPageBreak/>
        <w:t>-   </w:t>
      </w:r>
      <w:r w:rsidR="00184889">
        <w:rPr>
          <w:rFonts w:asciiTheme="minorHAnsi" w:hAnsiTheme="minorHAnsi"/>
          <w:sz w:val="20"/>
          <w:szCs w:val="20"/>
        </w:rPr>
        <w:tab/>
        <w:t>d</w:t>
      </w:r>
      <w:r w:rsidRPr="00D42583">
        <w:rPr>
          <w:rFonts w:asciiTheme="minorHAnsi" w:hAnsiTheme="minorHAnsi"/>
          <w:sz w:val="20"/>
          <w:szCs w:val="20"/>
        </w:rPr>
        <w:t xml:space="preserve">opuszcza się stosowanie wyrobów przeznaczonych do jednostkowego zastosowania w przedmiotowym obiekcie. Wyroby te muszą posiadać oświadczenia dostawcy wyrobu, w którym zapewnia się zgodność wyrobu z indywidualna dokumentacja oraz przepisami i obowiązującymi normami. Oświadczenia dostawcy wyrobu powinno być wydane zgodnie z warunkami </w:t>
      </w:r>
      <w:r w:rsidRPr="009A5245">
        <w:rPr>
          <w:rFonts w:asciiTheme="minorHAnsi" w:hAnsiTheme="minorHAnsi"/>
          <w:sz w:val="20"/>
          <w:szCs w:val="20"/>
        </w:rPr>
        <w:t>określonymi DZ.U. NR 198 poz. 2041 z dnia 10 września 2004 r.; Dz. U. NR 92 poz. 881 z dnia 30 kwietnia 2004 r  Dz. U. NR 195 poz. 2011 z dnia11 sierpnia 2004 r.</w:t>
      </w:r>
      <w:r w:rsidRPr="00D42583">
        <w:rPr>
          <w:rFonts w:asciiTheme="minorHAnsi" w:hAnsiTheme="minorHAnsi"/>
          <w:sz w:val="20"/>
          <w:szCs w:val="20"/>
        </w:rPr>
        <w:t xml:space="preserve">   </w:t>
      </w:r>
    </w:p>
    <w:p w:rsidR="00DC07FD" w:rsidRPr="00D42583" w:rsidRDefault="00DC07FD" w:rsidP="002F3BA5">
      <w:pPr>
        <w:ind w:left="540" w:hanging="540"/>
        <w:jc w:val="both"/>
        <w:rPr>
          <w:rFonts w:asciiTheme="minorHAnsi" w:hAnsiTheme="minorHAnsi"/>
          <w:sz w:val="20"/>
          <w:szCs w:val="20"/>
        </w:rPr>
      </w:pPr>
      <w:r w:rsidRPr="00D42583">
        <w:rPr>
          <w:rFonts w:asciiTheme="minorHAnsi" w:hAnsiTheme="minorHAnsi"/>
          <w:sz w:val="20"/>
          <w:szCs w:val="20"/>
        </w:rPr>
        <w:t xml:space="preserve">UWAGA!!! </w:t>
      </w:r>
    </w:p>
    <w:p w:rsidR="00DC07FD" w:rsidRPr="00D42583" w:rsidRDefault="00DC07FD" w:rsidP="002F3BA5">
      <w:pPr>
        <w:jc w:val="both"/>
        <w:rPr>
          <w:rFonts w:asciiTheme="minorHAnsi" w:hAnsiTheme="minorHAnsi"/>
          <w:sz w:val="20"/>
          <w:szCs w:val="20"/>
        </w:rPr>
      </w:pPr>
      <w:r w:rsidRPr="00D42583">
        <w:rPr>
          <w:rFonts w:asciiTheme="minorHAnsi" w:hAnsiTheme="minorHAnsi"/>
          <w:sz w:val="20"/>
          <w:szCs w:val="20"/>
        </w:rPr>
        <w:t xml:space="preserve">Wszelkie nazwy własne produktów i materiałów przywołane w specyfikacji służą określeniu pożądanego standardu wykonania i określeniu właściwości i wymogów technicznych założonych w dokumentacji technicznej dla danych rozwiązań. </w:t>
      </w:r>
    </w:p>
    <w:p w:rsidR="00DC07FD" w:rsidRPr="00D42583" w:rsidRDefault="00DC07FD" w:rsidP="00184889">
      <w:pPr>
        <w:ind w:left="540" w:hanging="256"/>
        <w:jc w:val="both"/>
        <w:rPr>
          <w:rFonts w:asciiTheme="minorHAnsi" w:hAnsiTheme="minorHAnsi"/>
          <w:sz w:val="20"/>
          <w:szCs w:val="20"/>
        </w:rPr>
      </w:pPr>
      <w:r w:rsidRPr="00D42583">
        <w:rPr>
          <w:rFonts w:asciiTheme="minorHAnsi" w:hAnsiTheme="minorHAnsi"/>
          <w:sz w:val="20"/>
          <w:szCs w:val="20"/>
        </w:rPr>
        <w:t xml:space="preserve">Dopuszcza się zamienne rozwiązania (w oparciu o produkty innych producentów) pod warunkiem: </w:t>
      </w:r>
    </w:p>
    <w:p w:rsidR="00DC07FD" w:rsidRPr="00D42583" w:rsidRDefault="00DC07FD" w:rsidP="003C7712">
      <w:pPr>
        <w:numPr>
          <w:ilvl w:val="0"/>
          <w:numId w:val="2"/>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spełnienia tych samych właściwości technicznych i estetycznych w zakresie mat. Wykończeniowych,</w:t>
      </w:r>
    </w:p>
    <w:p w:rsidR="00DC07FD" w:rsidRPr="00D42583" w:rsidRDefault="00DC07FD" w:rsidP="003C7712">
      <w:pPr>
        <w:numPr>
          <w:ilvl w:val="0"/>
          <w:numId w:val="2"/>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przedstawienia zamiennych rozwiązań na piśmie (dane techn. atesty, dopuszczenia do stosowania),</w:t>
      </w:r>
    </w:p>
    <w:p w:rsidR="00DC07FD" w:rsidRPr="00D42583" w:rsidRDefault="00DC07FD" w:rsidP="003C7712">
      <w:pPr>
        <w:numPr>
          <w:ilvl w:val="0"/>
          <w:numId w:val="2"/>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uzyskania akceptacji inspektora nadzoru.</w:t>
      </w:r>
    </w:p>
    <w:p w:rsidR="00DC07FD" w:rsidRPr="00D42583" w:rsidRDefault="00DC07FD" w:rsidP="002F3BA5">
      <w:pPr>
        <w:jc w:val="both"/>
        <w:rPr>
          <w:rFonts w:asciiTheme="minorHAnsi" w:hAnsiTheme="minorHAnsi"/>
          <w:sz w:val="20"/>
          <w:szCs w:val="20"/>
        </w:rPr>
      </w:pPr>
    </w:p>
    <w:p w:rsidR="00DC07FD" w:rsidRPr="00DA7AD7" w:rsidRDefault="00DC07FD" w:rsidP="003C7712">
      <w:pPr>
        <w:pStyle w:val="Akapitzlist"/>
        <w:numPr>
          <w:ilvl w:val="1"/>
          <w:numId w:val="12"/>
        </w:numPr>
        <w:jc w:val="both"/>
        <w:rPr>
          <w:rFonts w:asciiTheme="minorHAnsi" w:hAnsiTheme="minorHAnsi"/>
          <w:b/>
          <w:sz w:val="20"/>
          <w:szCs w:val="20"/>
        </w:rPr>
      </w:pPr>
      <w:r w:rsidRPr="00DA7AD7">
        <w:rPr>
          <w:rFonts w:asciiTheme="minorHAnsi" w:hAnsiTheme="minorHAnsi"/>
          <w:b/>
          <w:sz w:val="20"/>
          <w:szCs w:val="20"/>
        </w:rPr>
        <w:t>Źródło uzyskiwania materiałów</w:t>
      </w:r>
    </w:p>
    <w:p w:rsidR="00DC07FD" w:rsidRPr="00D42583" w:rsidRDefault="00DA7AD7" w:rsidP="00184889">
      <w:pPr>
        <w:pStyle w:val="Tekstpodstawowy3"/>
        <w:ind w:left="567" w:hanging="283"/>
        <w:jc w:val="both"/>
        <w:rPr>
          <w:rFonts w:asciiTheme="minorHAnsi" w:hAnsiTheme="minorHAnsi"/>
          <w:sz w:val="20"/>
          <w:szCs w:val="20"/>
        </w:rPr>
      </w:pPr>
      <w:r>
        <w:rPr>
          <w:rFonts w:asciiTheme="minorHAnsi" w:hAnsiTheme="minorHAnsi"/>
          <w:sz w:val="20"/>
          <w:szCs w:val="20"/>
        </w:rPr>
        <w:t>-</w:t>
      </w:r>
      <w:r>
        <w:rPr>
          <w:rFonts w:asciiTheme="minorHAnsi" w:hAnsiTheme="minorHAnsi"/>
          <w:sz w:val="20"/>
          <w:szCs w:val="20"/>
        </w:rPr>
        <w:tab/>
      </w:r>
      <w:r w:rsidR="00DC07FD" w:rsidRPr="00D42583">
        <w:rPr>
          <w:rFonts w:asciiTheme="minorHAnsi" w:hAnsiTheme="minorHAnsi"/>
          <w:sz w:val="20"/>
          <w:szCs w:val="20"/>
        </w:rPr>
        <w:t>co najmniej na dwa tygodnie przed zaplanowanym wykorzystywaniem jakichkolwiek materiałów przeznaczonych do robót Wykonawca przedstawi szczegółowe informacje dotyczącego proponowanego źródła zakupu, wytwarzania, zamówienia lub wydobywania tych materiałów i odpowiednie świadectwa badań laboratoryjnych oraz próbki do zatwierdzania przez Inspektora Nadzoru.</w:t>
      </w:r>
    </w:p>
    <w:p w:rsidR="00DC07FD" w:rsidRPr="00D42583" w:rsidRDefault="00DC07FD" w:rsidP="00184889">
      <w:pPr>
        <w:ind w:left="567" w:hanging="283"/>
        <w:jc w:val="both"/>
        <w:rPr>
          <w:rFonts w:asciiTheme="minorHAnsi" w:hAnsiTheme="minorHAnsi"/>
          <w:sz w:val="20"/>
          <w:szCs w:val="20"/>
        </w:rPr>
      </w:pPr>
      <w:r w:rsidRPr="00D42583">
        <w:rPr>
          <w:rFonts w:asciiTheme="minorHAnsi" w:hAnsiTheme="minorHAnsi"/>
          <w:sz w:val="20"/>
          <w:szCs w:val="20"/>
        </w:rPr>
        <w:t xml:space="preserve">- </w:t>
      </w:r>
      <w:r w:rsidR="00DA7AD7">
        <w:rPr>
          <w:rFonts w:asciiTheme="minorHAnsi" w:hAnsiTheme="minorHAnsi"/>
          <w:sz w:val="20"/>
          <w:szCs w:val="20"/>
        </w:rPr>
        <w:tab/>
      </w:r>
      <w:r w:rsidRPr="00D42583">
        <w:rPr>
          <w:rFonts w:asciiTheme="minorHAnsi" w:hAnsiTheme="minorHAnsi"/>
          <w:sz w:val="20"/>
          <w:szCs w:val="20"/>
        </w:rPr>
        <w:t>zatwierdzenia pewnych materiałów z danego źródła nie oznacza automatycznie, że wszelkie materiały z tego źródła uzyskają zatwierdzenie,</w:t>
      </w:r>
    </w:p>
    <w:p w:rsidR="00DC07FD" w:rsidRPr="00D42583" w:rsidRDefault="00DC07FD" w:rsidP="003C7712">
      <w:pPr>
        <w:numPr>
          <w:ilvl w:val="0"/>
          <w:numId w:val="2"/>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 xml:space="preserve">wykonawca zobowiązany jest do prowadzenia badań w celu udokumentowania, że materiały uzyskane </w:t>
      </w:r>
      <w:r w:rsidR="00DA7AD7">
        <w:rPr>
          <w:rFonts w:asciiTheme="minorHAnsi" w:hAnsiTheme="minorHAnsi"/>
          <w:sz w:val="20"/>
          <w:szCs w:val="20"/>
        </w:rPr>
        <w:br/>
      </w:r>
      <w:r w:rsidRPr="00D42583">
        <w:rPr>
          <w:rFonts w:asciiTheme="minorHAnsi" w:hAnsiTheme="minorHAnsi"/>
          <w:sz w:val="20"/>
          <w:szCs w:val="20"/>
        </w:rPr>
        <w:t>z dopuszczonego źródła w sposób ciągły spełniają wymagania Specyfikacji Technicznej w czasie postępu robót.</w:t>
      </w:r>
    </w:p>
    <w:p w:rsidR="00DC07FD" w:rsidRPr="00D42583" w:rsidRDefault="00DC07FD" w:rsidP="002F3BA5">
      <w:pPr>
        <w:jc w:val="both"/>
        <w:rPr>
          <w:rFonts w:asciiTheme="minorHAnsi" w:hAnsiTheme="minorHAnsi"/>
          <w:sz w:val="20"/>
          <w:szCs w:val="20"/>
        </w:rPr>
      </w:pPr>
    </w:p>
    <w:p w:rsidR="00DC07FD" w:rsidRPr="00DA7AD7" w:rsidRDefault="00DA7AD7" w:rsidP="00DA7AD7">
      <w:pPr>
        <w:tabs>
          <w:tab w:val="left" w:pos="284"/>
        </w:tabs>
        <w:ind w:left="284" w:hanging="284"/>
        <w:jc w:val="both"/>
        <w:rPr>
          <w:rFonts w:asciiTheme="minorHAnsi" w:hAnsiTheme="minorHAnsi"/>
          <w:b/>
          <w:sz w:val="20"/>
          <w:szCs w:val="20"/>
        </w:rPr>
      </w:pPr>
      <w:r w:rsidRPr="00DA7AD7">
        <w:rPr>
          <w:rFonts w:asciiTheme="minorHAnsi" w:hAnsiTheme="minorHAnsi"/>
          <w:b/>
          <w:sz w:val="20"/>
          <w:szCs w:val="20"/>
        </w:rPr>
        <w:t>4.</w:t>
      </w:r>
      <w:r>
        <w:rPr>
          <w:rFonts w:asciiTheme="minorHAnsi" w:hAnsiTheme="minorHAnsi"/>
          <w:b/>
          <w:sz w:val="20"/>
          <w:szCs w:val="20"/>
        </w:rPr>
        <w:t>3.</w:t>
      </w:r>
      <w:r w:rsidR="00DC07FD" w:rsidRPr="00DA7AD7">
        <w:rPr>
          <w:rFonts w:asciiTheme="minorHAnsi" w:hAnsiTheme="minorHAnsi"/>
          <w:b/>
          <w:sz w:val="20"/>
          <w:szCs w:val="20"/>
        </w:rPr>
        <w:t>Pozyskiwanie materiałów miejscowych</w:t>
      </w:r>
    </w:p>
    <w:p w:rsidR="00DC07FD" w:rsidRPr="00DA7AD7" w:rsidRDefault="00DC07FD" w:rsidP="003C7712">
      <w:pPr>
        <w:pStyle w:val="Akapitzlist"/>
        <w:numPr>
          <w:ilvl w:val="1"/>
          <w:numId w:val="14"/>
        </w:numPr>
        <w:ind w:left="567" w:hanging="283"/>
        <w:jc w:val="both"/>
        <w:rPr>
          <w:rFonts w:asciiTheme="minorHAnsi" w:hAnsiTheme="minorHAnsi"/>
          <w:sz w:val="20"/>
          <w:szCs w:val="20"/>
        </w:rPr>
      </w:pPr>
      <w:r w:rsidRPr="00DA7AD7">
        <w:rPr>
          <w:rFonts w:asciiTheme="minorHAnsi" w:hAnsiTheme="minorHAnsi"/>
          <w:sz w:val="20"/>
          <w:szCs w:val="20"/>
        </w:rPr>
        <w:t xml:space="preserve">Wykonawca odpowiada za uzyskiwanie pozwoleń od właścicieli i odnośnych władz na pozyskanie materiałów </w:t>
      </w:r>
      <w:r w:rsidR="00DA7AD7" w:rsidRPr="00DA7AD7">
        <w:rPr>
          <w:rFonts w:asciiTheme="minorHAnsi" w:hAnsiTheme="minorHAnsi"/>
          <w:sz w:val="20"/>
          <w:szCs w:val="20"/>
        </w:rPr>
        <w:br/>
      </w:r>
      <w:r w:rsidRPr="00DA7AD7">
        <w:rPr>
          <w:rFonts w:asciiTheme="minorHAnsi" w:hAnsiTheme="minorHAnsi"/>
          <w:sz w:val="20"/>
          <w:szCs w:val="20"/>
        </w:rPr>
        <w:t>z jakichkolwiek źródeł miejscowych, włączając w to źródła wskazane przez zamawiającego i jest zobowiązany dostarczyć Inspektorowi Nadzoru wymagane dokumenty przed rozpoczęciem eksploatacji.</w:t>
      </w:r>
    </w:p>
    <w:p w:rsidR="00DC07FD" w:rsidRPr="00DA7AD7" w:rsidRDefault="00DC07FD" w:rsidP="003C7712">
      <w:pPr>
        <w:pStyle w:val="Akapitzlist"/>
        <w:numPr>
          <w:ilvl w:val="1"/>
          <w:numId w:val="14"/>
        </w:numPr>
        <w:ind w:left="567" w:hanging="283"/>
        <w:jc w:val="both"/>
        <w:rPr>
          <w:rFonts w:asciiTheme="minorHAnsi" w:hAnsiTheme="minorHAnsi"/>
          <w:sz w:val="20"/>
          <w:szCs w:val="20"/>
        </w:rPr>
      </w:pPr>
      <w:r w:rsidRPr="00DA7AD7">
        <w:rPr>
          <w:rFonts w:asciiTheme="minorHAnsi" w:hAnsiTheme="minorHAnsi"/>
          <w:sz w:val="20"/>
          <w:szCs w:val="20"/>
        </w:rPr>
        <w:t xml:space="preserve">Wykonawca ponosi odpowiedzialność za spełnienie wymagań ilościowych i jakościowych materiałów </w:t>
      </w:r>
      <w:r w:rsidR="00DA7AD7" w:rsidRPr="00DA7AD7">
        <w:rPr>
          <w:rFonts w:asciiTheme="minorHAnsi" w:hAnsiTheme="minorHAnsi"/>
          <w:sz w:val="20"/>
          <w:szCs w:val="20"/>
        </w:rPr>
        <w:br/>
      </w:r>
      <w:r w:rsidRPr="00DA7AD7">
        <w:rPr>
          <w:rFonts w:asciiTheme="minorHAnsi" w:hAnsiTheme="minorHAnsi"/>
          <w:sz w:val="20"/>
          <w:szCs w:val="20"/>
        </w:rPr>
        <w:t>z jakiegokolwiek źródła.</w:t>
      </w:r>
    </w:p>
    <w:p w:rsidR="00DC07FD" w:rsidRPr="00DA7AD7" w:rsidRDefault="00DC07FD" w:rsidP="003C7712">
      <w:pPr>
        <w:pStyle w:val="Akapitzlist"/>
        <w:numPr>
          <w:ilvl w:val="1"/>
          <w:numId w:val="14"/>
        </w:numPr>
        <w:ind w:left="567" w:hanging="283"/>
        <w:jc w:val="both"/>
        <w:rPr>
          <w:rFonts w:asciiTheme="minorHAnsi" w:hAnsiTheme="minorHAnsi"/>
          <w:sz w:val="20"/>
          <w:szCs w:val="20"/>
        </w:rPr>
      </w:pPr>
      <w:r w:rsidRPr="00DA7AD7">
        <w:rPr>
          <w:rFonts w:asciiTheme="minorHAnsi" w:hAnsiTheme="minorHAnsi"/>
          <w:sz w:val="20"/>
          <w:szCs w:val="20"/>
        </w:rPr>
        <w:t xml:space="preserve">Wykonawca poniesie wszelkie koszty a w tym: opłaty, wynagrodzenia i jakiekolwiek koszty związane </w:t>
      </w:r>
      <w:r w:rsidR="00DA7AD7" w:rsidRPr="00DA7AD7">
        <w:rPr>
          <w:rFonts w:asciiTheme="minorHAnsi" w:hAnsiTheme="minorHAnsi"/>
          <w:sz w:val="20"/>
          <w:szCs w:val="20"/>
        </w:rPr>
        <w:br/>
      </w:r>
      <w:r w:rsidRPr="00DA7AD7">
        <w:rPr>
          <w:rFonts w:asciiTheme="minorHAnsi" w:hAnsiTheme="minorHAnsi"/>
          <w:sz w:val="20"/>
          <w:szCs w:val="20"/>
        </w:rPr>
        <w:t>z dostarczeniem materiałów do robót.</w:t>
      </w:r>
    </w:p>
    <w:p w:rsidR="00DC07FD" w:rsidRPr="00DA7AD7" w:rsidRDefault="00DC07FD" w:rsidP="003C7712">
      <w:pPr>
        <w:pStyle w:val="Akapitzlist"/>
        <w:numPr>
          <w:ilvl w:val="0"/>
          <w:numId w:val="13"/>
        </w:numPr>
        <w:ind w:left="567" w:hanging="283"/>
        <w:jc w:val="both"/>
        <w:rPr>
          <w:rFonts w:asciiTheme="minorHAnsi" w:hAnsiTheme="minorHAnsi"/>
          <w:sz w:val="20"/>
          <w:szCs w:val="20"/>
        </w:rPr>
      </w:pPr>
      <w:r w:rsidRPr="00DA7AD7">
        <w:rPr>
          <w:rFonts w:asciiTheme="minorHAnsi" w:hAnsiTheme="minorHAnsi"/>
          <w:sz w:val="20"/>
          <w:szCs w:val="20"/>
        </w:rPr>
        <w:t>Z wyjątkiem uzyskania na to pisemnej zgody, wykonawca nie będzie prowadzić żadnych wykopów na Terenie Robót poza tymi, które zostały wyszczególnione w kontrakcie.</w:t>
      </w:r>
    </w:p>
    <w:p w:rsidR="00DC07FD" w:rsidRPr="00D42583" w:rsidRDefault="00DC07FD" w:rsidP="003C7712">
      <w:pPr>
        <w:numPr>
          <w:ilvl w:val="0"/>
          <w:numId w:val="13"/>
        </w:numPr>
        <w:ind w:left="567" w:hanging="283"/>
        <w:jc w:val="both"/>
        <w:rPr>
          <w:rFonts w:asciiTheme="minorHAnsi" w:hAnsiTheme="minorHAnsi"/>
          <w:sz w:val="20"/>
          <w:szCs w:val="20"/>
        </w:rPr>
      </w:pPr>
      <w:r w:rsidRPr="00D42583">
        <w:rPr>
          <w:rFonts w:asciiTheme="minorHAnsi" w:hAnsiTheme="minorHAnsi"/>
          <w:sz w:val="20"/>
          <w:szCs w:val="20"/>
        </w:rPr>
        <w:t>Eksploatacja źródeł materiałów będzie zgodna z wszelkimi regulacjami prawnymi obowiązującymi na danym terenie.</w:t>
      </w:r>
    </w:p>
    <w:p w:rsidR="00DC07FD" w:rsidRPr="00D42583" w:rsidRDefault="00DC07FD" w:rsidP="002F3BA5">
      <w:pPr>
        <w:jc w:val="both"/>
        <w:rPr>
          <w:rFonts w:asciiTheme="minorHAnsi" w:hAnsiTheme="minorHAnsi"/>
          <w:sz w:val="20"/>
          <w:szCs w:val="20"/>
        </w:rPr>
      </w:pPr>
    </w:p>
    <w:p w:rsidR="00DC07FD" w:rsidRPr="00DA7AD7" w:rsidRDefault="00DC07FD" w:rsidP="003C7712">
      <w:pPr>
        <w:pStyle w:val="Akapitzlist"/>
        <w:numPr>
          <w:ilvl w:val="1"/>
          <w:numId w:val="15"/>
        </w:numPr>
        <w:jc w:val="both"/>
        <w:rPr>
          <w:rFonts w:asciiTheme="minorHAnsi" w:hAnsiTheme="minorHAnsi"/>
          <w:b/>
          <w:sz w:val="20"/>
          <w:szCs w:val="20"/>
        </w:rPr>
      </w:pPr>
      <w:r w:rsidRPr="00DA7AD7">
        <w:rPr>
          <w:rFonts w:asciiTheme="minorHAnsi" w:hAnsiTheme="minorHAnsi"/>
          <w:b/>
          <w:sz w:val="20"/>
          <w:szCs w:val="20"/>
        </w:rPr>
        <w:t>Materiały nieodpowiadające wymogom</w:t>
      </w:r>
    </w:p>
    <w:p w:rsidR="00DC07FD" w:rsidRPr="00D42583" w:rsidRDefault="00DC07FD" w:rsidP="003C7712">
      <w:pPr>
        <w:numPr>
          <w:ilvl w:val="0"/>
          <w:numId w:val="16"/>
        </w:numPr>
        <w:ind w:left="567" w:hanging="283"/>
        <w:jc w:val="both"/>
        <w:rPr>
          <w:rFonts w:asciiTheme="minorHAnsi" w:hAnsiTheme="minorHAnsi"/>
          <w:sz w:val="20"/>
          <w:szCs w:val="20"/>
        </w:rPr>
      </w:pPr>
      <w:r w:rsidRPr="00D42583">
        <w:rPr>
          <w:rFonts w:asciiTheme="minorHAnsi" w:hAnsiTheme="minorHAnsi"/>
          <w:sz w:val="20"/>
          <w:szCs w:val="20"/>
        </w:rPr>
        <w:t>Materiały nieodpowiadające wymogom zostaną przez wykonawcę wywiezione z terenu budowy, lub złożone w miejscy wskazanym przez nadzór budowlany. Jeżeli inspektor nadzoru zezwoli wykonawcy na użycie tych materiałów do innych robót, niż te, do których zostały zakupione, to koszt tych materiałów zostanie przewartościowany przez inspektora nadzoru.</w:t>
      </w:r>
    </w:p>
    <w:p w:rsidR="00DC07FD" w:rsidRPr="00D42583" w:rsidRDefault="00DC07FD" w:rsidP="003C7712">
      <w:pPr>
        <w:numPr>
          <w:ilvl w:val="0"/>
          <w:numId w:val="16"/>
        </w:numPr>
        <w:ind w:left="567" w:hanging="283"/>
        <w:jc w:val="both"/>
        <w:rPr>
          <w:rFonts w:asciiTheme="minorHAnsi" w:hAnsiTheme="minorHAnsi"/>
          <w:sz w:val="20"/>
          <w:szCs w:val="20"/>
        </w:rPr>
      </w:pPr>
      <w:r w:rsidRPr="00D42583">
        <w:rPr>
          <w:rFonts w:asciiTheme="minorHAnsi" w:hAnsiTheme="minorHAnsi"/>
          <w:sz w:val="20"/>
          <w:szCs w:val="20"/>
        </w:rPr>
        <w:t>Każdy rodzaj robót, w którym znajdują się niezbadane materiały wykonawca wykonuje na własne ryzyko, licząc się z jego nie przyjęciem i nie zapłaceniem.</w:t>
      </w:r>
    </w:p>
    <w:p w:rsidR="00DC07FD" w:rsidRPr="00D42583" w:rsidRDefault="00DC07FD" w:rsidP="00184889">
      <w:pPr>
        <w:ind w:left="567" w:hanging="283"/>
        <w:jc w:val="both"/>
        <w:rPr>
          <w:rFonts w:asciiTheme="minorHAnsi" w:hAnsiTheme="minorHAnsi"/>
          <w:sz w:val="20"/>
          <w:szCs w:val="20"/>
        </w:rPr>
      </w:pPr>
    </w:p>
    <w:p w:rsidR="00DC07FD" w:rsidRPr="00DA7AD7" w:rsidRDefault="00DC07FD" w:rsidP="003C7712">
      <w:pPr>
        <w:pStyle w:val="Akapitzlist"/>
        <w:numPr>
          <w:ilvl w:val="1"/>
          <w:numId w:val="15"/>
        </w:numPr>
        <w:jc w:val="both"/>
        <w:rPr>
          <w:rFonts w:asciiTheme="minorHAnsi" w:hAnsiTheme="minorHAnsi"/>
          <w:b/>
          <w:sz w:val="20"/>
          <w:szCs w:val="20"/>
        </w:rPr>
      </w:pPr>
      <w:r w:rsidRPr="00DA7AD7">
        <w:rPr>
          <w:rFonts w:asciiTheme="minorHAnsi" w:hAnsiTheme="minorHAnsi"/>
          <w:b/>
          <w:sz w:val="20"/>
          <w:szCs w:val="20"/>
        </w:rPr>
        <w:t>Przechowywanie i składowanie materiałów</w:t>
      </w:r>
    </w:p>
    <w:p w:rsidR="00DC07FD" w:rsidRPr="00D42583" w:rsidRDefault="00DC07FD" w:rsidP="002F3BA5">
      <w:pPr>
        <w:jc w:val="both"/>
        <w:rPr>
          <w:rFonts w:asciiTheme="minorHAnsi" w:hAnsiTheme="minorHAnsi"/>
          <w:sz w:val="20"/>
          <w:szCs w:val="20"/>
        </w:rPr>
      </w:pPr>
      <w:r w:rsidRPr="00D42583">
        <w:rPr>
          <w:rFonts w:asciiTheme="minorHAnsi" w:hAnsiTheme="minorHAnsi"/>
          <w:sz w:val="20"/>
          <w:szCs w:val="20"/>
        </w:rPr>
        <w:t>Wykonawca zapewni, aby tymczasowo składowane materiały, do czasu, gdy będą potrzebne do robót, były zabezpieczone przed zniszczeniem, zachowały swoja, jakość i właściwości do robót i były dostępne do kontroli przez Inspektora Nadzoru.</w:t>
      </w:r>
    </w:p>
    <w:p w:rsidR="00DC07FD" w:rsidRPr="00D42583" w:rsidRDefault="00DC07FD" w:rsidP="002F3BA5">
      <w:pPr>
        <w:jc w:val="both"/>
        <w:rPr>
          <w:rFonts w:asciiTheme="minorHAnsi" w:hAnsiTheme="minorHAnsi"/>
          <w:sz w:val="20"/>
          <w:szCs w:val="20"/>
        </w:rPr>
      </w:pPr>
    </w:p>
    <w:p w:rsidR="00DC07FD" w:rsidRPr="00DA7AD7" w:rsidRDefault="00DC07FD" w:rsidP="003C7712">
      <w:pPr>
        <w:pStyle w:val="Akapitzlist"/>
        <w:numPr>
          <w:ilvl w:val="1"/>
          <w:numId w:val="15"/>
        </w:numPr>
        <w:tabs>
          <w:tab w:val="left" w:pos="426"/>
        </w:tabs>
        <w:jc w:val="both"/>
        <w:rPr>
          <w:rFonts w:asciiTheme="minorHAnsi" w:hAnsiTheme="minorHAnsi"/>
          <w:b/>
          <w:sz w:val="20"/>
          <w:szCs w:val="20"/>
        </w:rPr>
      </w:pPr>
      <w:r w:rsidRPr="00DA7AD7">
        <w:rPr>
          <w:rFonts w:asciiTheme="minorHAnsi" w:hAnsiTheme="minorHAnsi"/>
          <w:b/>
          <w:sz w:val="20"/>
          <w:szCs w:val="20"/>
        </w:rPr>
        <w:t>Wariantowe zastosowanie materiałów</w:t>
      </w:r>
    </w:p>
    <w:p w:rsidR="00DC07FD" w:rsidRPr="00D42583" w:rsidRDefault="00DC07FD" w:rsidP="002F3BA5">
      <w:pPr>
        <w:pStyle w:val="Tekstpodstawowy3"/>
        <w:jc w:val="both"/>
        <w:rPr>
          <w:rFonts w:asciiTheme="minorHAnsi" w:hAnsiTheme="minorHAnsi"/>
          <w:sz w:val="20"/>
          <w:szCs w:val="20"/>
        </w:rPr>
      </w:pPr>
      <w:r w:rsidRPr="00D42583">
        <w:rPr>
          <w:rFonts w:asciiTheme="minorHAnsi" w:hAnsiTheme="minorHAnsi"/>
          <w:sz w:val="20"/>
          <w:szCs w:val="20"/>
        </w:rPr>
        <w:t xml:space="preserve">Jeżeli SST przewidują możliwość wariantowego zastosowania materiałów w wykonywanych robotach Wykonawca powiadomi Inspektora Nadzoru o swoim zamiarze, co najmuje na 2 tygodnie przed użyciem materiału, albo </w:t>
      </w:r>
      <w:r w:rsidR="004D7DBB">
        <w:rPr>
          <w:rFonts w:asciiTheme="minorHAnsi" w:hAnsiTheme="minorHAnsi"/>
          <w:sz w:val="20"/>
          <w:szCs w:val="20"/>
        </w:rPr>
        <w:br/>
      </w:r>
      <w:r w:rsidRPr="00D42583">
        <w:rPr>
          <w:rFonts w:asciiTheme="minorHAnsi" w:hAnsiTheme="minorHAnsi"/>
          <w:sz w:val="20"/>
          <w:szCs w:val="20"/>
        </w:rPr>
        <w:t xml:space="preserve">w okresie dłuższym, jeżeli będzie to wymagane dla badań prowadzonych przez Inspektora nadzoru. Wybrany </w:t>
      </w:r>
      <w:r w:rsidR="004D7DBB">
        <w:rPr>
          <w:rFonts w:asciiTheme="minorHAnsi" w:hAnsiTheme="minorHAnsi"/>
          <w:sz w:val="20"/>
          <w:szCs w:val="20"/>
        </w:rPr>
        <w:br/>
      </w:r>
      <w:r w:rsidRPr="00D42583">
        <w:rPr>
          <w:rFonts w:asciiTheme="minorHAnsi" w:hAnsiTheme="minorHAnsi"/>
          <w:sz w:val="20"/>
          <w:szCs w:val="20"/>
        </w:rPr>
        <w:t>i zaakceptowany rodzaj materiału nie może później być zmieniany bez zgody Inspektora Nadzoru.</w:t>
      </w:r>
    </w:p>
    <w:p w:rsidR="00DC07FD" w:rsidRDefault="00DC07FD" w:rsidP="002F3BA5">
      <w:pPr>
        <w:pStyle w:val="Tekstpodstawowy3"/>
        <w:jc w:val="both"/>
        <w:rPr>
          <w:rFonts w:asciiTheme="minorHAnsi" w:hAnsiTheme="minorHAnsi"/>
          <w:sz w:val="20"/>
          <w:szCs w:val="20"/>
        </w:rPr>
      </w:pPr>
    </w:p>
    <w:p w:rsidR="004D7DBB" w:rsidRPr="00D42583" w:rsidRDefault="004D7DBB" w:rsidP="002F3BA5">
      <w:pPr>
        <w:pStyle w:val="Tekstpodstawowy3"/>
        <w:jc w:val="both"/>
        <w:rPr>
          <w:rFonts w:asciiTheme="minorHAnsi" w:hAnsiTheme="minorHAnsi"/>
          <w:sz w:val="20"/>
          <w:szCs w:val="20"/>
        </w:rPr>
      </w:pPr>
    </w:p>
    <w:p w:rsidR="00DC07FD" w:rsidRPr="00DA7AD7" w:rsidRDefault="00DC07FD" w:rsidP="003C7712">
      <w:pPr>
        <w:pStyle w:val="Akapitzlist"/>
        <w:numPr>
          <w:ilvl w:val="1"/>
          <w:numId w:val="17"/>
        </w:numPr>
        <w:jc w:val="both"/>
        <w:rPr>
          <w:rFonts w:asciiTheme="minorHAnsi" w:hAnsiTheme="minorHAnsi"/>
          <w:b/>
          <w:sz w:val="20"/>
          <w:szCs w:val="20"/>
        </w:rPr>
      </w:pPr>
      <w:r w:rsidRPr="00DA7AD7">
        <w:rPr>
          <w:rFonts w:asciiTheme="minorHAnsi" w:hAnsiTheme="minorHAnsi"/>
          <w:b/>
          <w:sz w:val="20"/>
          <w:szCs w:val="20"/>
        </w:rPr>
        <w:lastRenderedPageBreak/>
        <w:t>Wymagania dotyczące sprzętu i maszyn niezbędnych lub zalecanych do wykonania robót budowlanych:</w:t>
      </w:r>
    </w:p>
    <w:p w:rsidR="00DC07FD" w:rsidRPr="00D42583" w:rsidRDefault="00DC07FD" w:rsidP="00184889">
      <w:pPr>
        <w:ind w:left="567" w:hanging="283"/>
        <w:jc w:val="both"/>
        <w:rPr>
          <w:rFonts w:asciiTheme="minorHAnsi" w:hAnsiTheme="minorHAnsi"/>
          <w:sz w:val="20"/>
          <w:szCs w:val="20"/>
        </w:rPr>
      </w:pPr>
      <w:r w:rsidRPr="00D42583">
        <w:rPr>
          <w:rFonts w:asciiTheme="minorHAnsi" w:hAnsiTheme="minorHAnsi"/>
          <w:sz w:val="20"/>
          <w:szCs w:val="20"/>
        </w:rPr>
        <w:t>1. </w:t>
      </w:r>
      <w:r w:rsidR="00DA7AD7">
        <w:rPr>
          <w:rFonts w:asciiTheme="minorHAnsi" w:hAnsiTheme="minorHAnsi"/>
          <w:sz w:val="20"/>
          <w:szCs w:val="20"/>
        </w:rPr>
        <w:tab/>
      </w:r>
      <w:r w:rsidRPr="00D42583">
        <w:rPr>
          <w:rFonts w:asciiTheme="minorHAnsi" w:hAnsiTheme="minorHAnsi"/>
          <w:sz w:val="20"/>
          <w:szCs w:val="20"/>
        </w:rPr>
        <w:t xml:space="preserve">Wykonawca jest zobowiązany do użytkowania tylko takiego sprzętu, który nie spowoduje niekorzystnego wpływu, na jakość wykonywanych Robót. Sprzęt używany do Robót powinien być zgodny z oferta Wykonawcy i powinien odpowiadać pod względem typów i ilości wskazanym w ST, w przypadku braku takich ustaleń </w:t>
      </w:r>
      <w:r w:rsidR="00184889">
        <w:rPr>
          <w:rFonts w:asciiTheme="minorHAnsi" w:hAnsiTheme="minorHAnsi"/>
          <w:sz w:val="20"/>
          <w:szCs w:val="20"/>
        </w:rPr>
        <w:br/>
      </w:r>
      <w:r w:rsidRPr="00D42583">
        <w:rPr>
          <w:rFonts w:asciiTheme="minorHAnsi" w:hAnsiTheme="minorHAnsi"/>
          <w:sz w:val="20"/>
          <w:szCs w:val="20"/>
        </w:rPr>
        <w:t>w dokumentach sprzęt powinien być uzgodniony i zaakceptowany przez Inspektora Nadzoru.</w:t>
      </w:r>
    </w:p>
    <w:p w:rsidR="00DC07FD" w:rsidRPr="00D42583" w:rsidRDefault="00DC07FD" w:rsidP="00184889">
      <w:pPr>
        <w:ind w:left="567" w:hanging="283"/>
        <w:jc w:val="both"/>
        <w:rPr>
          <w:rFonts w:asciiTheme="minorHAnsi" w:hAnsiTheme="minorHAnsi"/>
          <w:sz w:val="20"/>
          <w:szCs w:val="20"/>
        </w:rPr>
      </w:pPr>
      <w:r w:rsidRPr="00D42583">
        <w:rPr>
          <w:rFonts w:asciiTheme="minorHAnsi" w:hAnsiTheme="minorHAnsi"/>
          <w:sz w:val="20"/>
          <w:szCs w:val="20"/>
        </w:rPr>
        <w:t>2.</w:t>
      </w:r>
      <w:r w:rsidR="00DA7AD7">
        <w:rPr>
          <w:rFonts w:asciiTheme="minorHAnsi" w:hAnsiTheme="minorHAnsi"/>
          <w:sz w:val="20"/>
          <w:szCs w:val="20"/>
        </w:rPr>
        <w:tab/>
      </w:r>
      <w:r w:rsidRPr="00D42583">
        <w:rPr>
          <w:rFonts w:asciiTheme="minorHAnsi" w:hAnsiTheme="minorHAnsi"/>
          <w:sz w:val="20"/>
          <w:szCs w:val="20"/>
        </w:rPr>
        <w:t xml:space="preserve"> Liczba i wydajność sprzętu będzie gwarantować przeprowadzenie Robót zgodnie z zasadami określonymi </w:t>
      </w:r>
      <w:r w:rsidR="00184889">
        <w:rPr>
          <w:rFonts w:asciiTheme="minorHAnsi" w:hAnsiTheme="minorHAnsi"/>
          <w:sz w:val="20"/>
          <w:szCs w:val="20"/>
        </w:rPr>
        <w:br/>
      </w:r>
      <w:r w:rsidRPr="00D42583">
        <w:rPr>
          <w:rFonts w:asciiTheme="minorHAnsi" w:hAnsiTheme="minorHAnsi"/>
          <w:sz w:val="20"/>
          <w:szCs w:val="20"/>
        </w:rPr>
        <w:t>w Dokumentacji, ST i wskazaniem Inspektora Nadzoru w terminie przewidzianym Kontraktem.</w:t>
      </w:r>
    </w:p>
    <w:p w:rsidR="00DC07FD" w:rsidRPr="00D42583" w:rsidRDefault="00DC07FD" w:rsidP="00184889">
      <w:pPr>
        <w:ind w:left="567" w:hanging="283"/>
        <w:jc w:val="both"/>
        <w:rPr>
          <w:rFonts w:asciiTheme="minorHAnsi" w:hAnsiTheme="minorHAnsi"/>
          <w:sz w:val="20"/>
          <w:szCs w:val="20"/>
        </w:rPr>
      </w:pPr>
      <w:r w:rsidRPr="00D42583">
        <w:rPr>
          <w:rFonts w:asciiTheme="minorHAnsi" w:hAnsiTheme="minorHAnsi"/>
          <w:sz w:val="20"/>
          <w:szCs w:val="20"/>
        </w:rPr>
        <w:t>3. </w:t>
      </w:r>
      <w:r w:rsidR="00DA7AD7">
        <w:rPr>
          <w:rFonts w:asciiTheme="minorHAnsi" w:hAnsiTheme="minorHAnsi"/>
          <w:sz w:val="20"/>
          <w:szCs w:val="20"/>
        </w:rPr>
        <w:tab/>
      </w:r>
      <w:r w:rsidRPr="00D42583">
        <w:rPr>
          <w:rFonts w:asciiTheme="minorHAnsi" w:hAnsiTheme="minorHAnsi"/>
          <w:sz w:val="20"/>
          <w:szCs w:val="20"/>
        </w:rPr>
        <w:t>Sprzęt będący własnością Wykonawcy lub wynajęty do wykonywania Robót, ma być utrzymany w dobrym stanie i gotowości do pracy. Będzie on zgodny z normami ochrony środowiska i przepisami dotyczącymi jego użytkowania.</w:t>
      </w:r>
    </w:p>
    <w:p w:rsidR="00DC07FD" w:rsidRPr="00D42583" w:rsidRDefault="00DC07FD" w:rsidP="00184889">
      <w:pPr>
        <w:ind w:left="567" w:hanging="283"/>
        <w:jc w:val="both"/>
        <w:rPr>
          <w:rFonts w:asciiTheme="minorHAnsi" w:hAnsiTheme="minorHAnsi"/>
          <w:sz w:val="20"/>
          <w:szCs w:val="20"/>
        </w:rPr>
      </w:pPr>
      <w:r w:rsidRPr="00D42583">
        <w:rPr>
          <w:rFonts w:asciiTheme="minorHAnsi" w:hAnsiTheme="minorHAnsi"/>
          <w:sz w:val="20"/>
          <w:szCs w:val="20"/>
        </w:rPr>
        <w:t>4. </w:t>
      </w:r>
      <w:r w:rsidR="00DA7AD7">
        <w:rPr>
          <w:rFonts w:asciiTheme="minorHAnsi" w:hAnsiTheme="minorHAnsi"/>
          <w:sz w:val="20"/>
          <w:szCs w:val="20"/>
        </w:rPr>
        <w:tab/>
      </w:r>
      <w:r w:rsidRPr="00D42583">
        <w:rPr>
          <w:rFonts w:asciiTheme="minorHAnsi" w:hAnsiTheme="minorHAnsi"/>
          <w:sz w:val="20"/>
          <w:szCs w:val="20"/>
        </w:rPr>
        <w:t>Wykonawca dostarczy Inspektorowi Nadzoru kopie dokumentów potwierdzających dopuszczenie sprzętu</w:t>
      </w:r>
      <w:r w:rsidR="00B45765">
        <w:rPr>
          <w:rFonts w:asciiTheme="minorHAnsi" w:hAnsiTheme="minorHAnsi"/>
          <w:sz w:val="20"/>
          <w:szCs w:val="20"/>
        </w:rPr>
        <w:br/>
      </w:r>
      <w:r w:rsidRPr="00D42583">
        <w:rPr>
          <w:rFonts w:asciiTheme="minorHAnsi" w:hAnsiTheme="minorHAnsi"/>
          <w:sz w:val="20"/>
          <w:szCs w:val="20"/>
        </w:rPr>
        <w:t>do użytkowania, tam gdzie jest to wymagane przepisami.</w:t>
      </w:r>
    </w:p>
    <w:p w:rsidR="00DC07FD" w:rsidRPr="00D42583" w:rsidRDefault="00DC07FD" w:rsidP="00184889">
      <w:pPr>
        <w:ind w:left="567" w:hanging="283"/>
        <w:jc w:val="both"/>
        <w:rPr>
          <w:rFonts w:asciiTheme="minorHAnsi" w:hAnsiTheme="minorHAnsi"/>
          <w:sz w:val="20"/>
          <w:szCs w:val="20"/>
        </w:rPr>
      </w:pPr>
      <w:r w:rsidRPr="00D42583">
        <w:rPr>
          <w:rFonts w:asciiTheme="minorHAnsi" w:hAnsiTheme="minorHAnsi"/>
          <w:sz w:val="20"/>
          <w:szCs w:val="20"/>
        </w:rPr>
        <w:t>5.</w:t>
      </w:r>
      <w:r w:rsidR="00DA7AD7">
        <w:rPr>
          <w:rFonts w:asciiTheme="minorHAnsi" w:hAnsiTheme="minorHAnsi"/>
          <w:sz w:val="20"/>
          <w:szCs w:val="20"/>
        </w:rPr>
        <w:tab/>
      </w:r>
      <w:r w:rsidRPr="00D42583">
        <w:rPr>
          <w:rFonts w:asciiTheme="minorHAnsi" w:hAnsiTheme="minorHAnsi"/>
          <w:sz w:val="20"/>
          <w:szCs w:val="20"/>
        </w:rPr>
        <w:t>Jeżeli Dokumentacja lub ST przewidują możliwość wariantowego użycia sprzętu przy wykonywanych Robotach, Wykonawca powiadomi Inspektora Nadzoru o swoim zamiarze wyboru i uzyska jego akceptację przed przystąpieniem do planowanych robót. Wybrany sprzęt, nie może być później zmieniany bez zgody Inspektora Nadzoru.</w:t>
      </w:r>
    </w:p>
    <w:p w:rsidR="00DC07FD" w:rsidRPr="00D42583" w:rsidRDefault="00DC07FD" w:rsidP="00184889">
      <w:pPr>
        <w:ind w:left="567" w:hanging="283"/>
        <w:jc w:val="both"/>
        <w:rPr>
          <w:rFonts w:asciiTheme="minorHAnsi" w:hAnsiTheme="minorHAnsi"/>
          <w:sz w:val="20"/>
          <w:szCs w:val="20"/>
        </w:rPr>
      </w:pPr>
      <w:r w:rsidRPr="00D42583">
        <w:rPr>
          <w:rFonts w:asciiTheme="minorHAnsi" w:hAnsiTheme="minorHAnsi"/>
          <w:sz w:val="20"/>
          <w:szCs w:val="20"/>
        </w:rPr>
        <w:t>6. </w:t>
      </w:r>
      <w:r w:rsidR="00DA7AD7">
        <w:rPr>
          <w:rFonts w:asciiTheme="minorHAnsi" w:hAnsiTheme="minorHAnsi"/>
          <w:sz w:val="20"/>
          <w:szCs w:val="20"/>
        </w:rPr>
        <w:tab/>
      </w:r>
      <w:r w:rsidRPr="00D42583">
        <w:rPr>
          <w:rFonts w:asciiTheme="minorHAnsi" w:hAnsiTheme="minorHAnsi"/>
          <w:sz w:val="20"/>
          <w:szCs w:val="20"/>
        </w:rPr>
        <w:t>Jakikolwiek sprzęt, maszyny i urządzenia niegwarantujące zachowania warunków Kontraktu, zostaną przez Inspektora Nadzoru zdyskwalifikowane i niedopuszczone do Robót.</w:t>
      </w:r>
    </w:p>
    <w:p w:rsidR="00DC07FD" w:rsidRPr="00D42583" w:rsidRDefault="00DC07FD" w:rsidP="002F3BA5">
      <w:pPr>
        <w:ind w:left="180" w:hanging="180"/>
        <w:jc w:val="both"/>
        <w:rPr>
          <w:rFonts w:asciiTheme="minorHAnsi" w:hAnsiTheme="minorHAnsi"/>
          <w:sz w:val="20"/>
          <w:szCs w:val="20"/>
        </w:rPr>
      </w:pPr>
    </w:p>
    <w:p w:rsidR="00DC07FD" w:rsidRPr="00B45765" w:rsidRDefault="00B45765" w:rsidP="00B45765">
      <w:pPr>
        <w:ind w:left="284" w:hanging="284"/>
        <w:jc w:val="both"/>
        <w:rPr>
          <w:rFonts w:asciiTheme="minorHAnsi" w:hAnsiTheme="minorHAnsi"/>
          <w:b/>
          <w:sz w:val="20"/>
          <w:szCs w:val="20"/>
        </w:rPr>
      </w:pPr>
      <w:r w:rsidRPr="00B45765">
        <w:rPr>
          <w:rFonts w:asciiTheme="minorHAnsi" w:hAnsiTheme="minorHAnsi"/>
          <w:b/>
          <w:sz w:val="20"/>
          <w:szCs w:val="20"/>
        </w:rPr>
        <w:t>4.</w:t>
      </w:r>
      <w:r>
        <w:rPr>
          <w:rFonts w:asciiTheme="minorHAnsi" w:hAnsiTheme="minorHAnsi"/>
          <w:b/>
          <w:sz w:val="20"/>
          <w:szCs w:val="20"/>
        </w:rPr>
        <w:t xml:space="preserve">8. </w:t>
      </w:r>
      <w:r w:rsidR="00DC07FD" w:rsidRPr="00B45765">
        <w:rPr>
          <w:rFonts w:asciiTheme="minorHAnsi" w:hAnsiTheme="minorHAnsi"/>
          <w:b/>
          <w:sz w:val="20"/>
          <w:szCs w:val="20"/>
        </w:rPr>
        <w:t xml:space="preserve">Wymagania dotyczące środków transportu </w:t>
      </w:r>
    </w:p>
    <w:p w:rsidR="00DC07FD" w:rsidRPr="00D42583" w:rsidRDefault="00DC07FD" w:rsidP="003C7712">
      <w:pPr>
        <w:numPr>
          <w:ilvl w:val="0"/>
          <w:numId w:val="3"/>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Wykonawca jest zobowiązany do użytkowania jedynie takich środków transportu, który nie spowoduje niekorzystnego wpływu, na jakość wykonywanych Robót i właściwości przewożonych towarów,</w:t>
      </w:r>
    </w:p>
    <w:p w:rsidR="00DC07FD" w:rsidRPr="00D42583" w:rsidRDefault="00DC07FD" w:rsidP="003C7712">
      <w:pPr>
        <w:numPr>
          <w:ilvl w:val="0"/>
          <w:numId w:val="3"/>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 xml:space="preserve">Liczba środków transportu będzie zapewniać prowadzenie Robót zgodnie z zasadami określonymi </w:t>
      </w:r>
      <w:r w:rsidR="00B45765">
        <w:rPr>
          <w:rFonts w:asciiTheme="minorHAnsi" w:hAnsiTheme="minorHAnsi"/>
          <w:sz w:val="20"/>
          <w:szCs w:val="20"/>
        </w:rPr>
        <w:br/>
      </w:r>
      <w:r w:rsidRPr="00D42583">
        <w:rPr>
          <w:rFonts w:asciiTheme="minorHAnsi" w:hAnsiTheme="minorHAnsi"/>
          <w:sz w:val="20"/>
          <w:szCs w:val="20"/>
        </w:rPr>
        <w:t>w Dokumentacji lub ST i wskazaniem Inspektora Nadzoru w terminie przewidzianym Kontraktem,</w:t>
      </w:r>
    </w:p>
    <w:p w:rsidR="00DC07FD" w:rsidRPr="00D42583" w:rsidRDefault="00DC07FD" w:rsidP="003C7712">
      <w:pPr>
        <w:numPr>
          <w:ilvl w:val="0"/>
          <w:numId w:val="3"/>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Przy ruchu po drogach publicznych pojazdy muszą spełniać wymagania dotyczące przepisów ruchu drogowego w odniesieniu do dopuszczalnych obciążeń na osie i innych parametrów technicznych. Środki transportu nieodpowiadające warunkom Kontraktu na polecenie Inspektora nadzoru będą usunięte z terenu budowy,</w:t>
      </w:r>
    </w:p>
    <w:p w:rsidR="00DC07FD" w:rsidRPr="00D42583" w:rsidRDefault="00DC07FD" w:rsidP="003C7712">
      <w:pPr>
        <w:numPr>
          <w:ilvl w:val="0"/>
          <w:numId w:val="3"/>
        </w:numPr>
        <w:tabs>
          <w:tab w:val="clear" w:pos="360"/>
        </w:tabs>
        <w:ind w:left="567" w:hanging="283"/>
        <w:jc w:val="both"/>
        <w:rPr>
          <w:rFonts w:asciiTheme="minorHAnsi" w:hAnsiTheme="minorHAnsi"/>
          <w:sz w:val="20"/>
          <w:szCs w:val="20"/>
        </w:rPr>
      </w:pPr>
      <w:r w:rsidRPr="00D42583">
        <w:rPr>
          <w:rFonts w:asciiTheme="minorHAnsi" w:hAnsiTheme="minorHAnsi"/>
          <w:sz w:val="20"/>
          <w:szCs w:val="20"/>
        </w:rPr>
        <w:t>Wykonawca będzie na bieżąco usuwać, na własny koszt, wszelkie zanieczyszczenia spowodowane jego pojazdami na drogach publicznych oraz dojazdach do terenu Budowy.</w:t>
      </w:r>
    </w:p>
    <w:p w:rsidR="00DC07FD" w:rsidRPr="00D42583" w:rsidRDefault="00DC07FD" w:rsidP="002F3BA5">
      <w:pPr>
        <w:jc w:val="both"/>
        <w:rPr>
          <w:rFonts w:asciiTheme="minorHAnsi" w:hAnsiTheme="minorHAnsi"/>
          <w:sz w:val="20"/>
          <w:szCs w:val="20"/>
        </w:rPr>
      </w:pPr>
    </w:p>
    <w:p w:rsidR="00DC07FD" w:rsidRPr="00B45765" w:rsidRDefault="00DC07FD" w:rsidP="003C7712">
      <w:pPr>
        <w:pStyle w:val="Akapitzlist"/>
        <w:numPr>
          <w:ilvl w:val="1"/>
          <w:numId w:val="3"/>
        </w:numPr>
        <w:ind w:left="426" w:hanging="426"/>
        <w:jc w:val="both"/>
        <w:rPr>
          <w:rFonts w:asciiTheme="minorHAnsi" w:hAnsiTheme="minorHAnsi"/>
          <w:b/>
          <w:sz w:val="20"/>
          <w:szCs w:val="20"/>
        </w:rPr>
      </w:pPr>
      <w:r w:rsidRPr="00B45765">
        <w:rPr>
          <w:rFonts w:asciiTheme="minorHAnsi" w:hAnsiTheme="minorHAnsi"/>
          <w:b/>
          <w:sz w:val="20"/>
          <w:szCs w:val="20"/>
        </w:rPr>
        <w:t xml:space="preserve">Wymagania dotyczące wykonania robót budowlanych: </w:t>
      </w:r>
    </w:p>
    <w:p w:rsidR="00DC07FD" w:rsidRPr="00D42583" w:rsidRDefault="00DC07FD" w:rsidP="003C7712">
      <w:pPr>
        <w:numPr>
          <w:ilvl w:val="0"/>
          <w:numId w:val="4"/>
        </w:numPr>
        <w:jc w:val="both"/>
        <w:rPr>
          <w:rFonts w:asciiTheme="minorHAnsi" w:hAnsiTheme="minorHAnsi"/>
          <w:sz w:val="20"/>
          <w:szCs w:val="20"/>
        </w:rPr>
      </w:pPr>
      <w:r w:rsidRPr="00D42583">
        <w:rPr>
          <w:rFonts w:asciiTheme="minorHAnsi" w:hAnsiTheme="minorHAnsi"/>
          <w:sz w:val="20"/>
          <w:szCs w:val="20"/>
        </w:rPr>
        <w:t>Kwalifikacje kadry Technicznej Wykonawcy Robót:</w:t>
      </w:r>
    </w:p>
    <w:p w:rsidR="00DC07FD" w:rsidRPr="00D42583" w:rsidRDefault="00DC07FD" w:rsidP="003C7712">
      <w:pPr>
        <w:numPr>
          <w:ilvl w:val="0"/>
          <w:numId w:val="18"/>
        </w:numPr>
        <w:jc w:val="both"/>
        <w:rPr>
          <w:rFonts w:asciiTheme="minorHAnsi" w:hAnsiTheme="minorHAnsi"/>
          <w:sz w:val="20"/>
          <w:szCs w:val="20"/>
        </w:rPr>
      </w:pPr>
      <w:r w:rsidRPr="00D42583">
        <w:rPr>
          <w:rFonts w:asciiTheme="minorHAnsi" w:hAnsiTheme="minorHAnsi"/>
          <w:sz w:val="20"/>
          <w:szCs w:val="20"/>
        </w:rPr>
        <w:t xml:space="preserve">Kierownik budowy musi posiadać uprawnienia do pełnienia samodzielnej funkcji technicznej </w:t>
      </w:r>
      <w:r w:rsidR="00B45765">
        <w:rPr>
          <w:rFonts w:asciiTheme="minorHAnsi" w:hAnsiTheme="minorHAnsi"/>
          <w:sz w:val="20"/>
          <w:szCs w:val="20"/>
        </w:rPr>
        <w:br/>
      </w:r>
      <w:r w:rsidRPr="00D42583">
        <w:rPr>
          <w:rFonts w:asciiTheme="minorHAnsi" w:hAnsiTheme="minorHAnsi"/>
          <w:sz w:val="20"/>
          <w:szCs w:val="20"/>
        </w:rPr>
        <w:t>w budownictwie-kierownika budowy i robót w specjalności konstrukcyjno-budowlanej oraz być członkiem Izby Inżynierów Budownictwa. Kierownik budowy winien mieć udokumentowane doświadczenie w realizacji remontów obiektów.</w:t>
      </w:r>
    </w:p>
    <w:p w:rsidR="00DC07FD" w:rsidRPr="00D42583" w:rsidRDefault="00DC07FD" w:rsidP="003C7712">
      <w:pPr>
        <w:numPr>
          <w:ilvl w:val="0"/>
          <w:numId w:val="18"/>
        </w:numPr>
        <w:jc w:val="both"/>
        <w:rPr>
          <w:rFonts w:asciiTheme="minorHAnsi" w:hAnsiTheme="minorHAnsi"/>
          <w:sz w:val="20"/>
          <w:szCs w:val="20"/>
        </w:rPr>
      </w:pPr>
      <w:r w:rsidRPr="00D42583">
        <w:rPr>
          <w:rFonts w:asciiTheme="minorHAnsi" w:hAnsiTheme="minorHAnsi"/>
          <w:sz w:val="20"/>
          <w:szCs w:val="20"/>
        </w:rPr>
        <w:t>Kierownicy poszczególnych rodzajów robót (budowlanych, sanitarnych i elektrycznych) muszą posiadać uprawnienia do pełnienia samodzielnej funkcji technicznej w budownictwie-kierownika budowy i robót w specjalności w odpowiedniej specjalności i być członkami Izby Inżynierów Budownictwa.</w:t>
      </w:r>
    </w:p>
    <w:p w:rsidR="00DC07FD" w:rsidRPr="00D42583" w:rsidRDefault="00DC07FD" w:rsidP="003C7712">
      <w:pPr>
        <w:numPr>
          <w:ilvl w:val="0"/>
          <w:numId w:val="18"/>
        </w:numPr>
        <w:jc w:val="both"/>
        <w:rPr>
          <w:rFonts w:asciiTheme="minorHAnsi" w:hAnsiTheme="minorHAnsi"/>
          <w:sz w:val="20"/>
          <w:szCs w:val="20"/>
        </w:rPr>
      </w:pPr>
      <w:r w:rsidRPr="00D42583">
        <w:rPr>
          <w:rFonts w:asciiTheme="minorHAnsi" w:hAnsiTheme="minorHAnsi"/>
          <w:sz w:val="20"/>
          <w:szCs w:val="20"/>
        </w:rPr>
        <w:t xml:space="preserve">Wymagany jest ciągły nadzór kadry technicznej nad prowadzonymi robotami budowlano </w:t>
      </w:r>
      <w:r w:rsidR="00B45765">
        <w:rPr>
          <w:rFonts w:asciiTheme="minorHAnsi" w:hAnsiTheme="minorHAnsi"/>
          <w:sz w:val="20"/>
          <w:szCs w:val="20"/>
        </w:rPr>
        <w:br/>
      </w:r>
      <w:r w:rsidRPr="00D42583">
        <w:rPr>
          <w:rFonts w:asciiTheme="minorHAnsi" w:hAnsiTheme="minorHAnsi"/>
          <w:sz w:val="20"/>
          <w:szCs w:val="20"/>
        </w:rPr>
        <w:t xml:space="preserve">– montażowymi prowadzonymi w modernizowanym budynku. Inspektor nadzoru winien posiadać doświadczenie w realizacji lub nadzorowaniu remontów obiektów. </w:t>
      </w:r>
    </w:p>
    <w:p w:rsidR="00DC07FD" w:rsidRPr="00D42583" w:rsidRDefault="00DC07FD" w:rsidP="003C7712">
      <w:pPr>
        <w:numPr>
          <w:ilvl w:val="0"/>
          <w:numId w:val="4"/>
        </w:numPr>
        <w:jc w:val="both"/>
        <w:rPr>
          <w:rFonts w:asciiTheme="minorHAnsi" w:hAnsiTheme="minorHAnsi"/>
          <w:sz w:val="20"/>
          <w:szCs w:val="20"/>
        </w:rPr>
      </w:pPr>
      <w:r w:rsidRPr="00D42583">
        <w:rPr>
          <w:rFonts w:asciiTheme="minorHAnsi" w:hAnsiTheme="minorHAnsi"/>
          <w:sz w:val="20"/>
          <w:szCs w:val="20"/>
        </w:rPr>
        <w:t>Ogólne zasady wykonania Robót:</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 xml:space="preserve">Wykonawca jest odpowiedzialny za prowadzenia Robót zgodnie z Kontraktem, oraz jakości zastosowanych materiałów i wykonania Robót, za ich zgodność z dokumentacja, wymagania ST </w:t>
      </w:r>
      <w:r w:rsidR="00B45765">
        <w:rPr>
          <w:rFonts w:asciiTheme="minorHAnsi" w:hAnsiTheme="minorHAnsi"/>
          <w:sz w:val="20"/>
          <w:szCs w:val="20"/>
        </w:rPr>
        <w:br/>
      </w:r>
      <w:r w:rsidRPr="00D42583">
        <w:rPr>
          <w:rFonts w:asciiTheme="minorHAnsi" w:hAnsiTheme="minorHAnsi"/>
          <w:sz w:val="20"/>
          <w:szCs w:val="20"/>
        </w:rPr>
        <w:t>i poleceniami Inspektora nadzoru, z zachowaniem obowiązujących przepisów prawa budowlanego, BHP oraz norm PN, BN; odpowiednich wytycznych i instrukcji np. ITB; przy czym stosować się należy do wszystkich uznanych reguł sztuki budowlanej, a całość realizacji odpowiadać musi najnowszemu poziomowi techniki budowlanej,</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Następstwa jakiegokolwiek błędu spowodowanego przez Wykonawcę w wyznaczeniu robót zostaną, jeśli wymagać tego będzie Inspektor Nadzoru, poprawione przez Wykonawcę na własny koszt.</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 xml:space="preserve">Decyzje Inspektora Nadzoru dotyczące akceptacji lub odrzucenia materiałów i elementów Robót będą oparte na wymaganiach sformułowanych w Kontrakcie, Dokumentacji i ST, a także w normach </w:t>
      </w:r>
      <w:r w:rsidR="00B45765">
        <w:rPr>
          <w:rFonts w:asciiTheme="minorHAnsi" w:hAnsiTheme="minorHAnsi"/>
          <w:sz w:val="20"/>
          <w:szCs w:val="20"/>
        </w:rPr>
        <w:br/>
      </w:r>
      <w:r w:rsidRPr="00D42583">
        <w:rPr>
          <w:rFonts w:asciiTheme="minorHAnsi" w:hAnsiTheme="minorHAnsi"/>
          <w:sz w:val="20"/>
          <w:szCs w:val="20"/>
        </w:rPr>
        <w:t xml:space="preserve">i wytycznych. Przy podejmowaniu decyzji Inspektor Nadzoru uwzględni wyniki badań materiałów </w:t>
      </w:r>
      <w:r w:rsidR="00B45765">
        <w:rPr>
          <w:rFonts w:asciiTheme="minorHAnsi" w:hAnsiTheme="minorHAnsi"/>
          <w:sz w:val="20"/>
          <w:szCs w:val="20"/>
        </w:rPr>
        <w:br/>
      </w:r>
      <w:r w:rsidRPr="00D42583">
        <w:rPr>
          <w:rFonts w:asciiTheme="minorHAnsi" w:hAnsiTheme="minorHAnsi"/>
          <w:sz w:val="20"/>
          <w:szCs w:val="20"/>
        </w:rPr>
        <w:t xml:space="preserve">i Robót, rozrzuty normalnie występujące przy produkcji i przy badaniach materiałów, doświadczenia </w:t>
      </w:r>
      <w:r w:rsidR="00B45765">
        <w:rPr>
          <w:rFonts w:asciiTheme="minorHAnsi" w:hAnsiTheme="minorHAnsi"/>
          <w:sz w:val="20"/>
          <w:szCs w:val="20"/>
        </w:rPr>
        <w:br/>
      </w:r>
      <w:r w:rsidRPr="00D42583">
        <w:rPr>
          <w:rFonts w:asciiTheme="minorHAnsi" w:hAnsiTheme="minorHAnsi"/>
          <w:sz w:val="20"/>
          <w:szCs w:val="20"/>
        </w:rPr>
        <w:t>z przeszłości, wyniki badań naukowych oraz inne czynniki wpływające na rozważna decyzje.</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lastRenderedPageBreak/>
        <w:t>Polecenia Inspektora Nadzoru będą wykonywane nie później niż w czasie przez niego wyznaczonym, po ich otrzymaniu przez Wykonawcę, pod groźbą zatrzymania Robót. Skutki finansowe z tego tytułu ponosi Wykonawca.</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W przypadku pojawienia się wątpliwości interpretacyjnych w zaproponowanych rozwiązaniach technicznych a także jakichkolwiek odstępstw od projektu lub zmian w zakresie zastosowanych materiałów i technologii, należy bezwzględnie porozumieć się z autorem opracowania tj. projektantem oraz z inspektorem nadzoru dla jednoznacznego ustalenia sposobu rozwiązania technicznego.</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Przy opracowaniu ofert przetargowych należy dla wszystkich przewidzianych do wykonania robót ponieść ryzyko zupełności / kompletności, na tyle, na ile są one ujęte w dokumentacji technicznej lub w opisie, albo, jako niezbędne świadczenia uboczne, przynależne do prawidłowego i pod względem fachowym bez zarzutu, wykonania poszczególnych robót.</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 xml:space="preserve">Przed przystąpieniem do prac remontowo budowlanych należy szczegółowo zapoznać się </w:t>
      </w:r>
      <w:r w:rsidR="00B45765">
        <w:rPr>
          <w:rFonts w:asciiTheme="minorHAnsi" w:hAnsiTheme="minorHAnsi"/>
          <w:sz w:val="20"/>
          <w:szCs w:val="20"/>
        </w:rPr>
        <w:br/>
      </w:r>
      <w:r w:rsidRPr="00D42583">
        <w:rPr>
          <w:rFonts w:asciiTheme="minorHAnsi" w:hAnsiTheme="minorHAnsi"/>
          <w:sz w:val="20"/>
          <w:szCs w:val="20"/>
        </w:rPr>
        <w:t xml:space="preserve">z inwentaryzacją budowlaną, oraz uzyskać wprowadzenie na budowę przez zarządcę obiektu, </w:t>
      </w:r>
      <w:r w:rsidR="00B45765">
        <w:rPr>
          <w:rFonts w:asciiTheme="minorHAnsi" w:hAnsiTheme="minorHAnsi"/>
          <w:sz w:val="20"/>
          <w:szCs w:val="20"/>
        </w:rPr>
        <w:br/>
      </w:r>
      <w:r w:rsidRPr="00D42583">
        <w:rPr>
          <w:rFonts w:asciiTheme="minorHAnsi" w:hAnsiTheme="minorHAnsi"/>
          <w:sz w:val="20"/>
          <w:szCs w:val="20"/>
        </w:rPr>
        <w:t>ze szczegółowym przedstawieniem zakresu robót. Wykonawca jest zobowiązany do dokonania pomiarów stolarki okiennej, przed przystąpieniem do realizacji przedmiotu zamówienia.</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Wykonawca odpowiada, za jakość robót, zgodność wykonania ze specyfikacją techniczną, zakresem określonym w przedmiarze robót oraz we wprowadzeniu na budowę i poleceniami Inspektora Nadzoru.</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roboty winny być prowadzone przez firmę posiadającą odpowiednio wyszkolony personel, posiadający niezbędne uprawnienia i legitymującą się wykonaniem robót o podobnym charakterze, poparte referencjami</w:t>
      </w:r>
    </w:p>
    <w:p w:rsidR="00DC07FD" w:rsidRPr="00D42583" w:rsidRDefault="00DC07FD" w:rsidP="003C7712">
      <w:pPr>
        <w:numPr>
          <w:ilvl w:val="0"/>
          <w:numId w:val="19"/>
        </w:numPr>
        <w:jc w:val="both"/>
        <w:rPr>
          <w:rFonts w:asciiTheme="minorHAnsi" w:hAnsiTheme="minorHAnsi"/>
          <w:sz w:val="20"/>
          <w:szCs w:val="20"/>
        </w:rPr>
      </w:pPr>
      <w:r w:rsidRPr="00D42583">
        <w:rPr>
          <w:rFonts w:asciiTheme="minorHAnsi" w:hAnsiTheme="minorHAnsi"/>
          <w:sz w:val="20"/>
          <w:szCs w:val="20"/>
        </w:rPr>
        <w:t xml:space="preserve">W przypadku pojawienia się wątpliwości w zaproponowanych rozwiązaniach technicznych lub </w:t>
      </w:r>
      <w:r w:rsidR="00B45765">
        <w:rPr>
          <w:rFonts w:asciiTheme="minorHAnsi" w:hAnsiTheme="minorHAnsi"/>
          <w:sz w:val="20"/>
          <w:szCs w:val="20"/>
        </w:rPr>
        <w:br/>
      </w:r>
      <w:r w:rsidRPr="00D42583">
        <w:rPr>
          <w:rFonts w:asciiTheme="minorHAnsi" w:hAnsiTheme="minorHAnsi"/>
          <w:sz w:val="20"/>
          <w:szCs w:val="20"/>
        </w:rPr>
        <w:t>z zakresie materiałów i technologii, należy bezwzględnie porozumieć się z inspektorem nadzoru dla jednoznacznego ustalenia sposobu rozwiązania problemu.</w:t>
      </w:r>
    </w:p>
    <w:p w:rsidR="00DC07FD" w:rsidRPr="00D42583" w:rsidRDefault="00DC07FD" w:rsidP="002F3BA5">
      <w:pPr>
        <w:ind w:left="708"/>
        <w:jc w:val="both"/>
        <w:rPr>
          <w:rFonts w:asciiTheme="minorHAnsi" w:hAnsiTheme="minorHAnsi"/>
          <w:sz w:val="20"/>
          <w:szCs w:val="20"/>
        </w:rPr>
      </w:pPr>
    </w:p>
    <w:p w:rsidR="00DC07FD" w:rsidRPr="00D42583" w:rsidRDefault="00B45765" w:rsidP="00B45765">
      <w:pPr>
        <w:tabs>
          <w:tab w:val="left" w:pos="426"/>
        </w:tabs>
        <w:ind w:left="284" w:hanging="284"/>
        <w:jc w:val="both"/>
        <w:rPr>
          <w:rFonts w:asciiTheme="minorHAnsi" w:hAnsiTheme="minorHAnsi"/>
          <w:b/>
          <w:sz w:val="20"/>
          <w:szCs w:val="20"/>
        </w:rPr>
      </w:pPr>
      <w:r>
        <w:rPr>
          <w:rFonts w:asciiTheme="minorHAnsi" w:hAnsiTheme="minorHAnsi"/>
          <w:b/>
          <w:sz w:val="20"/>
          <w:szCs w:val="20"/>
        </w:rPr>
        <w:t xml:space="preserve">4.10. </w:t>
      </w:r>
      <w:r w:rsidR="00DC07FD" w:rsidRPr="00D42583">
        <w:rPr>
          <w:rFonts w:asciiTheme="minorHAnsi" w:hAnsiTheme="minorHAnsi"/>
          <w:b/>
          <w:sz w:val="20"/>
          <w:szCs w:val="20"/>
        </w:rPr>
        <w:t xml:space="preserve">Dokumenty budowy: </w:t>
      </w:r>
    </w:p>
    <w:p w:rsidR="00DC07FD" w:rsidRPr="00D42583" w:rsidRDefault="0095731E" w:rsidP="0095731E">
      <w:pPr>
        <w:ind w:left="709" w:hanging="283"/>
        <w:jc w:val="both"/>
        <w:rPr>
          <w:rFonts w:asciiTheme="minorHAnsi" w:hAnsiTheme="minorHAnsi"/>
          <w:sz w:val="20"/>
          <w:szCs w:val="20"/>
        </w:rPr>
      </w:pPr>
      <w:r>
        <w:rPr>
          <w:rFonts w:asciiTheme="minorHAnsi" w:hAnsiTheme="minorHAnsi"/>
          <w:sz w:val="20"/>
          <w:szCs w:val="20"/>
        </w:rPr>
        <w:t>1.</w:t>
      </w:r>
      <w:r>
        <w:rPr>
          <w:rFonts w:asciiTheme="minorHAnsi" w:hAnsiTheme="minorHAnsi"/>
          <w:sz w:val="20"/>
          <w:szCs w:val="20"/>
        </w:rPr>
        <w:tab/>
      </w:r>
      <w:r w:rsidR="00DC07FD" w:rsidRPr="00D42583">
        <w:rPr>
          <w:rFonts w:asciiTheme="minorHAnsi" w:hAnsiTheme="minorHAnsi"/>
          <w:sz w:val="20"/>
          <w:szCs w:val="20"/>
        </w:rPr>
        <w:t>Księga obmiarów</w:t>
      </w:r>
      <w:r>
        <w:rPr>
          <w:rFonts w:asciiTheme="minorHAnsi" w:hAnsiTheme="minorHAnsi"/>
          <w:sz w:val="20"/>
          <w:szCs w:val="20"/>
        </w:rPr>
        <w:t>.</w:t>
      </w:r>
      <w:r w:rsidR="00DC07FD" w:rsidRPr="00D42583">
        <w:rPr>
          <w:rFonts w:asciiTheme="minorHAnsi" w:hAnsiTheme="minorHAnsi"/>
          <w:sz w:val="20"/>
          <w:szCs w:val="20"/>
        </w:rPr>
        <w:t xml:space="preserve"> Księga obmiarów stanowi dokument pozwalający na rozliczenie faktycznego postępu każdego elementu robót. Obmiary wykonawca Robót przeprowadza w sposób ciągły w jednostkach przyjętych w kosztorysie Ofertowym i wpisuje się do Księgi Obmiarów.</w:t>
      </w:r>
    </w:p>
    <w:p w:rsidR="00DC07FD" w:rsidRPr="0095731E" w:rsidRDefault="0095731E" w:rsidP="0095731E">
      <w:pPr>
        <w:ind w:left="709" w:hanging="283"/>
        <w:jc w:val="both"/>
        <w:rPr>
          <w:rFonts w:asciiTheme="minorHAnsi" w:hAnsiTheme="minorHAnsi"/>
          <w:sz w:val="20"/>
          <w:szCs w:val="20"/>
        </w:rPr>
      </w:pPr>
      <w:r>
        <w:rPr>
          <w:rFonts w:asciiTheme="minorHAnsi" w:hAnsiTheme="minorHAnsi"/>
          <w:sz w:val="20"/>
          <w:szCs w:val="20"/>
        </w:rPr>
        <w:t xml:space="preserve">2. </w:t>
      </w:r>
      <w:r>
        <w:rPr>
          <w:rFonts w:asciiTheme="minorHAnsi" w:hAnsiTheme="minorHAnsi"/>
          <w:sz w:val="20"/>
          <w:szCs w:val="20"/>
        </w:rPr>
        <w:tab/>
      </w:r>
      <w:r w:rsidR="00DC07FD" w:rsidRPr="00D42583">
        <w:rPr>
          <w:rFonts w:asciiTheme="minorHAnsi" w:hAnsiTheme="minorHAnsi"/>
          <w:sz w:val="20"/>
          <w:szCs w:val="20"/>
        </w:rPr>
        <w:t>Pozostałe dokumenty</w:t>
      </w:r>
      <w:r>
        <w:rPr>
          <w:rFonts w:asciiTheme="minorHAnsi" w:hAnsiTheme="minorHAnsi"/>
          <w:sz w:val="20"/>
          <w:szCs w:val="20"/>
        </w:rPr>
        <w:t xml:space="preserve">.  </w:t>
      </w:r>
      <w:r w:rsidR="00DC07FD" w:rsidRPr="0095731E">
        <w:rPr>
          <w:rFonts w:asciiTheme="minorHAnsi" w:hAnsiTheme="minorHAnsi"/>
          <w:sz w:val="20"/>
          <w:szCs w:val="20"/>
        </w:rPr>
        <w:t>Do dokumentacji zalicza się oprócz wymienionych wyżej następujące dokumenty:</w:t>
      </w:r>
    </w:p>
    <w:p w:rsidR="00DC07FD" w:rsidRPr="00D42583" w:rsidRDefault="00DC07FD" w:rsidP="003C7712">
      <w:pPr>
        <w:numPr>
          <w:ilvl w:val="0"/>
          <w:numId w:val="20"/>
        </w:numPr>
        <w:tabs>
          <w:tab w:val="clear" w:pos="757"/>
        </w:tabs>
        <w:ind w:left="993" w:hanging="284"/>
        <w:jc w:val="both"/>
        <w:rPr>
          <w:rFonts w:asciiTheme="minorHAnsi" w:hAnsiTheme="minorHAnsi"/>
          <w:sz w:val="20"/>
          <w:szCs w:val="20"/>
        </w:rPr>
      </w:pPr>
      <w:r w:rsidRPr="00D42583">
        <w:rPr>
          <w:rFonts w:asciiTheme="minorHAnsi" w:hAnsiTheme="minorHAnsi"/>
          <w:sz w:val="20"/>
          <w:szCs w:val="20"/>
        </w:rPr>
        <w:t>protokoły przekazania frontu robót,</w:t>
      </w:r>
    </w:p>
    <w:p w:rsidR="00DC07FD" w:rsidRPr="00D42583" w:rsidRDefault="00DC07FD" w:rsidP="003C7712">
      <w:pPr>
        <w:numPr>
          <w:ilvl w:val="0"/>
          <w:numId w:val="20"/>
        </w:numPr>
        <w:tabs>
          <w:tab w:val="clear" w:pos="757"/>
        </w:tabs>
        <w:ind w:left="993" w:hanging="284"/>
        <w:jc w:val="both"/>
        <w:rPr>
          <w:rFonts w:asciiTheme="minorHAnsi" w:hAnsiTheme="minorHAnsi"/>
          <w:sz w:val="20"/>
          <w:szCs w:val="20"/>
        </w:rPr>
      </w:pPr>
      <w:r w:rsidRPr="00D42583">
        <w:rPr>
          <w:rFonts w:asciiTheme="minorHAnsi" w:hAnsiTheme="minorHAnsi"/>
          <w:sz w:val="20"/>
          <w:szCs w:val="20"/>
        </w:rPr>
        <w:t>protokoły odbioru robót</w:t>
      </w:r>
    </w:p>
    <w:p w:rsidR="00DC07FD" w:rsidRPr="00D42583" w:rsidRDefault="00DC07FD" w:rsidP="003C7712">
      <w:pPr>
        <w:numPr>
          <w:ilvl w:val="0"/>
          <w:numId w:val="20"/>
        </w:numPr>
        <w:tabs>
          <w:tab w:val="clear" w:pos="757"/>
        </w:tabs>
        <w:ind w:left="993" w:hanging="284"/>
        <w:jc w:val="both"/>
        <w:rPr>
          <w:rFonts w:asciiTheme="minorHAnsi" w:hAnsiTheme="minorHAnsi"/>
          <w:sz w:val="20"/>
          <w:szCs w:val="20"/>
        </w:rPr>
      </w:pPr>
      <w:r w:rsidRPr="00D42583">
        <w:rPr>
          <w:rFonts w:asciiTheme="minorHAnsi" w:hAnsiTheme="minorHAnsi"/>
          <w:sz w:val="20"/>
          <w:szCs w:val="20"/>
        </w:rPr>
        <w:t>protokoły z narad i ustaleń i inna korespondencja,</w:t>
      </w:r>
    </w:p>
    <w:p w:rsidR="00DC07FD" w:rsidRPr="0095731E" w:rsidRDefault="00DC07FD" w:rsidP="003C7712">
      <w:pPr>
        <w:pStyle w:val="Akapitzlist"/>
        <w:numPr>
          <w:ilvl w:val="0"/>
          <w:numId w:val="4"/>
        </w:numPr>
        <w:jc w:val="both"/>
        <w:rPr>
          <w:rFonts w:asciiTheme="minorHAnsi" w:hAnsiTheme="minorHAnsi"/>
          <w:sz w:val="20"/>
          <w:szCs w:val="20"/>
        </w:rPr>
      </w:pPr>
      <w:r w:rsidRPr="0095731E">
        <w:rPr>
          <w:rFonts w:asciiTheme="minorHAnsi" w:hAnsiTheme="minorHAnsi"/>
          <w:sz w:val="20"/>
          <w:szCs w:val="20"/>
        </w:rPr>
        <w:t>Przechowywanie dokumentów budowy:</w:t>
      </w:r>
    </w:p>
    <w:p w:rsidR="00DC07FD" w:rsidRPr="00D42583" w:rsidRDefault="00DC07FD" w:rsidP="003C7712">
      <w:pPr>
        <w:numPr>
          <w:ilvl w:val="0"/>
          <w:numId w:val="21"/>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Dokumentacja będzie przechowywane na terenie robót w miejscu odpowiednio zabezpieczonym,</w:t>
      </w:r>
    </w:p>
    <w:p w:rsidR="00DC07FD" w:rsidRPr="00D42583" w:rsidRDefault="00DC07FD" w:rsidP="003C7712">
      <w:pPr>
        <w:numPr>
          <w:ilvl w:val="0"/>
          <w:numId w:val="21"/>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 xml:space="preserve">Zaginiecie któregokolwiek z dokumentów budowy spowoduje jego natychmiastowe odtworzenie </w:t>
      </w:r>
      <w:r w:rsidR="00B45765">
        <w:rPr>
          <w:rFonts w:asciiTheme="minorHAnsi" w:hAnsiTheme="minorHAnsi"/>
          <w:sz w:val="20"/>
          <w:szCs w:val="20"/>
        </w:rPr>
        <w:br/>
      </w:r>
      <w:r w:rsidRPr="00D42583">
        <w:rPr>
          <w:rFonts w:asciiTheme="minorHAnsi" w:hAnsiTheme="minorHAnsi"/>
          <w:sz w:val="20"/>
          <w:szCs w:val="20"/>
        </w:rPr>
        <w:t>w formie przewidzianej prawem,</w:t>
      </w:r>
    </w:p>
    <w:p w:rsidR="00DC07FD" w:rsidRPr="00D42583" w:rsidRDefault="00DC07FD" w:rsidP="003C7712">
      <w:pPr>
        <w:numPr>
          <w:ilvl w:val="0"/>
          <w:numId w:val="21"/>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Wszelkie dokumenty robót będą zawsze dostępne Inspektorowi Nadzoru i przedstawiane na życzenie Zamawiającego.</w:t>
      </w:r>
    </w:p>
    <w:p w:rsidR="00DC07FD" w:rsidRPr="00D42583" w:rsidRDefault="00DC07FD" w:rsidP="002F3BA5">
      <w:pPr>
        <w:jc w:val="both"/>
        <w:rPr>
          <w:rFonts w:asciiTheme="minorHAnsi" w:hAnsiTheme="minorHAnsi"/>
          <w:sz w:val="20"/>
          <w:szCs w:val="20"/>
        </w:rPr>
      </w:pPr>
    </w:p>
    <w:p w:rsidR="00DC07FD" w:rsidRPr="00B45765" w:rsidRDefault="00B45765" w:rsidP="00B45765">
      <w:pPr>
        <w:ind w:left="567" w:hanging="567"/>
        <w:jc w:val="both"/>
        <w:rPr>
          <w:rFonts w:asciiTheme="minorHAnsi" w:hAnsiTheme="minorHAnsi"/>
          <w:b/>
          <w:sz w:val="20"/>
          <w:szCs w:val="20"/>
        </w:rPr>
      </w:pPr>
      <w:r>
        <w:rPr>
          <w:rFonts w:asciiTheme="minorHAnsi" w:hAnsiTheme="minorHAnsi"/>
          <w:b/>
          <w:sz w:val="20"/>
          <w:szCs w:val="20"/>
        </w:rPr>
        <w:t>4.11.</w:t>
      </w:r>
      <w:r w:rsidR="00DC07FD" w:rsidRPr="00B45765">
        <w:rPr>
          <w:rFonts w:asciiTheme="minorHAnsi" w:hAnsiTheme="minorHAnsi"/>
          <w:b/>
          <w:sz w:val="20"/>
          <w:szCs w:val="20"/>
        </w:rPr>
        <w:t xml:space="preserve"> Opis sposobu odbioru robót budowlanych, instalacji elektrycznych i sanitarnych:</w:t>
      </w:r>
    </w:p>
    <w:p w:rsidR="00DC07FD" w:rsidRPr="00D42583" w:rsidRDefault="00DC07FD" w:rsidP="002F3BA5">
      <w:pPr>
        <w:ind w:firstLine="360"/>
        <w:jc w:val="both"/>
        <w:rPr>
          <w:rFonts w:asciiTheme="minorHAnsi" w:hAnsiTheme="minorHAnsi"/>
          <w:b/>
          <w:sz w:val="20"/>
          <w:szCs w:val="20"/>
        </w:rPr>
      </w:pPr>
      <w:r w:rsidRPr="00D42583">
        <w:rPr>
          <w:rFonts w:asciiTheme="minorHAnsi" w:hAnsiTheme="minorHAnsi"/>
          <w:b/>
          <w:sz w:val="20"/>
          <w:szCs w:val="20"/>
        </w:rPr>
        <w:t xml:space="preserve"> Rodzaje odbiorów:</w:t>
      </w:r>
    </w:p>
    <w:p w:rsidR="00DC07FD" w:rsidRPr="00B45765" w:rsidRDefault="00DC07FD" w:rsidP="003C7712">
      <w:pPr>
        <w:pStyle w:val="Akapitzlist"/>
        <w:numPr>
          <w:ilvl w:val="1"/>
          <w:numId w:val="20"/>
        </w:numPr>
        <w:tabs>
          <w:tab w:val="clear" w:pos="1440"/>
        </w:tabs>
        <w:ind w:left="709" w:hanging="283"/>
        <w:jc w:val="both"/>
        <w:rPr>
          <w:rFonts w:asciiTheme="minorHAnsi" w:hAnsiTheme="minorHAnsi"/>
          <w:b/>
          <w:sz w:val="20"/>
          <w:szCs w:val="20"/>
        </w:rPr>
      </w:pPr>
      <w:r w:rsidRPr="00B45765">
        <w:rPr>
          <w:rFonts w:asciiTheme="minorHAnsi" w:hAnsiTheme="minorHAnsi"/>
          <w:b/>
          <w:sz w:val="20"/>
          <w:szCs w:val="20"/>
        </w:rPr>
        <w:t>Odbiór robót zanikających i ulegających zakryciu:</w:t>
      </w:r>
    </w:p>
    <w:p w:rsidR="00DC07FD" w:rsidRPr="00D42583" w:rsidRDefault="00DC07FD" w:rsidP="003C7712">
      <w:pPr>
        <w:numPr>
          <w:ilvl w:val="0"/>
          <w:numId w:val="5"/>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Odbiór robót zanikających i ulegających zakryciu polega na finalnej ocenie ilości i jakości wykonywanych robót, które w dalszym procesie realizacji nie będą widoczne,</w:t>
      </w:r>
    </w:p>
    <w:p w:rsidR="00DC07FD" w:rsidRPr="00D42583" w:rsidRDefault="00DC07FD" w:rsidP="003C7712">
      <w:pPr>
        <w:numPr>
          <w:ilvl w:val="0"/>
          <w:numId w:val="5"/>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Odbiór robót zanikających i ulegających zakryciu będzie dokonany w czasie umożliwiającym wykonanie ewentualnych korekt i poprawek bez hamowania ogólnego postępu robót,</w:t>
      </w:r>
    </w:p>
    <w:p w:rsidR="00DC07FD" w:rsidRPr="00D42583" w:rsidRDefault="00DC07FD" w:rsidP="003C7712">
      <w:pPr>
        <w:numPr>
          <w:ilvl w:val="0"/>
          <w:numId w:val="5"/>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Odbioru dokonuje Inspektor Nadzoru,</w:t>
      </w:r>
    </w:p>
    <w:p w:rsidR="00DC07FD" w:rsidRPr="00D42583" w:rsidRDefault="00DC07FD" w:rsidP="003C7712">
      <w:pPr>
        <w:numPr>
          <w:ilvl w:val="0"/>
          <w:numId w:val="5"/>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Gotowość danej części Robót do odbioru zgłasza wykonawca na piśmie i jednoczesnym powiadomieniu Inspektora Nadzoru. Odbiór będzie przeprowadzony niezwłocznie, nie później jednak niż w ciągu trzech dni roboczych od daty zgłoszenia,</w:t>
      </w:r>
    </w:p>
    <w:p w:rsidR="00DC07FD" w:rsidRPr="00D42583" w:rsidRDefault="00DC07FD" w:rsidP="003C7712">
      <w:pPr>
        <w:numPr>
          <w:ilvl w:val="0"/>
          <w:numId w:val="5"/>
        </w:numPr>
        <w:tabs>
          <w:tab w:val="clear" w:pos="1068"/>
        </w:tabs>
        <w:ind w:left="993" w:hanging="285"/>
        <w:jc w:val="both"/>
        <w:rPr>
          <w:rFonts w:asciiTheme="minorHAnsi" w:hAnsiTheme="minorHAnsi"/>
          <w:sz w:val="20"/>
          <w:szCs w:val="20"/>
        </w:rPr>
      </w:pPr>
      <w:r w:rsidRPr="00D42583">
        <w:rPr>
          <w:rFonts w:asciiTheme="minorHAnsi" w:hAnsiTheme="minorHAnsi"/>
          <w:sz w:val="20"/>
          <w:szCs w:val="20"/>
        </w:rPr>
        <w:t>Jakość i ilość Robót ulegających zakryciu ocenia Inspektor nadzoru w oparciu o przeprowadzone pomiary, w konfrontacji z Dokumentacją, ST i uprzednimi ustaleniami.</w:t>
      </w:r>
    </w:p>
    <w:p w:rsidR="00DC07FD" w:rsidRPr="00B45765" w:rsidRDefault="00DC07FD" w:rsidP="003C7712">
      <w:pPr>
        <w:pStyle w:val="Akapitzlist"/>
        <w:numPr>
          <w:ilvl w:val="1"/>
          <w:numId w:val="20"/>
        </w:numPr>
        <w:tabs>
          <w:tab w:val="clear" w:pos="1440"/>
        </w:tabs>
        <w:ind w:left="709" w:hanging="283"/>
        <w:jc w:val="both"/>
        <w:rPr>
          <w:rFonts w:asciiTheme="minorHAnsi" w:hAnsiTheme="minorHAnsi"/>
          <w:b/>
          <w:sz w:val="20"/>
          <w:szCs w:val="20"/>
        </w:rPr>
      </w:pPr>
      <w:r w:rsidRPr="00B45765">
        <w:rPr>
          <w:rFonts w:asciiTheme="minorHAnsi" w:hAnsiTheme="minorHAnsi"/>
          <w:b/>
          <w:sz w:val="20"/>
          <w:szCs w:val="20"/>
        </w:rPr>
        <w:t>Odbiór częściowy:</w:t>
      </w:r>
    </w:p>
    <w:p w:rsidR="00DC07FD" w:rsidRDefault="00DC07FD" w:rsidP="00B45765">
      <w:pPr>
        <w:ind w:left="708"/>
        <w:jc w:val="both"/>
        <w:rPr>
          <w:rFonts w:asciiTheme="minorHAnsi" w:hAnsiTheme="minorHAnsi"/>
          <w:sz w:val="20"/>
          <w:szCs w:val="20"/>
        </w:rPr>
      </w:pPr>
      <w:r w:rsidRPr="00D42583">
        <w:rPr>
          <w:rFonts w:asciiTheme="minorHAnsi" w:hAnsiTheme="minorHAnsi"/>
          <w:sz w:val="20"/>
          <w:szCs w:val="20"/>
        </w:rPr>
        <w:t>Odbiór częściowy polega na ocenie ilości i jakości wykonywanych robót. Odbioru dokonuje Inspektor Nadzoru wg zasad jak przy odbiorze końcowym Robót.</w:t>
      </w:r>
    </w:p>
    <w:p w:rsidR="004D7DBB" w:rsidRDefault="004D7DBB" w:rsidP="00B45765">
      <w:pPr>
        <w:ind w:left="708"/>
        <w:jc w:val="both"/>
        <w:rPr>
          <w:rFonts w:asciiTheme="minorHAnsi" w:hAnsiTheme="minorHAnsi"/>
          <w:sz w:val="20"/>
          <w:szCs w:val="20"/>
        </w:rPr>
      </w:pPr>
    </w:p>
    <w:p w:rsidR="004D7DBB" w:rsidRPr="00D42583" w:rsidRDefault="004D7DBB" w:rsidP="00B45765">
      <w:pPr>
        <w:ind w:left="708"/>
        <w:jc w:val="both"/>
        <w:rPr>
          <w:rFonts w:asciiTheme="minorHAnsi" w:hAnsiTheme="minorHAnsi"/>
          <w:sz w:val="20"/>
          <w:szCs w:val="20"/>
        </w:rPr>
      </w:pPr>
    </w:p>
    <w:p w:rsidR="00DC07FD" w:rsidRPr="00B45765" w:rsidRDefault="00DC07FD" w:rsidP="003C7712">
      <w:pPr>
        <w:pStyle w:val="Akapitzlist"/>
        <w:numPr>
          <w:ilvl w:val="1"/>
          <w:numId w:val="20"/>
        </w:numPr>
        <w:tabs>
          <w:tab w:val="clear" w:pos="1440"/>
        </w:tabs>
        <w:ind w:left="709" w:hanging="283"/>
        <w:jc w:val="both"/>
        <w:rPr>
          <w:rFonts w:asciiTheme="minorHAnsi" w:hAnsiTheme="minorHAnsi"/>
          <w:b/>
          <w:sz w:val="20"/>
          <w:szCs w:val="20"/>
        </w:rPr>
      </w:pPr>
      <w:r w:rsidRPr="00B45765">
        <w:rPr>
          <w:rFonts w:asciiTheme="minorHAnsi" w:hAnsiTheme="minorHAnsi"/>
          <w:b/>
          <w:sz w:val="20"/>
          <w:szCs w:val="20"/>
        </w:rPr>
        <w:lastRenderedPageBreak/>
        <w:t>Odbiór końcowy robót</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 xml:space="preserve">Odbiór końcowy robót na finalnej ocenie ilości i jakości wykonywanych części robót w odniesieniu </w:t>
      </w:r>
      <w:r w:rsidR="00B45765">
        <w:rPr>
          <w:rFonts w:asciiTheme="minorHAnsi" w:hAnsiTheme="minorHAnsi"/>
          <w:sz w:val="20"/>
          <w:szCs w:val="20"/>
        </w:rPr>
        <w:br/>
      </w:r>
      <w:r w:rsidRPr="00D42583">
        <w:rPr>
          <w:rFonts w:asciiTheme="minorHAnsi" w:hAnsiTheme="minorHAnsi"/>
          <w:sz w:val="20"/>
          <w:szCs w:val="20"/>
        </w:rPr>
        <w:t>do ilości, jakości i wartości,</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Całkowite zakończenie Robót oraz gotowość do odbioru końcowego będzie stwierdzone przez Wykonawcę na piśmie i jednoczesnym powiadomieniu Inspektora Nadzoru</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Odbiór końcowy Robót nastąpi w terminie ustalonym w umowie,</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Odbioru końcowego dokona komisja wyznaczona przez Zamawiającego w obecności Inspektora Nadzoru i Wykonawcy. Komisja odbierająca Roboty dokona ich oceny jakościowej na podstawie przedłożonych dokumentów, ocenie wizualnej oraz zgodności wykonania Robót z Dokumentacją i ST.</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W toku odbioru końcowego Robót Komisja zapozna się z realizacja ustaleń przyjętych w trakcie odbiorów robót zanikających i ulęgających zakryciu, zwłaszcza w zakresie robot uzupełniających Robót poprawkowych.</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 xml:space="preserve">W przypadku nie wykonania wyznaczonych Robót poprawkowych, komisja przerwie swoje czynności </w:t>
      </w:r>
      <w:r w:rsidR="00B45765">
        <w:rPr>
          <w:rFonts w:asciiTheme="minorHAnsi" w:hAnsiTheme="minorHAnsi"/>
          <w:sz w:val="20"/>
          <w:szCs w:val="20"/>
        </w:rPr>
        <w:br/>
      </w:r>
      <w:r w:rsidRPr="00D42583">
        <w:rPr>
          <w:rFonts w:asciiTheme="minorHAnsi" w:hAnsiTheme="minorHAnsi"/>
          <w:sz w:val="20"/>
          <w:szCs w:val="20"/>
        </w:rPr>
        <w:t>i ustali nowy termin odbioru końcowego.</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W przypadku stwierdzenia przez komisje, że jakość wykonanych Robót w poszczególnych asortymentach nieznacznie odbiega od wymagań Dokumentacji i ST z uwzględnieniem tolerancji i nie ma większego wpływu na cechy eksploatacyjne obiektu i bezpieczeństwa ruchu, komisja dokona potrąceń oceniając pomniejszoną wartości wykonanych Robót w stosunku do wymagań przyjętych w Dokumentach Kontraktowych.</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W przypadku, gdy wg komisji, Roboty pod względem przygotowania dokumentacyjnego nie będą gotowe do odbioru końcowego, komisja w porozumieniu z Wykonawca wyznaczy ponowny termin odbioru końcowego robót,</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Wszystkie zarządzone przez komisje Roboty poprawkowe lub uzupełniające będą zestawione wg wzoru ustalonego przez Zamawiającego,</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Termin wykonania robot poprawkowych i uzupełniających wyznaczy komisja.</w:t>
      </w:r>
    </w:p>
    <w:p w:rsidR="00DC07FD" w:rsidRPr="00B45765" w:rsidRDefault="00DC07FD" w:rsidP="003C7712">
      <w:pPr>
        <w:pStyle w:val="Akapitzlist"/>
        <w:numPr>
          <w:ilvl w:val="1"/>
          <w:numId w:val="20"/>
        </w:numPr>
        <w:tabs>
          <w:tab w:val="clear" w:pos="1440"/>
        </w:tabs>
        <w:ind w:left="851" w:hanging="284"/>
        <w:jc w:val="both"/>
        <w:rPr>
          <w:rFonts w:asciiTheme="minorHAnsi" w:hAnsiTheme="minorHAnsi"/>
          <w:b/>
          <w:sz w:val="20"/>
          <w:szCs w:val="20"/>
        </w:rPr>
      </w:pPr>
      <w:r w:rsidRPr="00B45765">
        <w:rPr>
          <w:rFonts w:asciiTheme="minorHAnsi" w:hAnsiTheme="minorHAnsi"/>
          <w:b/>
          <w:sz w:val="20"/>
          <w:szCs w:val="20"/>
        </w:rPr>
        <w:t>Odbiór ostateczny</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Odbiór ostateczny polega na ocenie wykonanych robót związanych z usunięciem wad stwierdzonych przy odbiorze końcowym i zaistniałych w okresie gwarancyjnym.</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Odbiór ostateczny będzie dokonany na podstawie oceny wizualnej obiektu z uwzględnieniem zasad odbioru końcowego.</w:t>
      </w:r>
    </w:p>
    <w:p w:rsidR="00DC07FD" w:rsidRPr="00D42583" w:rsidRDefault="00DC07FD" w:rsidP="003C7712">
      <w:pPr>
        <w:numPr>
          <w:ilvl w:val="0"/>
          <w:numId w:val="5"/>
        </w:numPr>
        <w:tabs>
          <w:tab w:val="clear" w:pos="1068"/>
        </w:tabs>
        <w:ind w:left="993" w:hanging="284"/>
        <w:jc w:val="both"/>
        <w:rPr>
          <w:rFonts w:asciiTheme="minorHAnsi" w:hAnsiTheme="minorHAnsi"/>
          <w:sz w:val="20"/>
          <w:szCs w:val="20"/>
        </w:rPr>
      </w:pPr>
      <w:r w:rsidRPr="00D42583">
        <w:rPr>
          <w:rFonts w:asciiTheme="minorHAnsi" w:hAnsiTheme="minorHAnsi"/>
          <w:sz w:val="20"/>
          <w:szCs w:val="20"/>
        </w:rPr>
        <w:t>Po zakończeniu robót wykonawca zobowiązany jest uporządkować teren oraz zajmowane pomieszczenia, przywracając ich stan pierwotny i następnie przekazać go Zamawiającemu w terminie odbioru robót.</w:t>
      </w:r>
    </w:p>
    <w:p w:rsidR="00DC07FD" w:rsidRPr="00D42583" w:rsidRDefault="00DC07FD" w:rsidP="002F3BA5">
      <w:pPr>
        <w:jc w:val="both"/>
        <w:rPr>
          <w:rFonts w:asciiTheme="minorHAnsi" w:hAnsiTheme="minorHAnsi"/>
          <w:sz w:val="20"/>
          <w:szCs w:val="20"/>
        </w:rPr>
      </w:pPr>
    </w:p>
    <w:p w:rsidR="00DC07FD" w:rsidRPr="0013376C" w:rsidRDefault="00DC07FD" w:rsidP="003C7712">
      <w:pPr>
        <w:pStyle w:val="Akapitzlist"/>
        <w:numPr>
          <w:ilvl w:val="1"/>
          <w:numId w:val="22"/>
        </w:numPr>
        <w:ind w:left="567" w:hanging="567"/>
        <w:jc w:val="both"/>
        <w:rPr>
          <w:rFonts w:asciiTheme="minorHAnsi" w:hAnsiTheme="minorHAnsi"/>
          <w:b/>
          <w:sz w:val="20"/>
          <w:szCs w:val="20"/>
        </w:rPr>
      </w:pPr>
      <w:r w:rsidRPr="0013376C">
        <w:rPr>
          <w:rFonts w:asciiTheme="minorHAnsi" w:hAnsiTheme="minorHAnsi"/>
          <w:b/>
          <w:sz w:val="20"/>
          <w:szCs w:val="20"/>
        </w:rPr>
        <w:t>Opis sposobu rozliczania robót. Podstawy płatności: zgodnie z projektem umowy.</w:t>
      </w:r>
    </w:p>
    <w:p w:rsidR="00DC07FD" w:rsidRPr="00D42583" w:rsidRDefault="00DC07FD" w:rsidP="002F3BA5">
      <w:pPr>
        <w:jc w:val="both"/>
        <w:rPr>
          <w:rFonts w:asciiTheme="minorHAnsi" w:hAnsiTheme="minorHAnsi"/>
          <w:b/>
          <w:sz w:val="20"/>
          <w:szCs w:val="20"/>
        </w:rPr>
      </w:pPr>
    </w:p>
    <w:p w:rsidR="00DC07FD" w:rsidRPr="00D42583" w:rsidRDefault="00DC07FD" w:rsidP="003C7712">
      <w:pPr>
        <w:pStyle w:val="Nagwek2"/>
        <w:numPr>
          <w:ilvl w:val="0"/>
          <w:numId w:val="22"/>
        </w:numPr>
        <w:jc w:val="both"/>
        <w:rPr>
          <w:rFonts w:asciiTheme="minorHAnsi" w:hAnsiTheme="minorHAnsi"/>
          <w:sz w:val="20"/>
          <w:szCs w:val="20"/>
        </w:rPr>
      </w:pPr>
      <w:bookmarkStart w:id="12" w:name="_Toc468958100"/>
      <w:r w:rsidRPr="00D42583">
        <w:rPr>
          <w:rFonts w:asciiTheme="minorHAnsi" w:hAnsiTheme="minorHAnsi"/>
          <w:sz w:val="20"/>
          <w:szCs w:val="20"/>
        </w:rPr>
        <w:t>Przepisy związane:</w:t>
      </w:r>
      <w:bookmarkEnd w:id="12"/>
    </w:p>
    <w:p w:rsidR="009A5245" w:rsidRDefault="009A5245" w:rsidP="009A5245">
      <w:pPr>
        <w:pStyle w:val="Teksttreci0"/>
        <w:numPr>
          <w:ilvl w:val="0"/>
          <w:numId w:val="23"/>
        </w:numPr>
        <w:shd w:val="clear" w:color="auto" w:fill="auto"/>
        <w:tabs>
          <w:tab w:val="clear" w:pos="737"/>
        </w:tabs>
        <w:spacing w:before="0" w:after="60" w:line="276" w:lineRule="auto"/>
        <w:ind w:left="284" w:hanging="284"/>
        <w:rPr>
          <w:sz w:val="20"/>
          <w:szCs w:val="20"/>
        </w:rPr>
      </w:pPr>
      <w:r w:rsidRPr="00A112A0">
        <w:rPr>
          <w:sz w:val="20"/>
          <w:szCs w:val="20"/>
        </w:rPr>
        <w:t xml:space="preserve">Ustawa Prawo budowlane z dnia 7 lipca 1994 r. (Dz.U. </w:t>
      </w:r>
      <w:r>
        <w:rPr>
          <w:sz w:val="20"/>
          <w:szCs w:val="20"/>
        </w:rPr>
        <w:t>2016,</w:t>
      </w:r>
      <w:r w:rsidRPr="00A112A0">
        <w:rPr>
          <w:sz w:val="20"/>
          <w:szCs w:val="20"/>
        </w:rPr>
        <w:t xml:space="preserve"> poz.</w:t>
      </w:r>
      <w:r>
        <w:rPr>
          <w:sz w:val="20"/>
          <w:szCs w:val="20"/>
        </w:rPr>
        <w:t>290);</w:t>
      </w:r>
    </w:p>
    <w:p w:rsidR="009A5245" w:rsidRDefault="009A5245" w:rsidP="009A5245">
      <w:pPr>
        <w:pStyle w:val="Teksttreci0"/>
        <w:numPr>
          <w:ilvl w:val="0"/>
          <w:numId w:val="23"/>
        </w:numPr>
        <w:shd w:val="clear" w:color="auto" w:fill="auto"/>
        <w:tabs>
          <w:tab w:val="clear" w:pos="737"/>
        </w:tabs>
        <w:spacing w:before="0" w:after="60" w:line="276" w:lineRule="auto"/>
        <w:ind w:left="284" w:hanging="284"/>
        <w:rPr>
          <w:sz w:val="20"/>
          <w:szCs w:val="20"/>
        </w:rPr>
      </w:pPr>
      <w:r>
        <w:rPr>
          <w:sz w:val="20"/>
          <w:szCs w:val="20"/>
        </w:rPr>
        <w:t>Ustawa Prawo Zamówień Publicznych z 29 stycznia 2004r. (Dz. U. 2015, poz poz. 2164);</w:t>
      </w:r>
    </w:p>
    <w:p w:rsidR="009A5245" w:rsidRDefault="009A5245" w:rsidP="009A5245">
      <w:pPr>
        <w:pStyle w:val="Akapitzlist"/>
        <w:numPr>
          <w:ilvl w:val="0"/>
          <w:numId w:val="23"/>
        </w:numPr>
        <w:tabs>
          <w:tab w:val="clear" w:pos="737"/>
        </w:tabs>
        <w:ind w:left="284" w:hanging="284"/>
        <w:rPr>
          <w:rFonts w:ascii="Calibri" w:eastAsia="Calibri" w:hAnsi="Calibri"/>
          <w:sz w:val="20"/>
          <w:szCs w:val="20"/>
        </w:rPr>
      </w:pPr>
      <w:r w:rsidRPr="009A5245">
        <w:rPr>
          <w:rFonts w:ascii="Calibri" w:eastAsia="Calibri" w:hAnsi="Calibri"/>
          <w:sz w:val="20"/>
          <w:szCs w:val="20"/>
        </w:rPr>
        <w:t>Ustawa z dnia 16 kwietnia 2004 r. – o wyrobach budowlanych (Dz.U. 2014, poz. 883);</w:t>
      </w:r>
    </w:p>
    <w:p w:rsidR="009A5245" w:rsidRDefault="009A5245" w:rsidP="009A5245">
      <w:pPr>
        <w:pStyle w:val="Akapitzlist"/>
        <w:numPr>
          <w:ilvl w:val="0"/>
          <w:numId w:val="23"/>
        </w:numPr>
        <w:tabs>
          <w:tab w:val="clear" w:pos="737"/>
        </w:tabs>
        <w:ind w:left="284" w:hanging="284"/>
        <w:rPr>
          <w:rFonts w:ascii="Calibri" w:eastAsia="Calibri" w:hAnsi="Calibri"/>
          <w:sz w:val="20"/>
          <w:szCs w:val="20"/>
        </w:rPr>
      </w:pPr>
      <w:r w:rsidRPr="009A5245">
        <w:rPr>
          <w:rFonts w:ascii="Calibri" w:eastAsia="Calibri" w:hAnsi="Calibri"/>
          <w:sz w:val="20"/>
          <w:szCs w:val="20"/>
        </w:rPr>
        <w:t>Ustawa z dnia 24 sierpnia 1991 r. - o ochronie przeciwpożarowej (Dz. U. 2016, poz. 191);</w:t>
      </w:r>
    </w:p>
    <w:p w:rsidR="009A5245" w:rsidRPr="009A5245" w:rsidRDefault="009A5245" w:rsidP="009A5245">
      <w:pPr>
        <w:pStyle w:val="Akapitzlist"/>
        <w:numPr>
          <w:ilvl w:val="0"/>
          <w:numId w:val="23"/>
        </w:numPr>
        <w:tabs>
          <w:tab w:val="clear" w:pos="737"/>
        </w:tabs>
        <w:ind w:left="284" w:hanging="284"/>
        <w:rPr>
          <w:rFonts w:ascii="Calibri" w:eastAsia="Calibri" w:hAnsi="Calibri"/>
          <w:sz w:val="20"/>
          <w:szCs w:val="20"/>
        </w:rPr>
      </w:pPr>
      <w:r w:rsidRPr="009A5245">
        <w:rPr>
          <w:rFonts w:ascii="Calibri" w:eastAsia="Calibri" w:hAnsi="Calibri"/>
          <w:sz w:val="20"/>
          <w:szCs w:val="20"/>
        </w:rPr>
        <w:t>Ustawa z dnia 21 grudnia 2004 r. - o dozorze technicznym (Dz. U. 2015, poz. 1125);</w:t>
      </w:r>
    </w:p>
    <w:p w:rsidR="009A5245" w:rsidRDefault="009A5245" w:rsidP="009A5245">
      <w:pPr>
        <w:pStyle w:val="Akapitzlist"/>
        <w:numPr>
          <w:ilvl w:val="0"/>
          <w:numId w:val="23"/>
        </w:numPr>
        <w:tabs>
          <w:tab w:val="clear" w:pos="737"/>
        </w:tabs>
        <w:ind w:left="284" w:hanging="284"/>
        <w:rPr>
          <w:rFonts w:ascii="Calibri" w:eastAsia="Calibri" w:hAnsi="Calibri"/>
          <w:sz w:val="20"/>
          <w:szCs w:val="20"/>
        </w:rPr>
      </w:pPr>
      <w:r w:rsidRPr="009A5245">
        <w:rPr>
          <w:rFonts w:ascii="Calibri" w:eastAsia="Calibri" w:hAnsi="Calibri"/>
          <w:sz w:val="20"/>
          <w:szCs w:val="20"/>
        </w:rPr>
        <w:t>Ustawa z dnia 27 kwietnia 2001 r. - Prawo ochrony śro</w:t>
      </w:r>
      <w:r>
        <w:rPr>
          <w:rFonts w:ascii="Calibri" w:eastAsia="Calibri" w:hAnsi="Calibri"/>
          <w:sz w:val="20"/>
          <w:szCs w:val="20"/>
        </w:rPr>
        <w:t>dowiska (Dz. U. 2016, poz. 672)</w:t>
      </w:r>
    </w:p>
    <w:p w:rsidR="009A5245" w:rsidRPr="009A5245" w:rsidRDefault="009A5245" w:rsidP="009A5245">
      <w:pPr>
        <w:pStyle w:val="Akapitzlist"/>
        <w:numPr>
          <w:ilvl w:val="0"/>
          <w:numId w:val="23"/>
        </w:numPr>
        <w:tabs>
          <w:tab w:val="clear" w:pos="737"/>
        </w:tabs>
        <w:ind w:left="284" w:hanging="284"/>
        <w:rPr>
          <w:rFonts w:ascii="Calibri" w:eastAsia="Calibri" w:hAnsi="Calibri"/>
          <w:sz w:val="20"/>
          <w:szCs w:val="20"/>
        </w:rPr>
      </w:pPr>
      <w:r w:rsidRPr="009A5245">
        <w:rPr>
          <w:rFonts w:ascii="Calibri" w:eastAsia="Calibri" w:hAnsi="Calibri"/>
          <w:sz w:val="20"/>
          <w:szCs w:val="20"/>
        </w:rPr>
        <w:t>Ustawa z dnia 21 marca 1985 r. - o drogach publicznych (Dz. U. z 2016, poz. 1440);</w:t>
      </w:r>
    </w:p>
    <w:p w:rsidR="004D7DBB" w:rsidRPr="00A112A0" w:rsidRDefault="004D7DBB" w:rsidP="004D7DBB">
      <w:pPr>
        <w:pStyle w:val="Teksttreci0"/>
        <w:numPr>
          <w:ilvl w:val="0"/>
          <w:numId w:val="23"/>
        </w:numPr>
        <w:shd w:val="clear" w:color="auto" w:fill="auto"/>
        <w:tabs>
          <w:tab w:val="clear" w:pos="737"/>
        </w:tabs>
        <w:spacing w:before="0" w:after="60" w:line="276" w:lineRule="auto"/>
        <w:ind w:left="284" w:hanging="284"/>
        <w:rPr>
          <w:sz w:val="20"/>
          <w:szCs w:val="20"/>
        </w:rPr>
      </w:pPr>
      <w:r w:rsidRPr="00A112A0">
        <w:rPr>
          <w:sz w:val="20"/>
          <w:szCs w:val="20"/>
        </w:rPr>
        <w:t xml:space="preserve">Rozporządzenie Ministra Infrastruktury z dnia </w:t>
      </w:r>
      <w:r>
        <w:rPr>
          <w:sz w:val="20"/>
          <w:szCs w:val="20"/>
        </w:rPr>
        <w:t>1</w:t>
      </w:r>
      <w:r w:rsidRPr="00A112A0">
        <w:rPr>
          <w:sz w:val="20"/>
          <w:szCs w:val="20"/>
        </w:rPr>
        <w:t>2</w:t>
      </w:r>
      <w:r>
        <w:rPr>
          <w:sz w:val="20"/>
          <w:szCs w:val="20"/>
        </w:rPr>
        <w:t xml:space="preserve"> kwietnia</w:t>
      </w:r>
      <w:r w:rsidRPr="00A112A0">
        <w:rPr>
          <w:sz w:val="20"/>
          <w:szCs w:val="20"/>
        </w:rPr>
        <w:t xml:space="preserve"> 2002 r. - w </w:t>
      </w:r>
      <w:r>
        <w:rPr>
          <w:sz w:val="20"/>
          <w:szCs w:val="20"/>
        </w:rPr>
        <w:t xml:space="preserve">sprawie warunków technicznych jakim powinny odpowiadać budynki i ich usytuowanie </w:t>
      </w:r>
      <w:r w:rsidRPr="00A112A0">
        <w:rPr>
          <w:sz w:val="20"/>
          <w:szCs w:val="20"/>
        </w:rPr>
        <w:t xml:space="preserve">(Dz. U. </w:t>
      </w:r>
      <w:r>
        <w:rPr>
          <w:sz w:val="20"/>
          <w:szCs w:val="20"/>
        </w:rPr>
        <w:t>2015</w:t>
      </w:r>
      <w:r w:rsidRPr="00A112A0">
        <w:rPr>
          <w:sz w:val="20"/>
          <w:szCs w:val="20"/>
        </w:rPr>
        <w:t>, poz. 1</w:t>
      </w:r>
      <w:r>
        <w:rPr>
          <w:sz w:val="20"/>
          <w:szCs w:val="20"/>
        </w:rPr>
        <w:t>422);</w:t>
      </w:r>
    </w:p>
    <w:p w:rsidR="004D7DBB" w:rsidRPr="00A112A0" w:rsidRDefault="004D7DBB" w:rsidP="004D7DBB">
      <w:pPr>
        <w:pStyle w:val="Teksttreci0"/>
        <w:numPr>
          <w:ilvl w:val="0"/>
          <w:numId w:val="23"/>
        </w:numPr>
        <w:shd w:val="clear" w:color="auto" w:fill="auto"/>
        <w:tabs>
          <w:tab w:val="clear" w:pos="737"/>
        </w:tabs>
        <w:spacing w:before="0" w:after="60" w:line="276" w:lineRule="auto"/>
        <w:ind w:left="284" w:hanging="284"/>
        <w:rPr>
          <w:sz w:val="20"/>
          <w:szCs w:val="20"/>
        </w:rPr>
      </w:pPr>
      <w:r w:rsidRPr="00A112A0">
        <w:rPr>
          <w:sz w:val="20"/>
          <w:szCs w:val="20"/>
        </w:rPr>
        <w:t xml:space="preserve">Rozporządzenie Ministra Infrastruktury z dnia 2 </w:t>
      </w:r>
      <w:r>
        <w:rPr>
          <w:sz w:val="20"/>
          <w:szCs w:val="20"/>
        </w:rPr>
        <w:t xml:space="preserve">września </w:t>
      </w:r>
      <w:r w:rsidRPr="00A112A0">
        <w:rPr>
          <w:sz w:val="20"/>
          <w:szCs w:val="20"/>
        </w:rPr>
        <w:t xml:space="preserve">2002 r. - w sprawie </w:t>
      </w:r>
      <w:r>
        <w:rPr>
          <w:sz w:val="20"/>
          <w:szCs w:val="20"/>
        </w:rPr>
        <w:t>szczegółowego zakresu i formy dokumentacji projektowej</w:t>
      </w:r>
      <w:r w:rsidRPr="00A112A0">
        <w:rPr>
          <w:sz w:val="20"/>
          <w:szCs w:val="20"/>
        </w:rPr>
        <w:t>,</w:t>
      </w:r>
      <w:r>
        <w:rPr>
          <w:sz w:val="20"/>
          <w:szCs w:val="20"/>
        </w:rPr>
        <w:t xml:space="preserve"> specyfikacji technicznych wykonania i odbioru robót budowlanych oraz programu funkcjonalno - użytkowego</w:t>
      </w:r>
      <w:r w:rsidRPr="00A112A0">
        <w:rPr>
          <w:sz w:val="20"/>
          <w:szCs w:val="20"/>
        </w:rPr>
        <w:t xml:space="preserve"> (Dz. U. </w:t>
      </w:r>
      <w:r>
        <w:rPr>
          <w:sz w:val="20"/>
          <w:szCs w:val="20"/>
        </w:rPr>
        <w:t>2013</w:t>
      </w:r>
      <w:r w:rsidRPr="00A112A0">
        <w:rPr>
          <w:sz w:val="20"/>
          <w:szCs w:val="20"/>
        </w:rPr>
        <w:t>, poz. 1</w:t>
      </w:r>
      <w:r>
        <w:rPr>
          <w:sz w:val="20"/>
          <w:szCs w:val="20"/>
        </w:rPr>
        <w:t>129</w:t>
      </w:r>
      <w:r w:rsidRPr="00A112A0">
        <w:rPr>
          <w:sz w:val="20"/>
          <w:szCs w:val="20"/>
        </w:rPr>
        <w:t>)</w:t>
      </w:r>
      <w:r>
        <w:rPr>
          <w:sz w:val="20"/>
          <w:szCs w:val="20"/>
        </w:rPr>
        <w:t>;</w:t>
      </w:r>
    </w:p>
    <w:p w:rsidR="004D7DBB" w:rsidRPr="00A112A0" w:rsidRDefault="004D7DBB" w:rsidP="004D7DBB">
      <w:pPr>
        <w:pStyle w:val="Teksttreci0"/>
        <w:numPr>
          <w:ilvl w:val="0"/>
          <w:numId w:val="23"/>
        </w:numPr>
        <w:shd w:val="clear" w:color="auto" w:fill="auto"/>
        <w:tabs>
          <w:tab w:val="clear" w:pos="737"/>
        </w:tabs>
        <w:spacing w:before="0" w:after="60" w:line="276" w:lineRule="auto"/>
        <w:ind w:left="284" w:hanging="284"/>
        <w:rPr>
          <w:sz w:val="20"/>
          <w:szCs w:val="20"/>
        </w:rPr>
      </w:pPr>
      <w:r w:rsidRPr="00A112A0">
        <w:rPr>
          <w:sz w:val="20"/>
          <w:szCs w:val="20"/>
        </w:rPr>
        <w:t xml:space="preserve">Rozporządzenie Ministra Infrastruktury z dnia 6 lutego 2003 r. - w sprawie bezpieczeństwa i higieny pracy podczas wykonywania robót budowlanych (Dz. U. </w:t>
      </w:r>
      <w:r>
        <w:rPr>
          <w:sz w:val="20"/>
          <w:szCs w:val="20"/>
        </w:rPr>
        <w:t>2003</w:t>
      </w:r>
      <w:r w:rsidRPr="00A112A0">
        <w:rPr>
          <w:sz w:val="20"/>
          <w:szCs w:val="20"/>
        </w:rPr>
        <w:t>, poz. 401)</w:t>
      </w:r>
      <w:r>
        <w:rPr>
          <w:sz w:val="20"/>
          <w:szCs w:val="20"/>
        </w:rPr>
        <w:t>;</w:t>
      </w:r>
    </w:p>
    <w:p w:rsidR="004D7DBB" w:rsidRDefault="004D7DBB" w:rsidP="004D7DBB">
      <w:pPr>
        <w:pStyle w:val="Teksttreci0"/>
        <w:numPr>
          <w:ilvl w:val="0"/>
          <w:numId w:val="23"/>
        </w:numPr>
        <w:shd w:val="clear" w:color="auto" w:fill="auto"/>
        <w:tabs>
          <w:tab w:val="clear" w:pos="737"/>
        </w:tabs>
        <w:spacing w:before="0" w:after="60" w:line="276" w:lineRule="auto"/>
        <w:ind w:left="284" w:hanging="284"/>
        <w:rPr>
          <w:sz w:val="20"/>
          <w:szCs w:val="20"/>
        </w:rPr>
      </w:pPr>
      <w:r w:rsidRPr="00A112A0">
        <w:rPr>
          <w:sz w:val="20"/>
          <w:szCs w:val="20"/>
        </w:rPr>
        <w:t xml:space="preserve">Rozporządzenie Ministra Infrastruktury z dnia 23 czerwca 2003 r. - w sprawie informacji dotyczącej bezpieczeństwa i ochrony zdrowia oraz planu bezpieczeństwa i ochrony zdrowia (Dz. U. </w:t>
      </w:r>
      <w:r>
        <w:rPr>
          <w:sz w:val="20"/>
          <w:szCs w:val="20"/>
        </w:rPr>
        <w:t>2003</w:t>
      </w:r>
      <w:r w:rsidRPr="00A112A0">
        <w:rPr>
          <w:sz w:val="20"/>
          <w:szCs w:val="20"/>
        </w:rPr>
        <w:t>, poz. 1126)</w:t>
      </w:r>
      <w:r>
        <w:rPr>
          <w:sz w:val="20"/>
          <w:szCs w:val="20"/>
        </w:rPr>
        <w:t>;</w:t>
      </w:r>
      <w:r w:rsidRPr="00A112A0">
        <w:rPr>
          <w:sz w:val="20"/>
          <w:szCs w:val="20"/>
        </w:rPr>
        <w:t>.</w:t>
      </w:r>
    </w:p>
    <w:p w:rsidR="004D7DBB" w:rsidRPr="00A62889" w:rsidRDefault="004D7DBB" w:rsidP="004D7DBB">
      <w:pPr>
        <w:pStyle w:val="Teksttreci0"/>
        <w:numPr>
          <w:ilvl w:val="0"/>
          <w:numId w:val="23"/>
        </w:numPr>
        <w:shd w:val="clear" w:color="auto" w:fill="auto"/>
        <w:tabs>
          <w:tab w:val="clear" w:pos="737"/>
        </w:tabs>
        <w:spacing w:before="0" w:after="60" w:line="276" w:lineRule="auto"/>
        <w:ind w:left="284" w:hanging="284"/>
        <w:rPr>
          <w:sz w:val="20"/>
          <w:szCs w:val="20"/>
        </w:rPr>
      </w:pPr>
      <w:r>
        <w:rPr>
          <w:sz w:val="20"/>
          <w:szCs w:val="20"/>
        </w:rPr>
        <w:t>Rozporządzenie Ministra Rozwoju z dnia 26 lipca 2016r. w sprawie wykazu robót budowlanych (Dz.U. 2016, poz. 1125).</w:t>
      </w:r>
    </w:p>
    <w:p w:rsidR="00DC07FD" w:rsidRPr="00D42583" w:rsidRDefault="00DC07FD" w:rsidP="002F3BA5">
      <w:pPr>
        <w:pStyle w:val="Tekstpodstawowywcity2"/>
        <w:ind w:left="0"/>
        <w:jc w:val="both"/>
        <w:rPr>
          <w:rFonts w:asciiTheme="minorHAnsi" w:hAnsiTheme="minorHAnsi"/>
          <w:sz w:val="24"/>
        </w:rPr>
      </w:pPr>
    </w:p>
    <w:p w:rsidR="00DC07FD" w:rsidRPr="00D42583" w:rsidRDefault="00DC07FD" w:rsidP="002F3BA5">
      <w:pPr>
        <w:pStyle w:val="Tekstpodstawowywcity2"/>
        <w:ind w:left="0"/>
        <w:jc w:val="both"/>
        <w:rPr>
          <w:rFonts w:asciiTheme="minorHAnsi" w:hAnsiTheme="minorHAnsi"/>
          <w:sz w:val="24"/>
        </w:rPr>
      </w:pPr>
    </w:p>
    <w:p w:rsidR="000D2997" w:rsidRPr="00D42583" w:rsidRDefault="000D2997" w:rsidP="003C7712">
      <w:pPr>
        <w:pStyle w:val="Nagwek2"/>
        <w:numPr>
          <w:ilvl w:val="0"/>
          <w:numId w:val="22"/>
        </w:numPr>
        <w:ind w:left="284" w:hanging="284"/>
        <w:jc w:val="both"/>
        <w:rPr>
          <w:rFonts w:asciiTheme="minorHAnsi" w:hAnsiTheme="minorHAnsi"/>
          <w:sz w:val="20"/>
          <w:szCs w:val="20"/>
        </w:rPr>
      </w:pPr>
      <w:bookmarkStart w:id="13" w:name="_Toc468958103"/>
      <w:r w:rsidRPr="00D42583">
        <w:rPr>
          <w:rFonts w:asciiTheme="minorHAnsi" w:hAnsiTheme="minorHAnsi"/>
          <w:sz w:val="20"/>
          <w:szCs w:val="20"/>
        </w:rPr>
        <w:t>Załączniki</w:t>
      </w:r>
      <w:bookmarkEnd w:id="13"/>
    </w:p>
    <w:bookmarkStart w:id="14" w:name="_MON_1529130365"/>
    <w:bookmarkEnd w:id="14"/>
    <w:p w:rsidR="00DC07FD" w:rsidRPr="00D42583" w:rsidRDefault="00BA0428" w:rsidP="00C41FD1">
      <w:pPr>
        <w:pStyle w:val="Tekstpodstawowywcity2"/>
        <w:ind w:left="0"/>
        <w:jc w:val="both"/>
        <w:rPr>
          <w:rFonts w:asciiTheme="minorHAnsi" w:hAnsiTheme="minorHAnsi"/>
          <w:sz w:val="24"/>
        </w:rPr>
      </w:pPr>
      <w:r w:rsidRPr="00D42583">
        <w:rPr>
          <w:rFonts w:asciiTheme="minorHAnsi" w:hAnsiTheme="minorHAnsi"/>
          <w:sz w:val="24"/>
        </w:rPr>
        <w:object w:dxaOrig="9352" w:dyaOrig="11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580.5pt" o:ole="">
            <v:imagedata r:id="rId9" o:title=""/>
          </v:shape>
          <o:OLEObject Type="Embed" ProgID="Word.Document.12" ShapeID="_x0000_i1025" DrawAspect="Content" ObjectID="_1625053673" r:id="rId10">
            <o:FieldCodes>\s</o:FieldCodes>
          </o:OLEObject>
        </w:object>
      </w:r>
    </w:p>
    <w:p w:rsidR="00DC07FD" w:rsidRPr="00D42583" w:rsidRDefault="00DC07FD" w:rsidP="002F3BA5">
      <w:pPr>
        <w:pStyle w:val="Tekstpodstawowywcity2"/>
        <w:ind w:left="-851"/>
        <w:jc w:val="both"/>
        <w:rPr>
          <w:rFonts w:asciiTheme="minorHAnsi" w:hAnsiTheme="minorHAnsi"/>
          <w:sz w:val="24"/>
        </w:rPr>
      </w:pPr>
    </w:p>
    <w:p w:rsidR="00DC07FD" w:rsidRPr="00D42583" w:rsidRDefault="00DC07FD" w:rsidP="002F3BA5">
      <w:pPr>
        <w:pStyle w:val="Tekstpodstawowywcity2"/>
        <w:ind w:left="-851"/>
        <w:jc w:val="both"/>
        <w:rPr>
          <w:rFonts w:asciiTheme="minorHAnsi" w:hAnsiTheme="minorHAnsi"/>
          <w:sz w:val="24"/>
        </w:rPr>
      </w:pPr>
    </w:p>
    <w:p w:rsidR="00DC07FD" w:rsidRPr="00D42583" w:rsidRDefault="00DC07FD" w:rsidP="002F3BA5">
      <w:pPr>
        <w:pStyle w:val="Tekstpodstawowywcity2"/>
        <w:ind w:left="-851"/>
        <w:jc w:val="both"/>
        <w:rPr>
          <w:rFonts w:asciiTheme="minorHAnsi" w:hAnsiTheme="minorHAnsi"/>
          <w:sz w:val="24"/>
        </w:rPr>
      </w:pPr>
    </w:p>
    <w:p w:rsidR="00DC07FD" w:rsidRPr="00D42583" w:rsidRDefault="00DC07FD" w:rsidP="002F3BA5">
      <w:pPr>
        <w:pStyle w:val="Tekstpodstawowywcity2"/>
        <w:ind w:left="-851"/>
        <w:jc w:val="both"/>
        <w:rPr>
          <w:rFonts w:asciiTheme="minorHAnsi" w:hAnsiTheme="minorHAnsi"/>
          <w:sz w:val="24"/>
        </w:rPr>
      </w:pPr>
    </w:p>
    <w:p w:rsidR="00DC07FD" w:rsidRPr="00D42583" w:rsidRDefault="00DC07FD" w:rsidP="002F3BA5">
      <w:pPr>
        <w:pStyle w:val="Tekstpodstawowywcity2"/>
        <w:ind w:left="-851"/>
        <w:jc w:val="both"/>
        <w:rPr>
          <w:rFonts w:asciiTheme="minorHAnsi" w:hAnsiTheme="minorHAnsi"/>
          <w:sz w:val="24"/>
        </w:rPr>
      </w:pPr>
    </w:p>
    <w:p w:rsidR="00DC07FD" w:rsidRPr="00D42583" w:rsidRDefault="00DC07FD" w:rsidP="002F3BA5">
      <w:pPr>
        <w:pStyle w:val="Tekstpodstawowywcity2"/>
        <w:ind w:left="-851"/>
        <w:jc w:val="both"/>
        <w:rPr>
          <w:rFonts w:asciiTheme="minorHAnsi" w:hAnsiTheme="minorHAnsi"/>
          <w:sz w:val="24"/>
        </w:rPr>
      </w:pPr>
    </w:p>
    <w:p w:rsidR="00DC07FD" w:rsidRPr="00D42583" w:rsidRDefault="00DC07FD" w:rsidP="002F3BA5">
      <w:pPr>
        <w:pStyle w:val="Tekstpodstawowywcity2"/>
        <w:ind w:left="-851"/>
        <w:jc w:val="both"/>
        <w:rPr>
          <w:rFonts w:asciiTheme="minorHAnsi" w:hAnsiTheme="minorHAnsi"/>
          <w:sz w:val="24"/>
        </w:rPr>
      </w:pPr>
    </w:p>
    <w:p w:rsidR="00DC07FD" w:rsidRPr="00D42583" w:rsidRDefault="00A35577" w:rsidP="002F3BA5">
      <w:pPr>
        <w:pStyle w:val="Tekstpodstawowywcity2"/>
        <w:ind w:left="-851"/>
        <w:jc w:val="both"/>
        <w:rPr>
          <w:rFonts w:asciiTheme="minorHAnsi" w:hAnsiTheme="minorHAnsi"/>
          <w:sz w:val="24"/>
        </w:rPr>
      </w:pPr>
      <w:r w:rsidRPr="00D42583">
        <w:rPr>
          <w:rFonts w:asciiTheme="minorHAnsi" w:hAnsiTheme="minorHAnsi"/>
          <w:noProof/>
          <w:sz w:val="24"/>
        </w:rPr>
        <w:lastRenderedPageBreak/>
        <w:drawing>
          <wp:anchor distT="0" distB="0" distL="114300" distR="114300" simplePos="0" relativeHeight="251658752" behindDoc="0" locked="0" layoutInCell="1" allowOverlap="1" wp14:anchorId="787F0F25" wp14:editId="3D74F042">
            <wp:simplePos x="0" y="0"/>
            <wp:positionH relativeFrom="column">
              <wp:posOffset>90170</wp:posOffset>
            </wp:positionH>
            <wp:positionV relativeFrom="paragraph">
              <wp:posOffset>278130</wp:posOffset>
            </wp:positionV>
            <wp:extent cx="5897880" cy="6000750"/>
            <wp:effectExtent l="0" t="0" r="762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7880" cy="60007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07FD" w:rsidRPr="00D42583" w:rsidRDefault="00DC07FD" w:rsidP="002F3BA5">
      <w:pPr>
        <w:pStyle w:val="Tekstpodstawowywcity2"/>
        <w:ind w:left="-851"/>
        <w:jc w:val="both"/>
        <w:rPr>
          <w:rFonts w:asciiTheme="minorHAnsi" w:hAnsiTheme="minorHAnsi"/>
          <w:sz w:val="24"/>
        </w:rPr>
      </w:pPr>
    </w:p>
    <w:p w:rsidR="00DC07FD" w:rsidRPr="00D42583" w:rsidRDefault="00DC07FD" w:rsidP="000D2997">
      <w:pPr>
        <w:pStyle w:val="Tekstpodstawowywcity2"/>
        <w:ind w:left="-851"/>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A030BC" w:rsidP="002F3BA5">
      <w:pPr>
        <w:pStyle w:val="Tekstpodstawowywcity2"/>
        <w:tabs>
          <w:tab w:val="left" w:pos="9923"/>
        </w:tabs>
        <w:ind w:left="-1134" w:right="992"/>
        <w:jc w:val="both"/>
        <w:rPr>
          <w:rFonts w:asciiTheme="minorHAnsi" w:hAnsiTheme="minorHAnsi"/>
          <w:sz w:val="24"/>
        </w:rPr>
      </w:pPr>
      <w:r w:rsidRPr="00D42583">
        <w:rPr>
          <w:rFonts w:asciiTheme="minorHAnsi" w:hAnsiTheme="minorHAnsi"/>
          <w:noProof/>
          <w:sz w:val="24"/>
        </w:rPr>
        <w:lastRenderedPageBreak/>
        <w:drawing>
          <wp:anchor distT="0" distB="0" distL="114300" distR="114300" simplePos="0" relativeHeight="251659776" behindDoc="0" locked="0" layoutInCell="1" allowOverlap="1" wp14:anchorId="4A31EA85" wp14:editId="77FEC249">
            <wp:simplePos x="0" y="0"/>
            <wp:positionH relativeFrom="column">
              <wp:posOffset>80645</wp:posOffset>
            </wp:positionH>
            <wp:positionV relativeFrom="paragraph">
              <wp:posOffset>-83820</wp:posOffset>
            </wp:positionV>
            <wp:extent cx="5867400" cy="4664075"/>
            <wp:effectExtent l="0" t="0" r="0"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7400" cy="46640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DC07FD" w:rsidP="002F3BA5">
      <w:pPr>
        <w:pStyle w:val="Tekstpodstawowywcity2"/>
        <w:tabs>
          <w:tab w:val="left" w:pos="9923"/>
        </w:tabs>
        <w:ind w:left="-1134" w:right="992"/>
        <w:jc w:val="both"/>
        <w:rPr>
          <w:rFonts w:asciiTheme="minorHAnsi" w:hAnsiTheme="minorHAnsi"/>
          <w:sz w:val="24"/>
        </w:rPr>
      </w:pPr>
    </w:p>
    <w:p w:rsidR="00DC07FD" w:rsidRPr="00D42583" w:rsidRDefault="00EB1AA9" w:rsidP="002F3BA5">
      <w:pPr>
        <w:pStyle w:val="Tekstpodstawowywcity2"/>
        <w:tabs>
          <w:tab w:val="left" w:pos="9923"/>
        </w:tabs>
        <w:ind w:left="-1134" w:right="992"/>
        <w:jc w:val="both"/>
        <w:rPr>
          <w:rFonts w:asciiTheme="minorHAnsi" w:hAnsiTheme="minorHAnsi"/>
          <w:sz w:val="24"/>
        </w:rPr>
      </w:pPr>
      <w:r w:rsidRPr="00D42583">
        <w:rPr>
          <w:rFonts w:asciiTheme="minorHAnsi" w:hAnsiTheme="minorHAnsi"/>
          <w:noProof/>
          <w:sz w:val="24"/>
        </w:rPr>
        <w:lastRenderedPageBreak/>
        <w:drawing>
          <wp:anchor distT="0" distB="0" distL="114300" distR="114300" simplePos="0" relativeHeight="251660800" behindDoc="0" locked="0" layoutInCell="1" allowOverlap="1" wp14:anchorId="03705FC9" wp14:editId="09175FD7">
            <wp:simplePos x="0" y="0"/>
            <wp:positionH relativeFrom="column">
              <wp:posOffset>33020</wp:posOffset>
            </wp:positionH>
            <wp:positionV relativeFrom="paragraph">
              <wp:posOffset>-64770</wp:posOffset>
            </wp:positionV>
            <wp:extent cx="5864860" cy="4124325"/>
            <wp:effectExtent l="0" t="0" r="2540" b="9525"/>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64860" cy="412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07FD" w:rsidRPr="00D42583" w:rsidRDefault="00DC07FD">
      <w:pPr>
        <w:rPr>
          <w:rFonts w:asciiTheme="minorHAnsi" w:hAnsiTheme="minorHAnsi"/>
        </w:rPr>
      </w:pPr>
    </w:p>
    <w:p w:rsidR="00DC07FD" w:rsidRPr="00D42583" w:rsidRDefault="00DC07FD">
      <w:pPr>
        <w:rPr>
          <w:rFonts w:asciiTheme="minorHAnsi" w:hAnsiTheme="minorHAnsi"/>
        </w:rPr>
      </w:pPr>
    </w:p>
    <w:p w:rsidR="00DC07FD" w:rsidRPr="00D42583" w:rsidRDefault="00DC07FD">
      <w:pPr>
        <w:rPr>
          <w:rFonts w:asciiTheme="minorHAnsi" w:hAnsiTheme="minorHAnsi"/>
        </w:rPr>
      </w:pPr>
      <w:r w:rsidRPr="00D42583">
        <w:rPr>
          <w:rFonts w:asciiTheme="minorHAnsi" w:hAnsiTheme="minorHAnsi"/>
        </w:rPr>
        <w:object w:dxaOrig="8925" w:dyaOrig="12631">
          <v:shape id="_x0000_i1026" type="#_x0000_t75" style="width:446.25pt;height:631.5pt" o:ole="">
            <v:imagedata r:id="rId14" o:title=""/>
          </v:shape>
          <o:OLEObject Type="Embed" ProgID="AcroExch.Document.11" ShapeID="_x0000_i1026" DrawAspect="Content" ObjectID="_1625053674" r:id="rId15"/>
        </w:object>
      </w:r>
    </w:p>
    <w:sectPr w:rsidR="00DC07FD" w:rsidRPr="00D42583" w:rsidSect="00C41FD1">
      <w:footerReference w:type="even" r:id="rId16"/>
      <w:footerReference w:type="default" r:id="rId17"/>
      <w:pgSz w:w="11906" w:h="16838"/>
      <w:pgMar w:top="1077" w:right="1134" w:bottom="1077" w:left="1418"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712" w:rsidRDefault="003C7712">
      <w:r>
        <w:separator/>
      </w:r>
    </w:p>
  </w:endnote>
  <w:endnote w:type="continuationSeparator" w:id="0">
    <w:p w:rsidR="003C7712" w:rsidRDefault="003C7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7" w:rsidRDefault="006E3C67">
    <w:pPr>
      <w:pStyle w:val="Stopka"/>
      <w:framePr w:wrap="around" w:vAnchor="text" w:hAnchor="margin" w:xAlign="right" w:y="1"/>
      <w:rPr>
        <w:rStyle w:val="Numerstrony"/>
        <w:rFonts w:eastAsia="Arial Unicode MS"/>
      </w:rPr>
    </w:pPr>
    <w:r>
      <w:rPr>
        <w:rStyle w:val="Numerstrony"/>
        <w:rFonts w:eastAsia="Arial Unicode MS"/>
      </w:rPr>
      <w:fldChar w:fldCharType="begin"/>
    </w:r>
    <w:r>
      <w:rPr>
        <w:rStyle w:val="Numerstrony"/>
        <w:rFonts w:eastAsia="Arial Unicode MS"/>
      </w:rPr>
      <w:instrText xml:space="preserve">PAGE  </w:instrText>
    </w:r>
    <w:r>
      <w:rPr>
        <w:rStyle w:val="Numerstrony"/>
        <w:rFonts w:eastAsia="Arial Unicode MS"/>
      </w:rPr>
      <w:fldChar w:fldCharType="separate"/>
    </w:r>
    <w:r>
      <w:rPr>
        <w:rStyle w:val="Numerstrony"/>
        <w:rFonts w:eastAsia="Arial Unicode MS"/>
        <w:noProof/>
      </w:rPr>
      <w:t>2</w:t>
    </w:r>
    <w:r>
      <w:rPr>
        <w:rStyle w:val="Numerstrony"/>
        <w:rFonts w:eastAsia="Arial Unicode MS"/>
      </w:rPr>
      <w:fldChar w:fldCharType="end"/>
    </w:r>
  </w:p>
  <w:p w:rsidR="006E3C67" w:rsidRDefault="006E3C6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7" w:rsidRPr="00C41FD1" w:rsidRDefault="006E3C67">
    <w:pPr>
      <w:pStyle w:val="Stopka"/>
      <w:framePr w:wrap="around" w:vAnchor="text" w:hAnchor="margin" w:xAlign="right" w:y="1"/>
      <w:rPr>
        <w:rStyle w:val="Numerstrony"/>
        <w:rFonts w:eastAsia="Arial Unicode MS"/>
        <w:sz w:val="18"/>
        <w:szCs w:val="18"/>
      </w:rPr>
    </w:pPr>
    <w:r w:rsidRPr="00C41FD1">
      <w:rPr>
        <w:rStyle w:val="Numerstrony"/>
        <w:rFonts w:eastAsia="Arial Unicode MS"/>
        <w:sz w:val="18"/>
        <w:szCs w:val="18"/>
      </w:rPr>
      <w:fldChar w:fldCharType="begin"/>
    </w:r>
    <w:r w:rsidRPr="00C41FD1">
      <w:rPr>
        <w:rStyle w:val="Numerstrony"/>
        <w:rFonts w:eastAsia="Arial Unicode MS"/>
        <w:sz w:val="18"/>
        <w:szCs w:val="18"/>
      </w:rPr>
      <w:instrText xml:space="preserve">PAGE  </w:instrText>
    </w:r>
    <w:r w:rsidRPr="00C41FD1">
      <w:rPr>
        <w:rStyle w:val="Numerstrony"/>
        <w:rFonts w:eastAsia="Arial Unicode MS"/>
        <w:sz w:val="18"/>
        <w:szCs w:val="18"/>
      </w:rPr>
      <w:fldChar w:fldCharType="separate"/>
    </w:r>
    <w:r w:rsidR="0026557C">
      <w:rPr>
        <w:rStyle w:val="Numerstrony"/>
        <w:rFonts w:eastAsia="Arial Unicode MS"/>
        <w:noProof/>
        <w:sz w:val="18"/>
        <w:szCs w:val="18"/>
      </w:rPr>
      <w:t>1</w:t>
    </w:r>
    <w:r w:rsidRPr="00C41FD1">
      <w:rPr>
        <w:rStyle w:val="Numerstrony"/>
        <w:rFonts w:eastAsia="Arial Unicode MS"/>
        <w:sz w:val="18"/>
        <w:szCs w:val="18"/>
      </w:rPr>
      <w:fldChar w:fldCharType="end"/>
    </w:r>
  </w:p>
  <w:p w:rsidR="006E3C67" w:rsidRDefault="006E3C67">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712" w:rsidRDefault="003C7712">
      <w:r>
        <w:separator/>
      </w:r>
    </w:p>
  </w:footnote>
  <w:footnote w:type="continuationSeparator" w:id="0">
    <w:p w:rsidR="003C7712" w:rsidRDefault="003C7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F7650"/>
    <w:multiLevelType w:val="multilevel"/>
    <w:tmpl w:val="474A5F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C940DE"/>
    <w:multiLevelType w:val="multilevel"/>
    <w:tmpl w:val="3DF687EE"/>
    <w:lvl w:ilvl="0">
      <w:start w:val="3"/>
      <w:numFmt w:val="bullet"/>
      <w:lvlText w:val="-"/>
      <w:lvlJc w:val="left"/>
      <w:pPr>
        <w:tabs>
          <w:tab w:val="num" w:pos="1068"/>
        </w:tabs>
        <w:ind w:left="1068" w:hanging="360"/>
      </w:pPr>
      <w:rPr>
        <w:rFonts w:ascii="Times New Roman" w:eastAsia="Times New Roman" w:hAnsi="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1BDE393D"/>
    <w:multiLevelType w:val="multilevel"/>
    <w:tmpl w:val="5C3A809E"/>
    <w:lvl w:ilvl="0">
      <w:start w:val="1"/>
      <w:numFmt w:val="decimal"/>
      <w:lvlText w:val="%1."/>
      <w:lvlJc w:val="left"/>
      <w:pPr>
        <w:tabs>
          <w:tab w:val="num" w:pos="360"/>
        </w:tabs>
        <w:ind w:left="360" w:hanging="360"/>
      </w:pPr>
      <w:rPr>
        <w:rFonts w:cs="Times New Roman" w:hint="default"/>
        <w:b w:val="0"/>
      </w:rPr>
    </w:lvl>
    <w:lvl w:ilvl="1">
      <w:start w:val="9"/>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1DD94FD6"/>
    <w:multiLevelType w:val="multilevel"/>
    <w:tmpl w:val="6638F7E2"/>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0907D84"/>
    <w:multiLevelType w:val="multilevel"/>
    <w:tmpl w:val="208869E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3DE43E5"/>
    <w:multiLevelType w:val="hybridMultilevel"/>
    <w:tmpl w:val="E1482E5E"/>
    <w:lvl w:ilvl="0" w:tplc="FFFFFFFF">
      <w:start w:val="3"/>
      <w:numFmt w:val="bullet"/>
      <w:lvlText w:val="-"/>
      <w:lvlJc w:val="left"/>
      <w:pPr>
        <w:ind w:left="1004" w:hanging="360"/>
      </w:pPr>
      <w:rPr>
        <w:rFonts w:ascii="Times New Roman" w:eastAsia="Times New Roman" w:hAnsi="Times New Roman" w:hint="default"/>
      </w:rPr>
    </w:lvl>
    <w:lvl w:ilvl="1" w:tplc="FFFFFFFF">
      <w:start w:val="3"/>
      <w:numFmt w:val="bullet"/>
      <w:lvlText w:val="-"/>
      <w:lvlJc w:val="left"/>
      <w:pPr>
        <w:ind w:left="1724" w:hanging="360"/>
      </w:pPr>
      <w:rPr>
        <w:rFonts w:ascii="Times New Roman" w:eastAsia="Times New Roman" w:hAnsi="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CCD7122"/>
    <w:multiLevelType w:val="hybridMultilevel"/>
    <w:tmpl w:val="F008F0FE"/>
    <w:lvl w:ilvl="0" w:tplc="FFFFFFFF">
      <w:start w:val="3"/>
      <w:numFmt w:val="bullet"/>
      <w:lvlText w:val="-"/>
      <w:lvlJc w:val="left"/>
      <w:pPr>
        <w:ind w:left="360" w:hanging="360"/>
      </w:pPr>
      <w:rPr>
        <w:rFonts w:ascii="Times New Roman" w:eastAsia="Times New Roman" w:hAnsi="Times New Roman"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 w15:restartNumberingAfterBreak="0">
    <w:nsid w:val="317B096A"/>
    <w:multiLevelType w:val="hybridMultilevel"/>
    <w:tmpl w:val="C66EFC86"/>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8" w15:restartNumberingAfterBreak="0">
    <w:nsid w:val="358D330F"/>
    <w:multiLevelType w:val="hybridMultilevel"/>
    <w:tmpl w:val="FADA1C1A"/>
    <w:lvl w:ilvl="0" w:tplc="6032F0CA">
      <w:start w:val="1"/>
      <w:numFmt w:val="decimal"/>
      <w:lvlText w:val="%1."/>
      <w:lvlJc w:val="left"/>
      <w:pPr>
        <w:ind w:left="644" w:hanging="360"/>
      </w:pPr>
      <w:rPr>
        <w:rFonts w:cs="Times New Roman"/>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 w15:restartNumberingAfterBreak="0">
    <w:nsid w:val="36105467"/>
    <w:multiLevelType w:val="hybridMultilevel"/>
    <w:tmpl w:val="0518BAD2"/>
    <w:lvl w:ilvl="0" w:tplc="BD666C1E">
      <w:start w:val="1"/>
      <w:numFmt w:val="decimal"/>
      <w:pStyle w:val="Listapunktowana"/>
      <w:lvlText w:val="%1)"/>
      <w:lvlJc w:val="left"/>
      <w:pPr>
        <w:tabs>
          <w:tab w:val="num" w:pos="720"/>
        </w:tabs>
        <w:ind w:left="720" w:hanging="360"/>
      </w:pPr>
      <w:rPr>
        <w:rFonts w:ascii="Verdana" w:eastAsia="Times New Roman" w:hAnsi="Verdana" w:cs="Times New Roman" w:hint="default"/>
      </w:rPr>
    </w:lvl>
    <w:lvl w:ilvl="1" w:tplc="FFFFFFFF" w:tentative="1">
      <w:start w:val="1"/>
      <w:numFmt w:val="lowerLetter"/>
      <w:lvlText w:val="%2."/>
      <w:lvlJc w:val="left"/>
      <w:pPr>
        <w:tabs>
          <w:tab w:val="num" w:pos="1092"/>
        </w:tabs>
        <w:ind w:left="1092" w:hanging="360"/>
      </w:pPr>
      <w:rPr>
        <w:rFonts w:cs="Times New Roman"/>
      </w:rPr>
    </w:lvl>
    <w:lvl w:ilvl="2" w:tplc="FFFFFFFF" w:tentative="1">
      <w:start w:val="1"/>
      <w:numFmt w:val="lowerRoman"/>
      <w:lvlText w:val="%3."/>
      <w:lvlJc w:val="right"/>
      <w:pPr>
        <w:tabs>
          <w:tab w:val="num" w:pos="1812"/>
        </w:tabs>
        <w:ind w:left="1812" w:hanging="180"/>
      </w:pPr>
      <w:rPr>
        <w:rFonts w:cs="Times New Roman"/>
      </w:rPr>
    </w:lvl>
    <w:lvl w:ilvl="3" w:tplc="FFFFFFFF" w:tentative="1">
      <w:start w:val="1"/>
      <w:numFmt w:val="decimal"/>
      <w:lvlText w:val="%4."/>
      <w:lvlJc w:val="left"/>
      <w:pPr>
        <w:tabs>
          <w:tab w:val="num" w:pos="2532"/>
        </w:tabs>
        <w:ind w:left="2532" w:hanging="360"/>
      </w:pPr>
      <w:rPr>
        <w:rFonts w:cs="Times New Roman"/>
      </w:rPr>
    </w:lvl>
    <w:lvl w:ilvl="4" w:tplc="FFFFFFFF" w:tentative="1">
      <w:start w:val="1"/>
      <w:numFmt w:val="lowerLetter"/>
      <w:lvlText w:val="%5."/>
      <w:lvlJc w:val="left"/>
      <w:pPr>
        <w:tabs>
          <w:tab w:val="num" w:pos="3252"/>
        </w:tabs>
        <w:ind w:left="3252" w:hanging="360"/>
      </w:pPr>
      <w:rPr>
        <w:rFonts w:cs="Times New Roman"/>
      </w:rPr>
    </w:lvl>
    <w:lvl w:ilvl="5" w:tplc="FFFFFFFF" w:tentative="1">
      <w:start w:val="1"/>
      <w:numFmt w:val="lowerRoman"/>
      <w:lvlText w:val="%6."/>
      <w:lvlJc w:val="right"/>
      <w:pPr>
        <w:tabs>
          <w:tab w:val="num" w:pos="3972"/>
        </w:tabs>
        <w:ind w:left="3972" w:hanging="180"/>
      </w:pPr>
      <w:rPr>
        <w:rFonts w:cs="Times New Roman"/>
      </w:rPr>
    </w:lvl>
    <w:lvl w:ilvl="6" w:tplc="FFFFFFFF" w:tentative="1">
      <w:start w:val="1"/>
      <w:numFmt w:val="decimal"/>
      <w:lvlText w:val="%7."/>
      <w:lvlJc w:val="left"/>
      <w:pPr>
        <w:tabs>
          <w:tab w:val="num" w:pos="4692"/>
        </w:tabs>
        <w:ind w:left="4692" w:hanging="360"/>
      </w:pPr>
      <w:rPr>
        <w:rFonts w:cs="Times New Roman"/>
      </w:rPr>
    </w:lvl>
    <w:lvl w:ilvl="7" w:tplc="FFFFFFFF" w:tentative="1">
      <w:start w:val="1"/>
      <w:numFmt w:val="lowerLetter"/>
      <w:lvlText w:val="%8."/>
      <w:lvlJc w:val="left"/>
      <w:pPr>
        <w:tabs>
          <w:tab w:val="num" w:pos="5412"/>
        </w:tabs>
        <w:ind w:left="5412" w:hanging="360"/>
      </w:pPr>
      <w:rPr>
        <w:rFonts w:cs="Times New Roman"/>
      </w:rPr>
    </w:lvl>
    <w:lvl w:ilvl="8" w:tplc="FFFFFFFF" w:tentative="1">
      <w:start w:val="1"/>
      <w:numFmt w:val="lowerRoman"/>
      <w:lvlText w:val="%9."/>
      <w:lvlJc w:val="right"/>
      <w:pPr>
        <w:tabs>
          <w:tab w:val="num" w:pos="6132"/>
        </w:tabs>
        <w:ind w:left="6132" w:hanging="180"/>
      </w:pPr>
      <w:rPr>
        <w:rFonts w:cs="Times New Roman"/>
      </w:rPr>
    </w:lvl>
  </w:abstractNum>
  <w:abstractNum w:abstractNumId="10" w15:restartNumberingAfterBreak="0">
    <w:nsid w:val="373B034D"/>
    <w:multiLevelType w:val="hybridMultilevel"/>
    <w:tmpl w:val="B37ACF9A"/>
    <w:lvl w:ilvl="0" w:tplc="014E8898">
      <w:start w:val="1"/>
      <w:numFmt w:val="bullet"/>
      <w:lvlText w:val=""/>
      <w:lvlJc w:val="left"/>
      <w:pPr>
        <w:tabs>
          <w:tab w:val="num" w:pos="757"/>
        </w:tabs>
        <w:ind w:left="757" w:hanging="53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422C5CF7"/>
    <w:multiLevelType w:val="hybridMultilevel"/>
    <w:tmpl w:val="56241F18"/>
    <w:lvl w:ilvl="0" w:tplc="FFFFFFFF">
      <w:numFmt w:val="bullet"/>
      <w:lvlText w:val="-"/>
      <w:lvlJc w:val="left"/>
      <w:pPr>
        <w:tabs>
          <w:tab w:val="num" w:pos="360"/>
        </w:tabs>
        <w:ind w:left="360" w:hanging="360"/>
      </w:pPr>
      <w:rPr>
        <w:rFonts w:ascii="Times New Roman" w:eastAsia="Times New Roman" w:hAnsi="Times New Roman" w:hint="default"/>
      </w:rPr>
    </w:lvl>
    <w:lvl w:ilvl="1" w:tplc="FFFFFFFF">
      <w:numFmt w:val="bullet"/>
      <w:lvlText w:val=""/>
      <w:lvlJc w:val="left"/>
      <w:pPr>
        <w:tabs>
          <w:tab w:val="num" w:pos="1257"/>
        </w:tabs>
        <w:ind w:left="1257" w:hanging="1140"/>
      </w:pPr>
      <w:rPr>
        <w:rFonts w:ascii="Symbol" w:eastAsia="Times New Roman" w:hAnsi="Symbol" w:hint="default"/>
      </w:rPr>
    </w:lvl>
    <w:lvl w:ilvl="2" w:tplc="FFFFFFFF" w:tentative="1">
      <w:start w:val="1"/>
      <w:numFmt w:val="bullet"/>
      <w:lvlText w:val=""/>
      <w:lvlJc w:val="left"/>
      <w:pPr>
        <w:tabs>
          <w:tab w:val="num" w:pos="1197"/>
        </w:tabs>
        <w:ind w:left="1197" w:hanging="360"/>
      </w:pPr>
      <w:rPr>
        <w:rFonts w:ascii="Wingdings" w:hAnsi="Wingdings" w:hint="default"/>
      </w:rPr>
    </w:lvl>
    <w:lvl w:ilvl="3" w:tplc="FFFFFFFF" w:tentative="1">
      <w:start w:val="1"/>
      <w:numFmt w:val="bullet"/>
      <w:lvlText w:val=""/>
      <w:lvlJc w:val="left"/>
      <w:pPr>
        <w:tabs>
          <w:tab w:val="num" w:pos="1917"/>
        </w:tabs>
        <w:ind w:left="1917" w:hanging="360"/>
      </w:pPr>
      <w:rPr>
        <w:rFonts w:ascii="Symbol" w:hAnsi="Symbol" w:hint="default"/>
      </w:rPr>
    </w:lvl>
    <w:lvl w:ilvl="4" w:tplc="FFFFFFFF" w:tentative="1">
      <w:start w:val="1"/>
      <w:numFmt w:val="bullet"/>
      <w:lvlText w:val="o"/>
      <w:lvlJc w:val="left"/>
      <w:pPr>
        <w:tabs>
          <w:tab w:val="num" w:pos="2637"/>
        </w:tabs>
        <w:ind w:left="2637" w:hanging="360"/>
      </w:pPr>
      <w:rPr>
        <w:rFonts w:ascii="Courier New" w:hAnsi="Courier New" w:hint="default"/>
      </w:rPr>
    </w:lvl>
    <w:lvl w:ilvl="5" w:tplc="FFFFFFFF" w:tentative="1">
      <w:start w:val="1"/>
      <w:numFmt w:val="bullet"/>
      <w:lvlText w:val=""/>
      <w:lvlJc w:val="left"/>
      <w:pPr>
        <w:tabs>
          <w:tab w:val="num" w:pos="3357"/>
        </w:tabs>
        <w:ind w:left="3357" w:hanging="360"/>
      </w:pPr>
      <w:rPr>
        <w:rFonts w:ascii="Wingdings" w:hAnsi="Wingdings" w:hint="default"/>
      </w:rPr>
    </w:lvl>
    <w:lvl w:ilvl="6" w:tplc="FFFFFFFF" w:tentative="1">
      <w:start w:val="1"/>
      <w:numFmt w:val="bullet"/>
      <w:lvlText w:val=""/>
      <w:lvlJc w:val="left"/>
      <w:pPr>
        <w:tabs>
          <w:tab w:val="num" w:pos="4077"/>
        </w:tabs>
        <w:ind w:left="4077" w:hanging="360"/>
      </w:pPr>
      <w:rPr>
        <w:rFonts w:ascii="Symbol" w:hAnsi="Symbol" w:hint="default"/>
      </w:rPr>
    </w:lvl>
    <w:lvl w:ilvl="7" w:tplc="FFFFFFFF" w:tentative="1">
      <w:start w:val="1"/>
      <w:numFmt w:val="bullet"/>
      <w:lvlText w:val="o"/>
      <w:lvlJc w:val="left"/>
      <w:pPr>
        <w:tabs>
          <w:tab w:val="num" w:pos="4797"/>
        </w:tabs>
        <w:ind w:left="4797" w:hanging="360"/>
      </w:pPr>
      <w:rPr>
        <w:rFonts w:ascii="Courier New" w:hAnsi="Courier New" w:hint="default"/>
      </w:rPr>
    </w:lvl>
    <w:lvl w:ilvl="8" w:tplc="FFFFFFFF" w:tentative="1">
      <w:start w:val="1"/>
      <w:numFmt w:val="bullet"/>
      <w:lvlText w:val=""/>
      <w:lvlJc w:val="left"/>
      <w:pPr>
        <w:tabs>
          <w:tab w:val="num" w:pos="5517"/>
        </w:tabs>
        <w:ind w:left="5517" w:hanging="360"/>
      </w:pPr>
      <w:rPr>
        <w:rFonts w:ascii="Wingdings" w:hAnsi="Wingdings" w:hint="default"/>
      </w:rPr>
    </w:lvl>
  </w:abstractNum>
  <w:abstractNum w:abstractNumId="12" w15:restartNumberingAfterBreak="0">
    <w:nsid w:val="437B1848"/>
    <w:multiLevelType w:val="hybridMultilevel"/>
    <w:tmpl w:val="66C64CF8"/>
    <w:lvl w:ilvl="0" w:tplc="FFFFFFFF">
      <w:start w:val="3"/>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4AAF5179"/>
    <w:multiLevelType w:val="hybridMultilevel"/>
    <w:tmpl w:val="5324E89E"/>
    <w:lvl w:ilvl="0" w:tplc="0415000F">
      <w:start w:val="1"/>
      <w:numFmt w:val="decimal"/>
      <w:lvlText w:val="%1."/>
      <w:lvlJc w:val="left"/>
      <w:pPr>
        <w:tabs>
          <w:tab w:val="num" w:pos="720"/>
        </w:tabs>
        <w:ind w:left="720" w:hanging="360"/>
      </w:pPr>
      <w:rPr>
        <w:rFonts w:hint="default"/>
        <w:b w:val="0"/>
      </w:rPr>
    </w:lvl>
    <w:lvl w:ilvl="1" w:tplc="FFFFFFFF">
      <w:start w:val="1"/>
      <w:numFmt w:val="bullet"/>
      <w:lvlText w:val=""/>
      <w:lvlJc w:val="left"/>
      <w:pPr>
        <w:tabs>
          <w:tab w:val="num" w:pos="1800"/>
        </w:tabs>
        <w:ind w:left="1800" w:hanging="360"/>
      </w:pPr>
      <w:rPr>
        <w:rFonts w:ascii="Wingdings" w:hAnsi="Wingdings"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15:restartNumberingAfterBreak="0">
    <w:nsid w:val="55044D6A"/>
    <w:multiLevelType w:val="hybridMultilevel"/>
    <w:tmpl w:val="4DECBDDE"/>
    <w:lvl w:ilvl="0" w:tplc="FFFFFFFF">
      <w:start w:val="3"/>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59067313"/>
    <w:multiLevelType w:val="hybridMultilevel"/>
    <w:tmpl w:val="019AC194"/>
    <w:lvl w:ilvl="0" w:tplc="014E8898">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428"/>
        </w:tabs>
        <w:ind w:left="1428" w:hanging="360"/>
      </w:pPr>
      <w:rPr>
        <w:rFonts w:ascii="Courier New" w:hAnsi="Courier New" w:hint="default"/>
      </w:rPr>
    </w:lvl>
    <w:lvl w:ilvl="2" w:tplc="FFFFFFFF" w:tentative="1">
      <w:start w:val="1"/>
      <w:numFmt w:val="bullet"/>
      <w:lvlText w:val=""/>
      <w:lvlJc w:val="left"/>
      <w:pPr>
        <w:tabs>
          <w:tab w:val="num" w:pos="2148"/>
        </w:tabs>
        <w:ind w:left="2148" w:hanging="360"/>
      </w:pPr>
      <w:rPr>
        <w:rFonts w:ascii="Wingdings" w:hAnsi="Wingdings" w:hint="default"/>
      </w:rPr>
    </w:lvl>
    <w:lvl w:ilvl="3" w:tplc="FFFFFFFF" w:tentative="1">
      <w:start w:val="1"/>
      <w:numFmt w:val="bullet"/>
      <w:lvlText w:val=""/>
      <w:lvlJc w:val="left"/>
      <w:pPr>
        <w:tabs>
          <w:tab w:val="num" w:pos="2868"/>
        </w:tabs>
        <w:ind w:left="2868" w:hanging="360"/>
      </w:pPr>
      <w:rPr>
        <w:rFonts w:ascii="Symbol" w:hAnsi="Symbol" w:hint="default"/>
      </w:rPr>
    </w:lvl>
    <w:lvl w:ilvl="4" w:tplc="FFFFFFFF" w:tentative="1">
      <w:start w:val="1"/>
      <w:numFmt w:val="bullet"/>
      <w:lvlText w:val="o"/>
      <w:lvlJc w:val="left"/>
      <w:pPr>
        <w:tabs>
          <w:tab w:val="num" w:pos="3588"/>
        </w:tabs>
        <w:ind w:left="3588" w:hanging="360"/>
      </w:pPr>
      <w:rPr>
        <w:rFonts w:ascii="Courier New" w:hAnsi="Courier New" w:hint="default"/>
      </w:rPr>
    </w:lvl>
    <w:lvl w:ilvl="5" w:tplc="FFFFFFFF" w:tentative="1">
      <w:start w:val="1"/>
      <w:numFmt w:val="bullet"/>
      <w:lvlText w:val=""/>
      <w:lvlJc w:val="left"/>
      <w:pPr>
        <w:tabs>
          <w:tab w:val="num" w:pos="4308"/>
        </w:tabs>
        <w:ind w:left="4308" w:hanging="360"/>
      </w:pPr>
      <w:rPr>
        <w:rFonts w:ascii="Wingdings" w:hAnsi="Wingdings" w:hint="default"/>
      </w:rPr>
    </w:lvl>
    <w:lvl w:ilvl="6" w:tplc="FFFFFFFF" w:tentative="1">
      <w:start w:val="1"/>
      <w:numFmt w:val="bullet"/>
      <w:lvlText w:val=""/>
      <w:lvlJc w:val="left"/>
      <w:pPr>
        <w:tabs>
          <w:tab w:val="num" w:pos="5028"/>
        </w:tabs>
        <w:ind w:left="5028" w:hanging="360"/>
      </w:pPr>
      <w:rPr>
        <w:rFonts w:ascii="Symbol" w:hAnsi="Symbol" w:hint="default"/>
      </w:rPr>
    </w:lvl>
    <w:lvl w:ilvl="7" w:tplc="FFFFFFFF" w:tentative="1">
      <w:start w:val="1"/>
      <w:numFmt w:val="bullet"/>
      <w:lvlText w:val="o"/>
      <w:lvlJc w:val="left"/>
      <w:pPr>
        <w:tabs>
          <w:tab w:val="num" w:pos="5748"/>
        </w:tabs>
        <w:ind w:left="5748" w:hanging="360"/>
      </w:pPr>
      <w:rPr>
        <w:rFonts w:ascii="Courier New" w:hAnsi="Courier New" w:hint="default"/>
      </w:rPr>
    </w:lvl>
    <w:lvl w:ilvl="8" w:tplc="FFFFFFFF" w:tentative="1">
      <w:start w:val="1"/>
      <w:numFmt w:val="bullet"/>
      <w:lvlText w:val=""/>
      <w:lvlJc w:val="left"/>
      <w:pPr>
        <w:tabs>
          <w:tab w:val="num" w:pos="6468"/>
        </w:tabs>
        <w:ind w:left="6468" w:hanging="360"/>
      </w:pPr>
      <w:rPr>
        <w:rFonts w:ascii="Wingdings" w:hAnsi="Wingdings" w:hint="default"/>
      </w:rPr>
    </w:lvl>
  </w:abstractNum>
  <w:abstractNum w:abstractNumId="16" w15:restartNumberingAfterBreak="0">
    <w:nsid w:val="5BBE4EE3"/>
    <w:multiLevelType w:val="hybridMultilevel"/>
    <w:tmpl w:val="3362C0D6"/>
    <w:lvl w:ilvl="0" w:tplc="014E8898">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800"/>
        </w:tabs>
        <w:ind w:left="1800" w:hanging="360"/>
      </w:pPr>
      <w:rPr>
        <w:rFonts w:cs="Times New Roman" w:hint="default"/>
        <w:b w:val="0"/>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FD13061"/>
    <w:multiLevelType w:val="hybridMultilevel"/>
    <w:tmpl w:val="6C06B714"/>
    <w:lvl w:ilvl="0" w:tplc="014E8898">
      <w:start w:val="1"/>
      <w:numFmt w:val="bullet"/>
      <w:lvlText w:val=""/>
      <w:lvlJc w:val="left"/>
      <w:pPr>
        <w:tabs>
          <w:tab w:val="num" w:pos="1068"/>
        </w:tabs>
        <w:ind w:left="1068" w:hanging="360"/>
      </w:pPr>
      <w:rPr>
        <w:rFonts w:ascii="Symbol" w:hAnsi="Symbol" w:hint="default"/>
        <w:b w:val="0"/>
      </w:rPr>
    </w:lvl>
    <w:lvl w:ilvl="1" w:tplc="FFFFFFFF">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18" w15:restartNumberingAfterBreak="0">
    <w:nsid w:val="6AF800D9"/>
    <w:multiLevelType w:val="multilevel"/>
    <w:tmpl w:val="576414B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B3A507A"/>
    <w:multiLevelType w:val="hybridMultilevel"/>
    <w:tmpl w:val="AA7842A4"/>
    <w:lvl w:ilvl="0" w:tplc="FFFFFFFF">
      <w:start w:val="3"/>
      <w:numFmt w:val="bullet"/>
      <w:lvlText w:val="-"/>
      <w:lvlJc w:val="left"/>
      <w:pPr>
        <w:tabs>
          <w:tab w:val="num" w:pos="1428"/>
        </w:tabs>
        <w:ind w:left="1428" w:hanging="360"/>
      </w:pPr>
      <w:rPr>
        <w:rFonts w:ascii="Times New Roman" w:eastAsia="Times New Roman" w:hAnsi="Times New Roman" w:hint="default"/>
      </w:rPr>
    </w:lvl>
    <w:lvl w:ilvl="1" w:tplc="FFFFFFFF">
      <w:start w:val="1"/>
      <w:numFmt w:val="decimal"/>
      <w:lvlText w:val="%2."/>
      <w:lvlJc w:val="left"/>
      <w:pPr>
        <w:tabs>
          <w:tab w:val="num" w:pos="1788"/>
        </w:tabs>
        <w:ind w:left="1788" w:hanging="360"/>
      </w:pPr>
      <w:rPr>
        <w:rFonts w:cs="Times New Roman"/>
      </w:rPr>
    </w:lvl>
    <w:lvl w:ilvl="2" w:tplc="FFFFFFFF">
      <w:start w:val="1"/>
      <w:numFmt w:val="decimal"/>
      <w:lvlText w:val="%3."/>
      <w:lvlJc w:val="left"/>
      <w:pPr>
        <w:tabs>
          <w:tab w:val="num" w:pos="2508"/>
        </w:tabs>
        <w:ind w:left="2508" w:hanging="36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decimal"/>
      <w:lvlText w:val="%5."/>
      <w:lvlJc w:val="left"/>
      <w:pPr>
        <w:tabs>
          <w:tab w:val="num" w:pos="3948"/>
        </w:tabs>
        <w:ind w:left="3948" w:hanging="360"/>
      </w:pPr>
      <w:rPr>
        <w:rFonts w:cs="Times New Roman"/>
      </w:rPr>
    </w:lvl>
    <w:lvl w:ilvl="5" w:tplc="FFFFFFFF">
      <w:start w:val="1"/>
      <w:numFmt w:val="decimal"/>
      <w:lvlText w:val="%6."/>
      <w:lvlJc w:val="left"/>
      <w:pPr>
        <w:tabs>
          <w:tab w:val="num" w:pos="4668"/>
        </w:tabs>
        <w:ind w:left="4668" w:hanging="36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decimal"/>
      <w:lvlText w:val="%8."/>
      <w:lvlJc w:val="left"/>
      <w:pPr>
        <w:tabs>
          <w:tab w:val="num" w:pos="6108"/>
        </w:tabs>
        <w:ind w:left="6108" w:hanging="360"/>
      </w:pPr>
      <w:rPr>
        <w:rFonts w:cs="Times New Roman"/>
      </w:rPr>
    </w:lvl>
    <w:lvl w:ilvl="8" w:tplc="FFFFFFFF">
      <w:start w:val="1"/>
      <w:numFmt w:val="decimal"/>
      <w:lvlText w:val="%9."/>
      <w:lvlJc w:val="left"/>
      <w:pPr>
        <w:tabs>
          <w:tab w:val="num" w:pos="6828"/>
        </w:tabs>
        <w:ind w:left="6828" w:hanging="360"/>
      </w:pPr>
      <w:rPr>
        <w:rFonts w:cs="Times New Roman"/>
      </w:rPr>
    </w:lvl>
  </w:abstractNum>
  <w:abstractNum w:abstractNumId="20" w15:restartNumberingAfterBreak="0">
    <w:nsid w:val="6C4B4F06"/>
    <w:multiLevelType w:val="multilevel"/>
    <w:tmpl w:val="CCAEB1A4"/>
    <w:lvl w:ilvl="0">
      <w:start w:val="4"/>
      <w:numFmt w:val="decimal"/>
      <w:lvlText w:val="%1."/>
      <w:lvlJc w:val="left"/>
      <w:pPr>
        <w:ind w:left="435" w:hanging="435"/>
      </w:pPr>
      <w:rPr>
        <w:rFonts w:hint="default"/>
      </w:rPr>
    </w:lvl>
    <w:lvl w:ilvl="1">
      <w:start w:val="1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F17250B"/>
    <w:multiLevelType w:val="multilevel"/>
    <w:tmpl w:val="CE8ED3AA"/>
    <w:lvl w:ilvl="0">
      <w:start w:val="1"/>
      <w:numFmt w:val="decimal"/>
      <w:lvlText w:val="%1)"/>
      <w:lvlJc w:val="left"/>
      <w:pPr>
        <w:tabs>
          <w:tab w:val="num" w:pos="737"/>
        </w:tabs>
        <w:ind w:left="737" w:hanging="283"/>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ED3058"/>
    <w:multiLevelType w:val="hybridMultilevel"/>
    <w:tmpl w:val="D0F03D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
  </w:num>
  <w:num w:numId="4">
    <w:abstractNumId w:val="13"/>
  </w:num>
  <w:num w:numId="5">
    <w:abstractNumId w:val="1"/>
  </w:num>
  <w:num w:numId="6">
    <w:abstractNumId w:val="7"/>
  </w:num>
  <w:num w:numId="7">
    <w:abstractNumId w:val="9"/>
  </w:num>
  <w:num w:numId="8">
    <w:abstractNumId w:val="3"/>
  </w:num>
  <w:num w:numId="9">
    <w:abstractNumId w:val="8"/>
  </w:num>
  <w:num w:numId="10">
    <w:abstractNumId w:val="22"/>
    <w:lvlOverride w:ilvl="0">
      <w:lvl w:ilvl="0" w:tplc="04150013">
        <w:start w:val="1"/>
        <w:numFmt w:val="decimal"/>
        <w:lvlText w:val="%1."/>
        <w:lvlJc w:val="left"/>
        <w:pPr>
          <w:ind w:left="558" w:hanging="360"/>
        </w:pPr>
      </w:lvl>
    </w:lvlOverride>
    <w:lvlOverride w:ilvl="1">
      <w:lvl w:ilvl="1" w:tplc="04150019" w:tentative="1">
        <w:start w:val="1"/>
        <w:numFmt w:val="lowerLetter"/>
        <w:lvlText w:val="%2."/>
        <w:lvlJc w:val="left"/>
        <w:pPr>
          <w:ind w:left="1278" w:hanging="360"/>
        </w:pPr>
      </w:lvl>
    </w:lvlOverride>
    <w:lvlOverride w:ilvl="2">
      <w:lvl w:ilvl="2" w:tplc="0415001B" w:tentative="1">
        <w:start w:val="1"/>
        <w:numFmt w:val="lowerRoman"/>
        <w:lvlText w:val="%3."/>
        <w:lvlJc w:val="right"/>
        <w:pPr>
          <w:ind w:left="1998" w:hanging="180"/>
        </w:pPr>
      </w:lvl>
    </w:lvlOverride>
    <w:lvlOverride w:ilvl="3">
      <w:lvl w:ilvl="3" w:tplc="0415000F" w:tentative="1">
        <w:start w:val="1"/>
        <w:numFmt w:val="decimal"/>
        <w:lvlText w:val="%4."/>
        <w:lvlJc w:val="left"/>
        <w:pPr>
          <w:ind w:left="2718" w:hanging="360"/>
        </w:pPr>
      </w:lvl>
    </w:lvlOverride>
    <w:lvlOverride w:ilvl="4">
      <w:lvl w:ilvl="4" w:tplc="04150019" w:tentative="1">
        <w:start w:val="1"/>
        <w:numFmt w:val="lowerLetter"/>
        <w:lvlText w:val="%5."/>
        <w:lvlJc w:val="left"/>
        <w:pPr>
          <w:ind w:left="3438" w:hanging="360"/>
        </w:pPr>
      </w:lvl>
    </w:lvlOverride>
    <w:lvlOverride w:ilvl="5">
      <w:lvl w:ilvl="5" w:tplc="0415001B" w:tentative="1">
        <w:start w:val="1"/>
        <w:numFmt w:val="lowerRoman"/>
        <w:lvlText w:val="%6."/>
        <w:lvlJc w:val="right"/>
        <w:pPr>
          <w:ind w:left="4158" w:hanging="180"/>
        </w:pPr>
      </w:lvl>
    </w:lvlOverride>
    <w:lvlOverride w:ilvl="6">
      <w:lvl w:ilvl="6" w:tplc="0415000F" w:tentative="1">
        <w:start w:val="1"/>
        <w:numFmt w:val="decimal"/>
        <w:lvlText w:val="%7."/>
        <w:lvlJc w:val="left"/>
        <w:pPr>
          <w:ind w:left="4878" w:hanging="360"/>
        </w:pPr>
      </w:lvl>
    </w:lvlOverride>
    <w:lvlOverride w:ilvl="7">
      <w:lvl w:ilvl="7" w:tplc="04150019" w:tentative="1">
        <w:start w:val="1"/>
        <w:numFmt w:val="lowerLetter"/>
        <w:lvlText w:val="%8."/>
        <w:lvlJc w:val="left"/>
        <w:pPr>
          <w:ind w:left="5598" w:hanging="360"/>
        </w:pPr>
      </w:lvl>
    </w:lvlOverride>
    <w:lvlOverride w:ilvl="8">
      <w:lvl w:ilvl="8" w:tplc="0415001B" w:tentative="1">
        <w:start w:val="1"/>
        <w:numFmt w:val="lowerRoman"/>
        <w:lvlText w:val="%9."/>
        <w:lvlJc w:val="right"/>
        <w:pPr>
          <w:ind w:left="6318" w:hanging="180"/>
        </w:pPr>
      </w:lvl>
    </w:lvlOverride>
  </w:num>
  <w:num w:numId="11">
    <w:abstractNumId w:val="14"/>
  </w:num>
  <w:num w:numId="12">
    <w:abstractNumId w:val="4"/>
  </w:num>
  <w:num w:numId="13">
    <w:abstractNumId w:val="12"/>
  </w:num>
  <w:num w:numId="14">
    <w:abstractNumId w:val="5"/>
  </w:num>
  <w:num w:numId="15">
    <w:abstractNumId w:val="18"/>
  </w:num>
  <w:num w:numId="16">
    <w:abstractNumId w:val="6"/>
  </w:num>
  <w:num w:numId="17">
    <w:abstractNumId w:val="0"/>
  </w:num>
  <w:num w:numId="18">
    <w:abstractNumId w:val="16"/>
  </w:num>
  <w:num w:numId="19">
    <w:abstractNumId w:val="17"/>
  </w:num>
  <w:num w:numId="20">
    <w:abstractNumId w:val="10"/>
  </w:num>
  <w:num w:numId="21">
    <w:abstractNumId w:val="15"/>
  </w:num>
  <w:num w:numId="22">
    <w:abstractNumId w:val="20"/>
  </w:num>
  <w:num w:numId="2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BA5"/>
    <w:rsid w:val="000026EA"/>
    <w:rsid w:val="00020243"/>
    <w:rsid w:val="00021F87"/>
    <w:rsid w:val="000362A0"/>
    <w:rsid w:val="00037484"/>
    <w:rsid w:val="000615B3"/>
    <w:rsid w:val="000867AE"/>
    <w:rsid w:val="0009290E"/>
    <w:rsid w:val="000B5642"/>
    <w:rsid w:val="000C07C1"/>
    <w:rsid w:val="000D0E04"/>
    <w:rsid w:val="000D2997"/>
    <w:rsid w:val="000D66FB"/>
    <w:rsid w:val="00112969"/>
    <w:rsid w:val="0013376C"/>
    <w:rsid w:val="00143EE9"/>
    <w:rsid w:val="00144BE9"/>
    <w:rsid w:val="0014676F"/>
    <w:rsid w:val="0014751B"/>
    <w:rsid w:val="00152827"/>
    <w:rsid w:val="00184889"/>
    <w:rsid w:val="0018529E"/>
    <w:rsid w:val="001A2F6D"/>
    <w:rsid w:val="001B0119"/>
    <w:rsid w:val="001E4185"/>
    <w:rsid w:val="001F702B"/>
    <w:rsid w:val="002275E7"/>
    <w:rsid w:val="002437EF"/>
    <w:rsid w:val="0026557C"/>
    <w:rsid w:val="0026790C"/>
    <w:rsid w:val="0027045B"/>
    <w:rsid w:val="00285373"/>
    <w:rsid w:val="002A7A07"/>
    <w:rsid w:val="002C5C6F"/>
    <w:rsid w:val="002D1B77"/>
    <w:rsid w:val="002F003B"/>
    <w:rsid w:val="002F31B6"/>
    <w:rsid w:val="002F3BA5"/>
    <w:rsid w:val="00312EC1"/>
    <w:rsid w:val="003233F6"/>
    <w:rsid w:val="00333A50"/>
    <w:rsid w:val="003424CE"/>
    <w:rsid w:val="00365455"/>
    <w:rsid w:val="003A63D3"/>
    <w:rsid w:val="003B0A37"/>
    <w:rsid w:val="003B3F30"/>
    <w:rsid w:val="003C7712"/>
    <w:rsid w:val="003C7A33"/>
    <w:rsid w:val="003D0303"/>
    <w:rsid w:val="003D3A2D"/>
    <w:rsid w:val="003D777B"/>
    <w:rsid w:val="003F2710"/>
    <w:rsid w:val="00401629"/>
    <w:rsid w:val="00426F2A"/>
    <w:rsid w:val="004B73CE"/>
    <w:rsid w:val="004C5BEB"/>
    <w:rsid w:val="004D7DBB"/>
    <w:rsid w:val="004E0E67"/>
    <w:rsid w:val="004E1027"/>
    <w:rsid w:val="004E5ADB"/>
    <w:rsid w:val="005036B7"/>
    <w:rsid w:val="00527D44"/>
    <w:rsid w:val="005371C4"/>
    <w:rsid w:val="00544070"/>
    <w:rsid w:val="00550C11"/>
    <w:rsid w:val="00573F8D"/>
    <w:rsid w:val="00581EB6"/>
    <w:rsid w:val="00595CCC"/>
    <w:rsid w:val="00597EDA"/>
    <w:rsid w:val="005B26DE"/>
    <w:rsid w:val="005C5211"/>
    <w:rsid w:val="005D2E2E"/>
    <w:rsid w:val="005E4CE6"/>
    <w:rsid w:val="00630D0F"/>
    <w:rsid w:val="00661032"/>
    <w:rsid w:val="00672EFB"/>
    <w:rsid w:val="00676B80"/>
    <w:rsid w:val="006A59DB"/>
    <w:rsid w:val="006B329C"/>
    <w:rsid w:val="006D5C8F"/>
    <w:rsid w:val="006E3741"/>
    <w:rsid w:val="006E3C67"/>
    <w:rsid w:val="006F2715"/>
    <w:rsid w:val="00725A8A"/>
    <w:rsid w:val="007300EF"/>
    <w:rsid w:val="00735F63"/>
    <w:rsid w:val="007707A9"/>
    <w:rsid w:val="00791C38"/>
    <w:rsid w:val="007C4C6A"/>
    <w:rsid w:val="007D721E"/>
    <w:rsid w:val="00801D49"/>
    <w:rsid w:val="0080657F"/>
    <w:rsid w:val="008348E5"/>
    <w:rsid w:val="008450E3"/>
    <w:rsid w:val="00846612"/>
    <w:rsid w:val="00850B62"/>
    <w:rsid w:val="008612A4"/>
    <w:rsid w:val="00864A49"/>
    <w:rsid w:val="00871150"/>
    <w:rsid w:val="008752EA"/>
    <w:rsid w:val="00880057"/>
    <w:rsid w:val="0089757F"/>
    <w:rsid w:val="008E6C8B"/>
    <w:rsid w:val="008E78EA"/>
    <w:rsid w:val="00923BEE"/>
    <w:rsid w:val="009260EB"/>
    <w:rsid w:val="00951B2C"/>
    <w:rsid w:val="0095249E"/>
    <w:rsid w:val="0095731E"/>
    <w:rsid w:val="009776ED"/>
    <w:rsid w:val="00992943"/>
    <w:rsid w:val="009A5245"/>
    <w:rsid w:val="009A5F20"/>
    <w:rsid w:val="009C4C9A"/>
    <w:rsid w:val="009D01D3"/>
    <w:rsid w:val="009F0E15"/>
    <w:rsid w:val="009F5565"/>
    <w:rsid w:val="00A030BC"/>
    <w:rsid w:val="00A04DBC"/>
    <w:rsid w:val="00A17275"/>
    <w:rsid w:val="00A212BA"/>
    <w:rsid w:val="00A35577"/>
    <w:rsid w:val="00A4301C"/>
    <w:rsid w:val="00A77F9E"/>
    <w:rsid w:val="00A82657"/>
    <w:rsid w:val="00A87735"/>
    <w:rsid w:val="00AB6D3D"/>
    <w:rsid w:val="00AD31FB"/>
    <w:rsid w:val="00B11A75"/>
    <w:rsid w:val="00B45765"/>
    <w:rsid w:val="00B66A32"/>
    <w:rsid w:val="00B737AC"/>
    <w:rsid w:val="00BA0428"/>
    <w:rsid w:val="00BE41CC"/>
    <w:rsid w:val="00BF6AC0"/>
    <w:rsid w:val="00C07791"/>
    <w:rsid w:val="00C15744"/>
    <w:rsid w:val="00C20B41"/>
    <w:rsid w:val="00C221AE"/>
    <w:rsid w:val="00C41FD1"/>
    <w:rsid w:val="00C62E99"/>
    <w:rsid w:val="00C72F47"/>
    <w:rsid w:val="00C83573"/>
    <w:rsid w:val="00C83D2A"/>
    <w:rsid w:val="00C95B6B"/>
    <w:rsid w:val="00CD2382"/>
    <w:rsid w:val="00CD2865"/>
    <w:rsid w:val="00D00161"/>
    <w:rsid w:val="00D043CE"/>
    <w:rsid w:val="00D42583"/>
    <w:rsid w:val="00D51A2E"/>
    <w:rsid w:val="00D66266"/>
    <w:rsid w:val="00D7658A"/>
    <w:rsid w:val="00D77B14"/>
    <w:rsid w:val="00D82527"/>
    <w:rsid w:val="00DA06D0"/>
    <w:rsid w:val="00DA0F27"/>
    <w:rsid w:val="00DA7221"/>
    <w:rsid w:val="00DA7AD7"/>
    <w:rsid w:val="00DB65C6"/>
    <w:rsid w:val="00DB66D0"/>
    <w:rsid w:val="00DC07FD"/>
    <w:rsid w:val="00DE540E"/>
    <w:rsid w:val="00E15D25"/>
    <w:rsid w:val="00E1667C"/>
    <w:rsid w:val="00E32C74"/>
    <w:rsid w:val="00E54A70"/>
    <w:rsid w:val="00E60C1C"/>
    <w:rsid w:val="00E81CDA"/>
    <w:rsid w:val="00E96423"/>
    <w:rsid w:val="00EA5A9D"/>
    <w:rsid w:val="00EB1AA9"/>
    <w:rsid w:val="00EC4CC8"/>
    <w:rsid w:val="00ED4410"/>
    <w:rsid w:val="00EE6D53"/>
    <w:rsid w:val="00F01081"/>
    <w:rsid w:val="00F04A62"/>
    <w:rsid w:val="00F14224"/>
    <w:rsid w:val="00F24315"/>
    <w:rsid w:val="00F31521"/>
    <w:rsid w:val="00F34980"/>
    <w:rsid w:val="00F53946"/>
    <w:rsid w:val="00F76F4A"/>
    <w:rsid w:val="00F936FB"/>
    <w:rsid w:val="00F977B3"/>
    <w:rsid w:val="00FB667E"/>
    <w:rsid w:val="00FC78B7"/>
    <w:rsid w:val="00FD3910"/>
    <w:rsid w:val="00FF385B"/>
    <w:rsid w:val="00FF46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D40BBF8E-5ABD-4EAC-BBBB-6207337FD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BA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2F3BA5"/>
    <w:pPr>
      <w:keepNext/>
      <w:outlineLvl w:val="0"/>
    </w:pPr>
    <w:rPr>
      <w:rFonts w:eastAsia="Arial Unicode MS"/>
      <w:sz w:val="28"/>
    </w:rPr>
  </w:style>
  <w:style w:type="paragraph" w:styleId="Nagwek2">
    <w:name w:val="heading 2"/>
    <w:basedOn w:val="Normalny"/>
    <w:next w:val="Normalny"/>
    <w:link w:val="Nagwek2Znak"/>
    <w:uiPriority w:val="99"/>
    <w:qFormat/>
    <w:rsid w:val="002F3BA5"/>
    <w:pPr>
      <w:keepNext/>
      <w:outlineLvl w:val="1"/>
    </w:pPr>
    <w:rPr>
      <w:rFonts w:eastAsia="Arial Unicode MS"/>
      <w:b/>
      <w:bCs/>
      <w:sz w:val="28"/>
    </w:rPr>
  </w:style>
  <w:style w:type="paragraph" w:styleId="Nagwek3">
    <w:name w:val="heading 3"/>
    <w:basedOn w:val="Normalny"/>
    <w:next w:val="Normalny"/>
    <w:link w:val="Nagwek3Znak"/>
    <w:unhideWhenUsed/>
    <w:qFormat/>
    <w:rsid w:val="00D4258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2F3BA5"/>
    <w:pPr>
      <w:keepNext/>
      <w:tabs>
        <w:tab w:val="left" w:pos="900"/>
      </w:tabs>
      <w:jc w:val="both"/>
      <w:outlineLvl w:val="3"/>
    </w:pPr>
    <w:rPr>
      <w:rFonts w:eastAsia="Arial Unicode MS"/>
      <w:b/>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F3BA5"/>
    <w:rPr>
      <w:rFonts w:ascii="Times New Roman" w:eastAsia="Arial Unicode MS" w:hAnsi="Times New Roman" w:cs="Times New Roman"/>
      <w:sz w:val="24"/>
      <w:szCs w:val="24"/>
      <w:lang w:eastAsia="pl-PL"/>
    </w:rPr>
  </w:style>
  <w:style w:type="character" w:customStyle="1" w:styleId="Nagwek2Znak">
    <w:name w:val="Nagłówek 2 Znak"/>
    <w:link w:val="Nagwek2"/>
    <w:uiPriority w:val="99"/>
    <w:locked/>
    <w:rsid w:val="002F3BA5"/>
    <w:rPr>
      <w:rFonts w:ascii="Times New Roman" w:eastAsia="Arial Unicode MS" w:hAnsi="Times New Roman" w:cs="Times New Roman"/>
      <w:b/>
      <w:bCs/>
      <w:sz w:val="24"/>
      <w:szCs w:val="24"/>
      <w:lang w:eastAsia="pl-PL"/>
    </w:rPr>
  </w:style>
  <w:style w:type="character" w:customStyle="1" w:styleId="Nagwek4Znak">
    <w:name w:val="Nagłówek 4 Znak"/>
    <w:link w:val="Nagwek4"/>
    <w:uiPriority w:val="99"/>
    <w:locked/>
    <w:rsid w:val="002F3BA5"/>
    <w:rPr>
      <w:rFonts w:ascii="Times New Roman" w:eastAsia="Arial Unicode MS" w:hAnsi="Times New Roman" w:cs="Times New Roman"/>
      <w:b/>
      <w:sz w:val="24"/>
      <w:lang w:eastAsia="pl-PL"/>
    </w:rPr>
  </w:style>
  <w:style w:type="character" w:styleId="Numerstrony">
    <w:name w:val="page number"/>
    <w:uiPriority w:val="99"/>
    <w:semiHidden/>
    <w:rsid w:val="002F3BA5"/>
    <w:rPr>
      <w:rFonts w:cs="Times New Roman"/>
    </w:rPr>
  </w:style>
  <w:style w:type="paragraph" w:styleId="Tekstpodstawowy">
    <w:name w:val="Body Text"/>
    <w:basedOn w:val="Normalny"/>
    <w:link w:val="TekstpodstawowyZnak"/>
    <w:uiPriority w:val="99"/>
    <w:semiHidden/>
    <w:rsid w:val="002F3BA5"/>
    <w:pPr>
      <w:autoSpaceDE w:val="0"/>
      <w:autoSpaceDN w:val="0"/>
      <w:adjustRightInd w:val="0"/>
    </w:pPr>
    <w:rPr>
      <w:color w:val="000000"/>
      <w:sz w:val="28"/>
      <w:szCs w:val="28"/>
    </w:rPr>
  </w:style>
  <w:style w:type="character" w:customStyle="1" w:styleId="TekstpodstawowyZnak">
    <w:name w:val="Tekst podstawowy Znak"/>
    <w:link w:val="Tekstpodstawowy"/>
    <w:uiPriority w:val="99"/>
    <w:semiHidden/>
    <w:locked/>
    <w:rsid w:val="002F3BA5"/>
    <w:rPr>
      <w:rFonts w:ascii="Times New Roman" w:hAnsi="Times New Roman" w:cs="Times New Roman"/>
      <w:color w:val="000000"/>
      <w:sz w:val="28"/>
      <w:szCs w:val="28"/>
      <w:lang w:eastAsia="pl-PL"/>
    </w:rPr>
  </w:style>
  <w:style w:type="paragraph" w:styleId="Tekstpodstawowywcity">
    <w:name w:val="Body Text Indent"/>
    <w:basedOn w:val="Normalny"/>
    <w:link w:val="TekstpodstawowywcityZnak"/>
    <w:uiPriority w:val="99"/>
    <w:semiHidden/>
    <w:rsid w:val="002F3BA5"/>
    <w:pPr>
      <w:ind w:left="420"/>
    </w:pPr>
    <w:rPr>
      <w:sz w:val="28"/>
    </w:rPr>
  </w:style>
  <w:style w:type="character" w:customStyle="1" w:styleId="TekstpodstawowywcityZnak">
    <w:name w:val="Tekst podstawowy wcięty Znak"/>
    <w:link w:val="Tekstpodstawowywcity"/>
    <w:uiPriority w:val="99"/>
    <w:semiHidden/>
    <w:locked/>
    <w:rsid w:val="002F3BA5"/>
    <w:rPr>
      <w:rFonts w:ascii="Times New Roman" w:hAnsi="Times New Roman" w:cs="Times New Roman"/>
      <w:sz w:val="24"/>
      <w:szCs w:val="24"/>
      <w:lang w:eastAsia="pl-PL"/>
    </w:rPr>
  </w:style>
  <w:style w:type="paragraph" w:styleId="Tekstpodstawowy3">
    <w:name w:val="Body Text 3"/>
    <w:basedOn w:val="Normalny"/>
    <w:link w:val="Tekstpodstawowy3Znak"/>
    <w:uiPriority w:val="99"/>
    <w:semiHidden/>
    <w:rsid w:val="002F3BA5"/>
    <w:rPr>
      <w:sz w:val="28"/>
    </w:rPr>
  </w:style>
  <w:style w:type="character" w:customStyle="1" w:styleId="Tekstpodstawowy3Znak">
    <w:name w:val="Tekst podstawowy 3 Znak"/>
    <w:link w:val="Tekstpodstawowy3"/>
    <w:uiPriority w:val="99"/>
    <w:semiHidden/>
    <w:locked/>
    <w:rsid w:val="002F3BA5"/>
    <w:rPr>
      <w:rFonts w:ascii="Times New Roman" w:hAnsi="Times New Roman" w:cs="Times New Roman"/>
      <w:sz w:val="24"/>
      <w:szCs w:val="24"/>
      <w:lang w:eastAsia="pl-PL"/>
    </w:rPr>
  </w:style>
  <w:style w:type="paragraph" w:styleId="Stopka">
    <w:name w:val="footer"/>
    <w:basedOn w:val="Normalny"/>
    <w:link w:val="StopkaZnak"/>
    <w:uiPriority w:val="99"/>
    <w:semiHidden/>
    <w:rsid w:val="002F3BA5"/>
    <w:pPr>
      <w:tabs>
        <w:tab w:val="center" w:pos="4536"/>
        <w:tab w:val="right" w:pos="9072"/>
      </w:tabs>
    </w:pPr>
  </w:style>
  <w:style w:type="character" w:customStyle="1" w:styleId="StopkaZnak">
    <w:name w:val="Stopka Znak"/>
    <w:link w:val="Stopka"/>
    <w:uiPriority w:val="99"/>
    <w:semiHidden/>
    <w:locked/>
    <w:rsid w:val="002F3BA5"/>
    <w:rPr>
      <w:rFonts w:ascii="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2F3BA5"/>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2F3BA5"/>
    <w:rPr>
      <w:rFonts w:ascii="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rsid w:val="002F3BA5"/>
    <w:pPr>
      <w:ind w:left="720"/>
    </w:pPr>
    <w:rPr>
      <w:sz w:val="28"/>
    </w:rPr>
  </w:style>
  <w:style w:type="character" w:customStyle="1" w:styleId="Tekstpodstawowywcity2Znak">
    <w:name w:val="Tekst podstawowy wcięty 2 Znak"/>
    <w:link w:val="Tekstpodstawowywcity2"/>
    <w:uiPriority w:val="99"/>
    <w:semiHidden/>
    <w:locked/>
    <w:rsid w:val="002F3BA5"/>
    <w:rPr>
      <w:rFonts w:ascii="Times New Roman" w:hAnsi="Times New Roman" w:cs="Times New Roman"/>
      <w:sz w:val="24"/>
      <w:szCs w:val="24"/>
      <w:lang w:eastAsia="pl-PL"/>
    </w:rPr>
  </w:style>
  <w:style w:type="paragraph" w:styleId="NormalnyWeb">
    <w:name w:val="Normal (Web)"/>
    <w:basedOn w:val="Normalny"/>
    <w:rsid w:val="002F3BA5"/>
    <w:pPr>
      <w:spacing w:before="100" w:beforeAutospacing="1" w:after="100" w:afterAutospacing="1"/>
    </w:pPr>
  </w:style>
  <w:style w:type="paragraph" w:styleId="Tytu">
    <w:name w:val="Title"/>
    <w:basedOn w:val="Normalny"/>
    <w:link w:val="TytuZnak"/>
    <w:uiPriority w:val="99"/>
    <w:qFormat/>
    <w:rsid w:val="002F3BA5"/>
    <w:pPr>
      <w:jc w:val="center"/>
    </w:pPr>
    <w:rPr>
      <w:b/>
      <w:sz w:val="28"/>
      <w:szCs w:val="20"/>
    </w:rPr>
  </w:style>
  <w:style w:type="character" w:customStyle="1" w:styleId="TytuZnak">
    <w:name w:val="Tytuł Znak"/>
    <w:link w:val="Tytu"/>
    <w:uiPriority w:val="99"/>
    <w:locked/>
    <w:rsid w:val="002F3BA5"/>
    <w:rPr>
      <w:rFonts w:ascii="Times New Roman" w:hAnsi="Times New Roman" w:cs="Times New Roman"/>
      <w:b/>
      <w:sz w:val="20"/>
      <w:szCs w:val="20"/>
      <w:lang w:eastAsia="pl-PL"/>
    </w:rPr>
  </w:style>
  <w:style w:type="paragraph" w:styleId="Listapunktowana">
    <w:name w:val="List Bullet"/>
    <w:basedOn w:val="Normalny"/>
    <w:autoRedefine/>
    <w:uiPriority w:val="99"/>
    <w:semiHidden/>
    <w:rsid w:val="002F3BA5"/>
    <w:pPr>
      <w:numPr>
        <w:numId w:val="7"/>
      </w:numPr>
      <w:tabs>
        <w:tab w:val="clear" w:pos="720"/>
        <w:tab w:val="num" w:pos="360"/>
      </w:tabs>
      <w:ind w:left="360"/>
    </w:pPr>
  </w:style>
  <w:style w:type="paragraph" w:customStyle="1" w:styleId="Stand126">
    <w:name w:val="Stand 12/6"/>
    <w:basedOn w:val="Normalny"/>
    <w:uiPriority w:val="99"/>
    <w:rsid w:val="002F3BA5"/>
    <w:pPr>
      <w:spacing w:before="240" w:after="120"/>
      <w:jc w:val="both"/>
    </w:pPr>
    <w:rPr>
      <w:rFonts w:ascii="Arial" w:hAnsi="Arial"/>
      <w:sz w:val="22"/>
      <w:szCs w:val="20"/>
    </w:rPr>
  </w:style>
  <w:style w:type="paragraph" w:styleId="Legenda">
    <w:name w:val="caption"/>
    <w:basedOn w:val="Normalny"/>
    <w:next w:val="Normalny"/>
    <w:uiPriority w:val="99"/>
    <w:qFormat/>
    <w:rsid w:val="002F3BA5"/>
    <w:pPr>
      <w:tabs>
        <w:tab w:val="left" w:pos="1134"/>
      </w:tabs>
      <w:spacing w:after="120"/>
      <w:ind w:left="1134" w:hanging="1134"/>
      <w:jc w:val="center"/>
    </w:pPr>
    <w:rPr>
      <w:rFonts w:ascii="Arial" w:hAnsi="Arial"/>
      <w:sz w:val="22"/>
      <w:szCs w:val="20"/>
    </w:rPr>
  </w:style>
  <w:style w:type="character" w:customStyle="1" w:styleId="ZnakZnak">
    <w:name w:val="Znak Znak"/>
    <w:uiPriority w:val="99"/>
    <w:rsid w:val="002F3BA5"/>
    <w:rPr>
      <w:sz w:val="24"/>
      <w:lang w:val="pl-PL" w:eastAsia="pl-PL"/>
    </w:rPr>
  </w:style>
  <w:style w:type="paragraph" w:styleId="Akapitzlist">
    <w:name w:val="List Paragraph"/>
    <w:basedOn w:val="Normalny"/>
    <w:uiPriority w:val="99"/>
    <w:qFormat/>
    <w:rsid w:val="002F3BA5"/>
    <w:pPr>
      <w:ind w:left="708"/>
    </w:pPr>
  </w:style>
  <w:style w:type="paragraph" w:styleId="Tekstdymka">
    <w:name w:val="Balloon Text"/>
    <w:basedOn w:val="Normalny"/>
    <w:link w:val="TekstdymkaZnak"/>
    <w:uiPriority w:val="99"/>
    <w:semiHidden/>
    <w:unhideWhenUsed/>
    <w:locked/>
    <w:rsid w:val="00F34980"/>
    <w:rPr>
      <w:rFonts w:ascii="Tahoma" w:hAnsi="Tahoma" w:cs="Tahoma"/>
      <w:sz w:val="16"/>
      <w:szCs w:val="16"/>
    </w:rPr>
  </w:style>
  <w:style w:type="character" w:customStyle="1" w:styleId="TekstdymkaZnak">
    <w:name w:val="Tekst dymka Znak"/>
    <w:basedOn w:val="Domylnaczcionkaakapitu"/>
    <w:link w:val="Tekstdymka"/>
    <w:uiPriority w:val="99"/>
    <w:semiHidden/>
    <w:rsid w:val="00F34980"/>
    <w:rPr>
      <w:rFonts w:ascii="Tahoma" w:eastAsia="Times New Roman" w:hAnsi="Tahoma" w:cs="Tahoma"/>
      <w:sz w:val="16"/>
      <w:szCs w:val="16"/>
    </w:rPr>
  </w:style>
  <w:style w:type="paragraph" w:styleId="Nagwek">
    <w:name w:val="header"/>
    <w:basedOn w:val="Normalny"/>
    <w:link w:val="NagwekZnak"/>
    <w:uiPriority w:val="99"/>
    <w:unhideWhenUsed/>
    <w:locked/>
    <w:rsid w:val="00C41FD1"/>
    <w:pPr>
      <w:tabs>
        <w:tab w:val="center" w:pos="4536"/>
        <w:tab w:val="right" w:pos="9072"/>
      </w:tabs>
    </w:pPr>
  </w:style>
  <w:style w:type="character" w:customStyle="1" w:styleId="NagwekZnak">
    <w:name w:val="Nagłówek Znak"/>
    <w:basedOn w:val="Domylnaczcionkaakapitu"/>
    <w:link w:val="Nagwek"/>
    <w:uiPriority w:val="99"/>
    <w:rsid w:val="00C41FD1"/>
    <w:rPr>
      <w:rFonts w:ascii="Times New Roman" w:eastAsia="Times New Roman" w:hAnsi="Times New Roman"/>
      <w:sz w:val="24"/>
      <w:szCs w:val="24"/>
    </w:rPr>
  </w:style>
  <w:style w:type="paragraph" w:styleId="Nagwekspisutreci">
    <w:name w:val="TOC Heading"/>
    <w:basedOn w:val="Nagwek1"/>
    <w:next w:val="Normalny"/>
    <w:uiPriority w:val="39"/>
    <w:semiHidden/>
    <w:unhideWhenUsed/>
    <w:qFormat/>
    <w:rsid w:val="000D299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Spistreci2">
    <w:name w:val="toc 2"/>
    <w:basedOn w:val="Normalny"/>
    <w:next w:val="Normalny"/>
    <w:autoRedefine/>
    <w:uiPriority w:val="39"/>
    <w:rsid w:val="000D0E04"/>
    <w:pPr>
      <w:tabs>
        <w:tab w:val="right" w:leader="dot" w:pos="9344"/>
      </w:tabs>
      <w:spacing w:after="100"/>
      <w:ind w:left="567" w:hanging="425"/>
    </w:pPr>
    <w:rPr>
      <w:rFonts w:asciiTheme="minorHAnsi" w:eastAsiaTheme="minorEastAsia" w:hAnsiTheme="minorHAnsi"/>
      <w:sz w:val="20"/>
      <w:szCs w:val="20"/>
    </w:rPr>
  </w:style>
  <w:style w:type="paragraph" w:styleId="Spistreci1">
    <w:name w:val="toc 1"/>
    <w:basedOn w:val="Normalny"/>
    <w:next w:val="Normalny"/>
    <w:autoRedefine/>
    <w:uiPriority w:val="39"/>
    <w:rsid w:val="000D2997"/>
    <w:pPr>
      <w:spacing w:after="100"/>
    </w:pPr>
  </w:style>
  <w:style w:type="character" w:styleId="Hipercze">
    <w:name w:val="Hyperlink"/>
    <w:basedOn w:val="Domylnaczcionkaakapitu"/>
    <w:uiPriority w:val="99"/>
    <w:unhideWhenUsed/>
    <w:locked/>
    <w:rsid w:val="000D2997"/>
    <w:rPr>
      <w:color w:val="0000FF" w:themeColor="hyperlink"/>
      <w:u w:val="single"/>
    </w:rPr>
  </w:style>
  <w:style w:type="character" w:customStyle="1" w:styleId="Nagwek3Znak">
    <w:name w:val="Nagłówek 3 Znak"/>
    <w:basedOn w:val="Domylnaczcionkaakapitu"/>
    <w:link w:val="Nagwek3"/>
    <w:rsid w:val="00D42583"/>
    <w:rPr>
      <w:rFonts w:asciiTheme="majorHAnsi" w:eastAsiaTheme="majorEastAsia" w:hAnsiTheme="majorHAnsi" w:cstheme="majorBidi"/>
      <w:b/>
      <w:bCs/>
      <w:color w:val="4F81BD" w:themeColor="accent1"/>
      <w:sz w:val="24"/>
      <w:szCs w:val="24"/>
    </w:rPr>
  </w:style>
  <w:style w:type="paragraph" w:styleId="Spistreci3">
    <w:name w:val="toc 3"/>
    <w:basedOn w:val="Normalny"/>
    <w:next w:val="Normalny"/>
    <w:autoRedefine/>
    <w:uiPriority w:val="39"/>
    <w:rsid w:val="00D42583"/>
    <w:pPr>
      <w:spacing w:after="100"/>
      <w:ind w:left="480"/>
    </w:pPr>
  </w:style>
  <w:style w:type="character" w:customStyle="1" w:styleId="Teksttreci">
    <w:name w:val="Tekst treści_"/>
    <w:link w:val="Teksttreci0"/>
    <w:rsid w:val="009A5245"/>
    <w:rPr>
      <w:sz w:val="19"/>
      <w:szCs w:val="19"/>
      <w:shd w:val="clear" w:color="auto" w:fill="FFFFFF"/>
    </w:rPr>
  </w:style>
  <w:style w:type="paragraph" w:customStyle="1" w:styleId="Teksttreci0">
    <w:name w:val="Tekst treści"/>
    <w:basedOn w:val="Normalny"/>
    <w:link w:val="Teksttreci"/>
    <w:rsid w:val="009A5245"/>
    <w:pPr>
      <w:shd w:val="clear" w:color="auto" w:fill="FFFFFF"/>
      <w:spacing w:before="600" w:line="312" w:lineRule="exact"/>
      <w:ind w:hanging="580"/>
      <w:jc w:val="both"/>
    </w:pPr>
    <w:rPr>
      <w:rFonts w:ascii="Calibri" w:eastAsia="Calibri" w:hAnsi="Calibr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116079">
      <w:bodyDiv w:val="1"/>
      <w:marLeft w:val="0"/>
      <w:marRight w:val="0"/>
      <w:marTop w:val="0"/>
      <w:marBottom w:val="0"/>
      <w:divBdr>
        <w:top w:val="none" w:sz="0" w:space="0" w:color="auto"/>
        <w:left w:val="none" w:sz="0" w:space="0" w:color="auto"/>
        <w:bottom w:val="none" w:sz="0" w:space="0" w:color="auto"/>
        <w:right w:val="none" w:sz="0" w:space="0" w:color="auto"/>
      </w:divBdr>
      <w:divsChild>
        <w:div w:id="1385062324">
          <w:marLeft w:val="0"/>
          <w:marRight w:val="0"/>
          <w:marTop w:val="0"/>
          <w:marBottom w:val="0"/>
          <w:divBdr>
            <w:top w:val="none" w:sz="0" w:space="0" w:color="auto"/>
            <w:left w:val="none" w:sz="0" w:space="0" w:color="auto"/>
            <w:bottom w:val="none" w:sz="0" w:space="0" w:color="auto"/>
            <w:right w:val="none" w:sz="0" w:space="0" w:color="auto"/>
          </w:divBdr>
        </w:div>
        <w:div w:id="438111767">
          <w:marLeft w:val="0"/>
          <w:marRight w:val="0"/>
          <w:marTop w:val="0"/>
          <w:marBottom w:val="0"/>
          <w:divBdr>
            <w:top w:val="none" w:sz="0" w:space="0" w:color="auto"/>
            <w:left w:val="none" w:sz="0" w:space="0" w:color="auto"/>
            <w:bottom w:val="none" w:sz="0" w:space="0" w:color="auto"/>
            <w:right w:val="none" w:sz="0" w:space="0" w:color="auto"/>
          </w:divBdr>
        </w:div>
        <w:div w:id="165941562">
          <w:marLeft w:val="0"/>
          <w:marRight w:val="0"/>
          <w:marTop w:val="0"/>
          <w:marBottom w:val="0"/>
          <w:divBdr>
            <w:top w:val="none" w:sz="0" w:space="0" w:color="auto"/>
            <w:left w:val="none" w:sz="0" w:space="0" w:color="auto"/>
            <w:bottom w:val="none" w:sz="0" w:space="0" w:color="auto"/>
            <w:right w:val="none" w:sz="0" w:space="0" w:color="auto"/>
          </w:divBdr>
        </w:div>
        <w:div w:id="1648314482">
          <w:marLeft w:val="0"/>
          <w:marRight w:val="0"/>
          <w:marTop w:val="0"/>
          <w:marBottom w:val="0"/>
          <w:divBdr>
            <w:top w:val="none" w:sz="0" w:space="0" w:color="auto"/>
            <w:left w:val="none" w:sz="0" w:space="0" w:color="auto"/>
            <w:bottom w:val="none" w:sz="0" w:space="0" w:color="auto"/>
            <w:right w:val="none" w:sz="0" w:space="0" w:color="auto"/>
          </w:divBdr>
        </w:div>
        <w:div w:id="1557401137">
          <w:marLeft w:val="0"/>
          <w:marRight w:val="0"/>
          <w:marTop w:val="0"/>
          <w:marBottom w:val="0"/>
          <w:divBdr>
            <w:top w:val="none" w:sz="0" w:space="0" w:color="auto"/>
            <w:left w:val="none" w:sz="0" w:space="0" w:color="auto"/>
            <w:bottom w:val="none" w:sz="0" w:space="0" w:color="auto"/>
            <w:right w:val="none" w:sz="0" w:space="0" w:color="auto"/>
          </w:divBdr>
        </w:div>
        <w:div w:id="197471331">
          <w:marLeft w:val="0"/>
          <w:marRight w:val="0"/>
          <w:marTop w:val="0"/>
          <w:marBottom w:val="0"/>
          <w:divBdr>
            <w:top w:val="none" w:sz="0" w:space="0" w:color="auto"/>
            <w:left w:val="none" w:sz="0" w:space="0" w:color="auto"/>
            <w:bottom w:val="none" w:sz="0" w:space="0" w:color="auto"/>
            <w:right w:val="none" w:sz="0" w:space="0" w:color="auto"/>
          </w:divBdr>
        </w:div>
        <w:div w:id="1729105036">
          <w:marLeft w:val="0"/>
          <w:marRight w:val="0"/>
          <w:marTop w:val="0"/>
          <w:marBottom w:val="0"/>
          <w:divBdr>
            <w:top w:val="none" w:sz="0" w:space="0" w:color="auto"/>
            <w:left w:val="none" w:sz="0" w:space="0" w:color="auto"/>
            <w:bottom w:val="none" w:sz="0" w:space="0" w:color="auto"/>
            <w:right w:val="none" w:sz="0" w:space="0" w:color="auto"/>
          </w:divBdr>
        </w:div>
        <w:div w:id="1546986961">
          <w:marLeft w:val="0"/>
          <w:marRight w:val="0"/>
          <w:marTop w:val="0"/>
          <w:marBottom w:val="0"/>
          <w:divBdr>
            <w:top w:val="none" w:sz="0" w:space="0" w:color="auto"/>
            <w:left w:val="none" w:sz="0" w:space="0" w:color="auto"/>
            <w:bottom w:val="none" w:sz="0" w:space="0" w:color="auto"/>
            <w:right w:val="none" w:sz="0" w:space="0" w:color="auto"/>
          </w:divBdr>
        </w:div>
        <w:div w:id="1460952980">
          <w:marLeft w:val="0"/>
          <w:marRight w:val="0"/>
          <w:marTop w:val="0"/>
          <w:marBottom w:val="0"/>
          <w:divBdr>
            <w:top w:val="none" w:sz="0" w:space="0" w:color="auto"/>
            <w:left w:val="none" w:sz="0" w:space="0" w:color="auto"/>
            <w:bottom w:val="none" w:sz="0" w:space="0" w:color="auto"/>
            <w:right w:val="none" w:sz="0" w:space="0" w:color="auto"/>
          </w:divBdr>
        </w:div>
        <w:div w:id="1396931518">
          <w:marLeft w:val="0"/>
          <w:marRight w:val="0"/>
          <w:marTop w:val="0"/>
          <w:marBottom w:val="0"/>
          <w:divBdr>
            <w:top w:val="none" w:sz="0" w:space="0" w:color="auto"/>
            <w:left w:val="none" w:sz="0" w:space="0" w:color="auto"/>
            <w:bottom w:val="none" w:sz="0" w:space="0" w:color="auto"/>
            <w:right w:val="none" w:sz="0" w:space="0" w:color="auto"/>
          </w:divBdr>
        </w:div>
        <w:div w:id="1678993677">
          <w:marLeft w:val="0"/>
          <w:marRight w:val="0"/>
          <w:marTop w:val="0"/>
          <w:marBottom w:val="0"/>
          <w:divBdr>
            <w:top w:val="none" w:sz="0" w:space="0" w:color="auto"/>
            <w:left w:val="none" w:sz="0" w:space="0" w:color="auto"/>
            <w:bottom w:val="none" w:sz="0" w:space="0" w:color="auto"/>
            <w:right w:val="none" w:sz="0" w:space="0" w:color="auto"/>
          </w:divBdr>
        </w:div>
        <w:div w:id="1360426550">
          <w:marLeft w:val="0"/>
          <w:marRight w:val="0"/>
          <w:marTop w:val="0"/>
          <w:marBottom w:val="0"/>
          <w:divBdr>
            <w:top w:val="none" w:sz="0" w:space="0" w:color="auto"/>
            <w:left w:val="none" w:sz="0" w:space="0" w:color="auto"/>
            <w:bottom w:val="none" w:sz="0" w:space="0" w:color="auto"/>
            <w:right w:val="none" w:sz="0" w:space="0" w:color="auto"/>
          </w:divBdr>
        </w:div>
        <w:div w:id="264778172">
          <w:marLeft w:val="0"/>
          <w:marRight w:val="0"/>
          <w:marTop w:val="0"/>
          <w:marBottom w:val="0"/>
          <w:divBdr>
            <w:top w:val="none" w:sz="0" w:space="0" w:color="auto"/>
            <w:left w:val="none" w:sz="0" w:space="0" w:color="auto"/>
            <w:bottom w:val="none" w:sz="0" w:space="0" w:color="auto"/>
            <w:right w:val="none" w:sz="0" w:space="0" w:color="auto"/>
          </w:divBdr>
        </w:div>
        <w:div w:id="246768913">
          <w:marLeft w:val="0"/>
          <w:marRight w:val="0"/>
          <w:marTop w:val="0"/>
          <w:marBottom w:val="0"/>
          <w:divBdr>
            <w:top w:val="none" w:sz="0" w:space="0" w:color="auto"/>
            <w:left w:val="none" w:sz="0" w:space="0" w:color="auto"/>
            <w:bottom w:val="none" w:sz="0" w:space="0" w:color="auto"/>
            <w:right w:val="none" w:sz="0" w:space="0" w:color="auto"/>
          </w:divBdr>
        </w:div>
        <w:div w:id="1585408390">
          <w:marLeft w:val="0"/>
          <w:marRight w:val="0"/>
          <w:marTop w:val="0"/>
          <w:marBottom w:val="0"/>
          <w:divBdr>
            <w:top w:val="none" w:sz="0" w:space="0" w:color="auto"/>
            <w:left w:val="none" w:sz="0" w:space="0" w:color="auto"/>
            <w:bottom w:val="none" w:sz="0" w:space="0" w:color="auto"/>
            <w:right w:val="none" w:sz="0" w:space="0" w:color="auto"/>
          </w:divBdr>
        </w:div>
        <w:div w:id="1943104163">
          <w:marLeft w:val="0"/>
          <w:marRight w:val="0"/>
          <w:marTop w:val="0"/>
          <w:marBottom w:val="0"/>
          <w:divBdr>
            <w:top w:val="none" w:sz="0" w:space="0" w:color="auto"/>
            <w:left w:val="none" w:sz="0" w:space="0" w:color="auto"/>
            <w:bottom w:val="none" w:sz="0" w:space="0" w:color="auto"/>
            <w:right w:val="none" w:sz="0" w:space="0" w:color="auto"/>
          </w:divBdr>
        </w:div>
        <w:div w:id="370349958">
          <w:marLeft w:val="0"/>
          <w:marRight w:val="0"/>
          <w:marTop w:val="0"/>
          <w:marBottom w:val="0"/>
          <w:divBdr>
            <w:top w:val="none" w:sz="0" w:space="0" w:color="auto"/>
            <w:left w:val="none" w:sz="0" w:space="0" w:color="auto"/>
            <w:bottom w:val="none" w:sz="0" w:space="0" w:color="auto"/>
            <w:right w:val="none" w:sz="0" w:space="0" w:color="auto"/>
          </w:divBdr>
        </w:div>
        <w:div w:id="1998418333">
          <w:marLeft w:val="0"/>
          <w:marRight w:val="0"/>
          <w:marTop w:val="0"/>
          <w:marBottom w:val="0"/>
          <w:divBdr>
            <w:top w:val="none" w:sz="0" w:space="0" w:color="auto"/>
            <w:left w:val="none" w:sz="0" w:space="0" w:color="auto"/>
            <w:bottom w:val="none" w:sz="0" w:space="0" w:color="auto"/>
            <w:right w:val="none" w:sz="0" w:space="0" w:color="auto"/>
          </w:divBdr>
        </w:div>
      </w:divsChild>
    </w:div>
    <w:div w:id="1149593925">
      <w:bodyDiv w:val="1"/>
      <w:marLeft w:val="0"/>
      <w:marRight w:val="0"/>
      <w:marTop w:val="0"/>
      <w:marBottom w:val="0"/>
      <w:divBdr>
        <w:top w:val="none" w:sz="0" w:space="0" w:color="auto"/>
        <w:left w:val="none" w:sz="0" w:space="0" w:color="auto"/>
        <w:bottom w:val="none" w:sz="0" w:space="0" w:color="auto"/>
        <w:right w:val="none" w:sz="0" w:space="0" w:color="auto"/>
      </w:divBdr>
      <w:divsChild>
        <w:div w:id="1258516671">
          <w:marLeft w:val="0"/>
          <w:marRight w:val="0"/>
          <w:marTop w:val="0"/>
          <w:marBottom w:val="0"/>
          <w:divBdr>
            <w:top w:val="none" w:sz="0" w:space="0" w:color="auto"/>
            <w:left w:val="none" w:sz="0" w:space="0" w:color="auto"/>
            <w:bottom w:val="none" w:sz="0" w:space="0" w:color="auto"/>
            <w:right w:val="none" w:sz="0" w:space="0" w:color="auto"/>
          </w:divBdr>
        </w:div>
        <w:div w:id="2034190549">
          <w:marLeft w:val="0"/>
          <w:marRight w:val="0"/>
          <w:marTop w:val="0"/>
          <w:marBottom w:val="0"/>
          <w:divBdr>
            <w:top w:val="none" w:sz="0" w:space="0" w:color="auto"/>
            <w:left w:val="none" w:sz="0" w:space="0" w:color="auto"/>
            <w:bottom w:val="none" w:sz="0" w:space="0" w:color="auto"/>
            <w:right w:val="none" w:sz="0" w:space="0" w:color="auto"/>
          </w:divBdr>
        </w:div>
        <w:div w:id="541089303">
          <w:marLeft w:val="0"/>
          <w:marRight w:val="0"/>
          <w:marTop w:val="0"/>
          <w:marBottom w:val="0"/>
          <w:divBdr>
            <w:top w:val="none" w:sz="0" w:space="0" w:color="auto"/>
            <w:left w:val="none" w:sz="0" w:space="0" w:color="auto"/>
            <w:bottom w:val="none" w:sz="0" w:space="0" w:color="auto"/>
            <w:right w:val="none" w:sz="0" w:space="0" w:color="auto"/>
          </w:divBdr>
        </w:div>
        <w:div w:id="827327223">
          <w:marLeft w:val="0"/>
          <w:marRight w:val="0"/>
          <w:marTop w:val="0"/>
          <w:marBottom w:val="0"/>
          <w:divBdr>
            <w:top w:val="none" w:sz="0" w:space="0" w:color="auto"/>
            <w:left w:val="none" w:sz="0" w:space="0" w:color="auto"/>
            <w:bottom w:val="none" w:sz="0" w:space="0" w:color="auto"/>
            <w:right w:val="none" w:sz="0" w:space="0" w:color="auto"/>
          </w:divBdr>
        </w:div>
        <w:div w:id="1266380862">
          <w:marLeft w:val="0"/>
          <w:marRight w:val="0"/>
          <w:marTop w:val="0"/>
          <w:marBottom w:val="0"/>
          <w:divBdr>
            <w:top w:val="none" w:sz="0" w:space="0" w:color="auto"/>
            <w:left w:val="none" w:sz="0" w:space="0" w:color="auto"/>
            <w:bottom w:val="none" w:sz="0" w:space="0" w:color="auto"/>
            <w:right w:val="none" w:sz="0" w:space="0" w:color="auto"/>
          </w:divBdr>
        </w:div>
        <w:div w:id="908541223">
          <w:marLeft w:val="0"/>
          <w:marRight w:val="0"/>
          <w:marTop w:val="0"/>
          <w:marBottom w:val="0"/>
          <w:divBdr>
            <w:top w:val="none" w:sz="0" w:space="0" w:color="auto"/>
            <w:left w:val="none" w:sz="0" w:space="0" w:color="auto"/>
            <w:bottom w:val="none" w:sz="0" w:space="0" w:color="auto"/>
            <w:right w:val="none" w:sz="0" w:space="0" w:color="auto"/>
          </w:divBdr>
        </w:div>
        <w:div w:id="608776706">
          <w:marLeft w:val="0"/>
          <w:marRight w:val="0"/>
          <w:marTop w:val="0"/>
          <w:marBottom w:val="0"/>
          <w:divBdr>
            <w:top w:val="none" w:sz="0" w:space="0" w:color="auto"/>
            <w:left w:val="none" w:sz="0" w:space="0" w:color="auto"/>
            <w:bottom w:val="none" w:sz="0" w:space="0" w:color="auto"/>
            <w:right w:val="none" w:sz="0" w:space="0" w:color="auto"/>
          </w:divBdr>
        </w:div>
        <w:div w:id="123235930">
          <w:marLeft w:val="0"/>
          <w:marRight w:val="0"/>
          <w:marTop w:val="0"/>
          <w:marBottom w:val="0"/>
          <w:divBdr>
            <w:top w:val="none" w:sz="0" w:space="0" w:color="auto"/>
            <w:left w:val="none" w:sz="0" w:space="0" w:color="auto"/>
            <w:bottom w:val="none" w:sz="0" w:space="0" w:color="auto"/>
            <w:right w:val="none" w:sz="0" w:space="0" w:color="auto"/>
          </w:divBdr>
        </w:div>
        <w:div w:id="569536089">
          <w:marLeft w:val="0"/>
          <w:marRight w:val="0"/>
          <w:marTop w:val="0"/>
          <w:marBottom w:val="0"/>
          <w:divBdr>
            <w:top w:val="none" w:sz="0" w:space="0" w:color="auto"/>
            <w:left w:val="none" w:sz="0" w:space="0" w:color="auto"/>
            <w:bottom w:val="none" w:sz="0" w:space="0" w:color="auto"/>
            <w:right w:val="none" w:sz="0" w:space="0" w:color="auto"/>
          </w:divBdr>
        </w:div>
        <w:div w:id="1920821724">
          <w:marLeft w:val="0"/>
          <w:marRight w:val="0"/>
          <w:marTop w:val="0"/>
          <w:marBottom w:val="0"/>
          <w:divBdr>
            <w:top w:val="none" w:sz="0" w:space="0" w:color="auto"/>
            <w:left w:val="none" w:sz="0" w:space="0" w:color="auto"/>
            <w:bottom w:val="none" w:sz="0" w:space="0" w:color="auto"/>
            <w:right w:val="none" w:sz="0" w:space="0" w:color="auto"/>
          </w:divBdr>
        </w:div>
        <w:div w:id="856191291">
          <w:marLeft w:val="0"/>
          <w:marRight w:val="0"/>
          <w:marTop w:val="0"/>
          <w:marBottom w:val="0"/>
          <w:divBdr>
            <w:top w:val="none" w:sz="0" w:space="0" w:color="auto"/>
            <w:left w:val="none" w:sz="0" w:space="0" w:color="auto"/>
            <w:bottom w:val="none" w:sz="0" w:space="0" w:color="auto"/>
            <w:right w:val="none" w:sz="0" w:space="0" w:color="auto"/>
          </w:divBdr>
        </w:div>
        <w:div w:id="136072211">
          <w:marLeft w:val="0"/>
          <w:marRight w:val="0"/>
          <w:marTop w:val="0"/>
          <w:marBottom w:val="0"/>
          <w:divBdr>
            <w:top w:val="none" w:sz="0" w:space="0" w:color="auto"/>
            <w:left w:val="none" w:sz="0" w:space="0" w:color="auto"/>
            <w:bottom w:val="none" w:sz="0" w:space="0" w:color="auto"/>
            <w:right w:val="none" w:sz="0" w:space="0" w:color="auto"/>
          </w:divBdr>
        </w:div>
        <w:div w:id="163013230">
          <w:marLeft w:val="0"/>
          <w:marRight w:val="0"/>
          <w:marTop w:val="0"/>
          <w:marBottom w:val="0"/>
          <w:divBdr>
            <w:top w:val="none" w:sz="0" w:space="0" w:color="auto"/>
            <w:left w:val="none" w:sz="0" w:space="0" w:color="auto"/>
            <w:bottom w:val="none" w:sz="0" w:space="0" w:color="auto"/>
            <w:right w:val="none" w:sz="0" w:space="0" w:color="auto"/>
          </w:divBdr>
        </w:div>
        <w:div w:id="1090665705">
          <w:marLeft w:val="0"/>
          <w:marRight w:val="0"/>
          <w:marTop w:val="0"/>
          <w:marBottom w:val="0"/>
          <w:divBdr>
            <w:top w:val="none" w:sz="0" w:space="0" w:color="auto"/>
            <w:left w:val="none" w:sz="0" w:space="0" w:color="auto"/>
            <w:bottom w:val="none" w:sz="0" w:space="0" w:color="auto"/>
            <w:right w:val="none" w:sz="0" w:space="0" w:color="auto"/>
          </w:divBdr>
        </w:div>
        <w:div w:id="1538927249">
          <w:marLeft w:val="0"/>
          <w:marRight w:val="0"/>
          <w:marTop w:val="0"/>
          <w:marBottom w:val="0"/>
          <w:divBdr>
            <w:top w:val="none" w:sz="0" w:space="0" w:color="auto"/>
            <w:left w:val="none" w:sz="0" w:space="0" w:color="auto"/>
            <w:bottom w:val="none" w:sz="0" w:space="0" w:color="auto"/>
            <w:right w:val="none" w:sz="0" w:space="0" w:color="auto"/>
          </w:divBdr>
        </w:div>
        <w:div w:id="172645009">
          <w:marLeft w:val="0"/>
          <w:marRight w:val="0"/>
          <w:marTop w:val="0"/>
          <w:marBottom w:val="0"/>
          <w:divBdr>
            <w:top w:val="none" w:sz="0" w:space="0" w:color="auto"/>
            <w:left w:val="none" w:sz="0" w:space="0" w:color="auto"/>
            <w:bottom w:val="none" w:sz="0" w:space="0" w:color="auto"/>
            <w:right w:val="none" w:sz="0" w:space="0" w:color="auto"/>
          </w:divBdr>
        </w:div>
        <w:div w:id="363410854">
          <w:marLeft w:val="0"/>
          <w:marRight w:val="0"/>
          <w:marTop w:val="0"/>
          <w:marBottom w:val="0"/>
          <w:divBdr>
            <w:top w:val="none" w:sz="0" w:space="0" w:color="auto"/>
            <w:left w:val="none" w:sz="0" w:space="0" w:color="auto"/>
            <w:bottom w:val="none" w:sz="0" w:space="0" w:color="auto"/>
            <w:right w:val="none" w:sz="0" w:space="0" w:color="auto"/>
          </w:divBdr>
        </w:div>
        <w:div w:id="783379015">
          <w:marLeft w:val="0"/>
          <w:marRight w:val="0"/>
          <w:marTop w:val="0"/>
          <w:marBottom w:val="0"/>
          <w:divBdr>
            <w:top w:val="none" w:sz="0" w:space="0" w:color="auto"/>
            <w:left w:val="none" w:sz="0" w:space="0" w:color="auto"/>
            <w:bottom w:val="none" w:sz="0" w:space="0" w:color="auto"/>
            <w:right w:val="none" w:sz="0" w:space="0" w:color="auto"/>
          </w:divBdr>
        </w:div>
        <w:div w:id="1356879631">
          <w:marLeft w:val="0"/>
          <w:marRight w:val="0"/>
          <w:marTop w:val="0"/>
          <w:marBottom w:val="0"/>
          <w:divBdr>
            <w:top w:val="none" w:sz="0" w:space="0" w:color="auto"/>
            <w:left w:val="none" w:sz="0" w:space="0" w:color="auto"/>
            <w:bottom w:val="none" w:sz="0" w:space="0" w:color="auto"/>
            <w:right w:val="none" w:sz="0" w:space="0" w:color="auto"/>
          </w:divBdr>
        </w:div>
        <w:div w:id="1845702364">
          <w:marLeft w:val="0"/>
          <w:marRight w:val="0"/>
          <w:marTop w:val="0"/>
          <w:marBottom w:val="0"/>
          <w:divBdr>
            <w:top w:val="none" w:sz="0" w:space="0" w:color="auto"/>
            <w:left w:val="none" w:sz="0" w:space="0" w:color="auto"/>
            <w:bottom w:val="none" w:sz="0" w:space="0" w:color="auto"/>
            <w:right w:val="none" w:sz="0" w:space="0" w:color="auto"/>
          </w:divBdr>
        </w:div>
        <w:div w:id="1255743575">
          <w:marLeft w:val="0"/>
          <w:marRight w:val="0"/>
          <w:marTop w:val="0"/>
          <w:marBottom w:val="0"/>
          <w:divBdr>
            <w:top w:val="none" w:sz="0" w:space="0" w:color="auto"/>
            <w:left w:val="none" w:sz="0" w:space="0" w:color="auto"/>
            <w:bottom w:val="none" w:sz="0" w:space="0" w:color="auto"/>
            <w:right w:val="none" w:sz="0" w:space="0" w:color="auto"/>
          </w:divBdr>
        </w:div>
        <w:div w:id="1161386085">
          <w:marLeft w:val="0"/>
          <w:marRight w:val="0"/>
          <w:marTop w:val="0"/>
          <w:marBottom w:val="0"/>
          <w:divBdr>
            <w:top w:val="none" w:sz="0" w:space="0" w:color="auto"/>
            <w:left w:val="none" w:sz="0" w:space="0" w:color="auto"/>
            <w:bottom w:val="none" w:sz="0" w:space="0" w:color="auto"/>
            <w:right w:val="none" w:sz="0" w:space="0" w:color="auto"/>
          </w:divBdr>
        </w:div>
        <w:div w:id="792331499">
          <w:marLeft w:val="0"/>
          <w:marRight w:val="0"/>
          <w:marTop w:val="0"/>
          <w:marBottom w:val="0"/>
          <w:divBdr>
            <w:top w:val="none" w:sz="0" w:space="0" w:color="auto"/>
            <w:left w:val="none" w:sz="0" w:space="0" w:color="auto"/>
            <w:bottom w:val="none" w:sz="0" w:space="0" w:color="auto"/>
            <w:right w:val="none" w:sz="0" w:space="0" w:color="auto"/>
          </w:divBdr>
        </w:div>
        <w:div w:id="938563189">
          <w:marLeft w:val="0"/>
          <w:marRight w:val="0"/>
          <w:marTop w:val="0"/>
          <w:marBottom w:val="0"/>
          <w:divBdr>
            <w:top w:val="none" w:sz="0" w:space="0" w:color="auto"/>
            <w:left w:val="none" w:sz="0" w:space="0" w:color="auto"/>
            <w:bottom w:val="none" w:sz="0" w:space="0" w:color="auto"/>
            <w:right w:val="none" w:sz="0" w:space="0" w:color="auto"/>
          </w:divBdr>
        </w:div>
        <w:div w:id="1513953276">
          <w:marLeft w:val="0"/>
          <w:marRight w:val="0"/>
          <w:marTop w:val="0"/>
          <w:marBottom w:val="0"/>
          <w:divBdr>
            <w:top w:val="none" w:sz="0" w:space="0" w:color="auto"/>
            <w:left w:val="none" w:sz="0" w:space="0" w:color="auto"/>
            <w:bottom w:val="none" w:sz="0" w:space="0" w:color="auto"/>
            <w:right w:val="none" w:sz="0" w:space="0" w:color="auto"/>
          </w:divBdr>
        </w:div>
        <w:div w:id="906846761">
          <w:marLeft w:val="0"/>
          <w:marRight w:val="0"/>
          <w:marTop w:val="0"/>
          <w:marBottom w:val="0"/>
          <w:divBdr>
            <w:top w:val="none" w:sz="0" w:space="0" w:color="auto"/>
            <w:left w:val="none" w:sz="0" w:space="0" w:color="auto"/>
            <w:bottom w:val="none" w:sz="0" w:space="0" w:color="auto"/>
            <w:right w:val="none" w:sz="0" w:space="0" w:color="auto"/>
          </w:divBdr>
        </w:div>
        <w:div w:id="1746879598">
          <w:marLeft w:val="0"/>
          <w:marRight w:val="0"/>
          <w:marTop w:val="0"/>
          <w:marBottom w:val="0"/>
          <w:divBdr>
            <w:top w:val="none" w:sz="0" w:space="0" w:color="auto"/>
            <w:left w:val="none" w:sz="0" w:space="0" w:color="auto"/>
            <w:bottom w:val="none" w:sz="0" w:space="0" w:color="auto"/>
            <w:right w:val="none" w:sz="0" w:space="0" w:color="auto"/>
          </w:divBdr>
        </w:div>
        <w:div w:id="1272083515">
          <w:marLeft w:val="0"/>
          <w:marRight w:val="0"/>
          <w:marTop w:val="0"/>
          <w:marBottom w:val="0"/>
          <w:divBdr>
            <w:top w:val="none" w:sz="0" w:space="0" w:color="auto"/>
            <w:left w:val="none" w:sz="0" w:space="0" w:color="auto"/>
            <w:bottom w:val="none" w:sz="0" w:space="0" w:color="auto"/>
            <w:right w:val="none" w:sz="0" w:space="0" w:color="auto"/>
          </w:divBdr>
        </w:div>
        <w:div w:id="574820742">
          <w:marLeft w:val="0"/>
          <w:marRight w:val="0"/>
          <w:marTop w:val="0"/>
          <w:marBottom w:val="0"/>
          <w:divBdr>
            <w:top w:val="none" w:sz="0" w:space="0" w:color="auto"/>
            <w:left w:val="none" w:sz="0" w:space="0" w:color="auto"/>
            <w:bottom w:val="none" w:sz="0" w:space="0" w:color="auto"/>
            <w:right w:val="none" w:sz="0" w:space="0" w:color="auto"/>
          </w:divBdr>
        </w:div>
        <w:div w:id="1022586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package" Target="embeddings/Dokument_programu_Microsoft_Word1.doc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B7355-7970-493A-AE32-82CB70948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18</Pages>
  <Words>5483</Words>
  <Characters>32899</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Wroclawskie Mieszkania sp. z o.o.</Company>
  <LinksUpToDate>false</LinksUpToDate>
  <CharactersWithSpaces>38306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Goch</dc:creator>
  <cp:lastModifiedBy>Anna Majewska</cp:lastModifiedBy>
  <cp:revision>10</cp:revision>
  <cp:lastPrinted>2016-12-27T08:15:00Z</cp:lastPrinted>
  <dcterms:created xsi:type="dcterms:W3CDTF">2016-12-12T17:50:00Z</dcterms:created>
  <dcterms:modified xsi:type="dcterms:W3CDTF">2019-07-19T13:01:00Z</dcterms:modified>
</cp:coreProperties>
</file>