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90" w:rsidRPr="00B76690" w:rsidRDefault="00B76690" w:rsidP="00B76690">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B76690">
        <w:rPr>
          <w:rFonts w:ascii="Times New Roman" w:eastAsia="Times New Roman" w:hAnsi="Times New Roman" w:cs="Times New Roman"/>
          <w:vanish/>
          <w:sz w:val="18"/>
          <w:szCs w:val="18"/>
          <w:lang w:eastAsia="pl-PL"/>
        </w:rPr>
        <w:t>Początek formularza</w:t>
      </w:r>
    </w:p>
    <w:p w:rsidR="00B76690" w:rsidRPr="00B76690" w:rsidRDefault="00B76690" w:rsidP="00B76690">
      <w:pPr>
        <w:spacing w:after="24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Ogłoszenie nr 597499-N-2019 z dnia 2019-09-17 r. </w:t>
      </w:r>
    </w:p>
    <w:p w:rsidR="00B76690" w:rsidRPr="00B76690" w:rsidRDefault="00B76690" w:rsidP="00B76690">
      <w:pPr>
        <w:spacing w:after="0" w:line="240" w:lineRule="auto"/>
        <w:jc w:val="center"/>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Wrocławskie Mieszkania Sp. z o.o.: Zaprojektowanie i wykonanie robót remontowo budowlanych w lokalach mieszkalnych (pustostanach) stanowiących własność Gminy Wrocław, położonych przy ul. Krakowskiej 27/9 i ul. Kowalskiej 56/5 we Wrocławiu.</w:t>
      </w:r>
      <w:r w:rsidRPr="00B76690">
        <w:rPr>
          <w:rFonts w:ascii="Times New Roman" w:eastAsia="Times New Roman" w:hAnsi="Times New Roman" w:cs="Times New Roman"/>
          <w:sz w:val="18"/>
          <w:szCs w:val="18"/>
          <w:lang w:eastAsia="pl-PL"/>
        </w:rPr>
        <w:br/>
        <w:t xml:space="preserve">OGŁOSZENIE O ZAMÓWIENIU - Roboty budowlane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Zamieszczanie ogłoszenia:</w:t>
      </w:r>
      <w:r w:rsidRPr="00B76690">
        <w:rPr>
          <w:rFonts w:ascii="Times New Roman" w:eastAsia="Times New Roman" w:hAnsi="Times New Roman" w:cs="Times New Roman"/>
          <w:sz w:val="18"/>
          <w:szCs w:val="18"/>
          <w:lang w:eastAsia="pl-PL"/>
        </w:rPr>
        <w:t xml:space="preserve"> Zamieszczanie obowiązkowe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Ogłoszenie dotyczy:</w:t>
      </w:r>
      <w:r w:rsidRPr="00B76690">
        <w:rPr>
          <w:rFonts w:ascii="Times New Roman" w:eastAsia="Times New Roman" w:hAnsi="Times New Roman" w:cs="Times New Roman"/>
          <w:sz w:val="18"/>
          <w:szCs w:val="18"/>
          <w:lang w:eastAsia="pl-PL"/>
        </w:rPr>
        <w:t xml:space="preserve"> Zamówienia publicznego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Nazwa projektu lub programu</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u w:val="single"/>
          <w:lang w:eastAsia="pl-PL"/>
        </w:rPr>
        <w:t>SEKCJA I: ZAMAWIAJĄCY</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Postępowanie przeprowadza centralny zamawiający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Tak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Informacje na temat podmiotu któremu zamawiający powierzył/powierzyli prowadzenie postępowania:</w:t>
      </w:r>
      <w:r w:rsidRPr="00B76690">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Postępowanie jest przeprowadzane wspólnie przez zamawiających</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Informacje dodatkowe:</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 1) NAZWA I ADRES: </w:t>
      </w:r>
      <w:r w:rsidRPr="00B76690">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B76690">
        <w:rPr>
          <w:rFonts w:ascii="Times New Roman" w:eastAsia="Times New Roman" w:hAnsi="Times New Roman" w:cs="Times New Roman"/>
          <w:sz w:val="18"/>
          <w:szCs w:val="18"/>
          <w:lang w:eastAsia="pl-PL"/>
        </w:rPr>
        <w:br/>
        <w:t xml:space="preserve">Adres strony internetowej (URL): www.wm.wroc.pl </w:t>
      </w:r>
      <w:r w:rsidRPr="00B76690">
        <w:rPr>
          <w:rFonts w:ascii="Times New Roman" w:eastAsia="Times New Roman" w:hAnsi="Times New Roman" w:cs="Times New Roman"/>
          <w:sz w:val="18"/>
          <w:szCs w:val="18"/>
          <w:lang w:eastAsia="pl-PL"/>
        </w:rPr>
        <w:br/>
        <w:t xml:space="preserve">Adres profilu nabywcy: </w:t>
      </w:r>
      <w:r w:rsidRPr="00B76690">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 2) RODZAJ ZAMAWIAJĄCEGO: </w:t>
      </w:r>
      <w:r w:rsidRPr="00B76690">
        <w:rPr>
          <w:rFonts w:ascii="Times New Roman" w:eastAsia="Times New Roman" w:hAnsi="Times New Roman" w:cs="Times New Roman"/>
          <w:sz w:val="18"/>
          <w:szCs w:val="18"/>
          <w:lang w:eastAsia="pl-PL"/>
        </w:rPr>
        <w:t xml:space="preserve">Administracja samorządowa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I.3) WSPÓLNE UDZIELANIE ZAMÓWIENIA </w:t>
      </w:r>
      <w:r w:rsidRPr="00B76690">
        <w:rPr>
          <w:rFonts w:ascii="Times New Roman" w:eastAsia="Times New Roman" w:hAnsi="Times New Roman" w:cs="Times New Roman"/>
          <w:b/>
          <w:bCs/>
          <w:i/>
          <w:iCs/>
          <w:sz w:val="18"/>
          <w:szCs w:val="18"/>
          <w:lang w:eastAsia="pl-PL"/>
        </w:rPr>
        <w:t>(jeżeli dotyczy)</w:t>
      </w:r>
      <w:r w:rsidRPr="00B76690">
        <w:rPr>
          <w:rFonts w:ascii="Times New Roman" w:eastAsia="Times New Roman" w:hAnsi="Times New Roman" w:cs="Times New Roman"/>
          <w:b/>
          <w:bCs/>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I.4) KOMUNIKACJA: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Tak </w:t>
      </w:r>
      <w:r w:rsidRPr="00B76690">
        <w:rPr>
          <w:rFonts w:ascii="Times New Roman" w:eastAsia="Times New Roman" w:hAnsi="Times New Roman" w:cs="Times New Roman"/>
          <w:sz w:val="18"/>
          <w:szCs w:val="18"/>
          <w:lang w:eastAsia="pl-PL"/>
        </w:rPr>
        <w:br/>
        <w:t xml:space="preserve">www.wm.wroc.pl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lastRenderedPageBreak/>
        <w:t xml:space="preserve">Tak </w:t>
      </w:r>
      <w:r w:rsidRPr="00B76690">
        <w:rPr>
          <w:rFonts w:ascii="Times New Roman" w:eastAsia="Times New Roman" w:hAnsi="Times New Roman" w:cs="Times New Roman"/>
          <w:sz w:val="18"/>
          <w:szCs w:val="18"/>
          <w:lang w:eastAsia="pl-PL"/>
        </w:rPr>
        <w:br/>
        <w:t xml:space="preserve">www.wm.wroc.pl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Oferty lub wnioski o dopuszczenie do udziału w postępowaniu należy przesyłać:</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Elektronicznie</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adres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Nie </w:t>
      </w:r>
      <w:r w:rsidRPr="00B76690">
        <w:rPr>
          <w:rFonts w:ascii="Times New Roman" w:eastAsia="Times New Roman" w:hAnsi="Times New Roman" w:cs="Times New Roman"/>
          <w:sz w:val="18"/>
          <w:szCs w:val="18"/>
          <w:lang w:eastAsia="pl-PL"/>
        </w:rPr>
        <w:br/>
        <w:t xml:space="preserve">Inny sposób: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Nie </w:t>
      </w:r>
      <w:r w:rsidRPr="00B76690">
        <w:rPr>
          <w:rFonts w:ascii="Times New Roman" w:eastAsia="Times New Roman" w:hAnsi="Times New Roman" w:cs="Times New Roman"/>
          <w:sz w:val="18"/>
          <w:szCs w:val="18"/>
          <w:lang w:eastAsia="pl-PL"/>
        </w:rPr>
        <w:br/>
        <w:t xml:space="preserve">Inny sposób: </w:t>
      </w:r>
      <w:r w:rsidRPr="00B76690">
        <w:rPr>
          <w:rFonts w:ascii="Times New Roman" w:eastAsia="Times New Roman" w:hAnsi="Times New Roman" w:cs="Times New Roman"/>
          <w:sz w:val="18"/>
          <w:szCs w:val="18"/>
          <w:lang w:eastAsia="pl-PL"/>
        </w:rPr>
        <w:br/>
        <w:t xml:space="preserve">pisemnie </w:t>
      </w:r>
      <w:r w:rsidRPr="00B76690">
        <w:rPr>
          <w:rFonts w:ascii="Times New Roman" w:eastAsia="Times New Roman" w:hAnsi="Times New Roman" w:cs="Times New Roman"/>
          <w:sz w:val="18"/>
          <w:szCs w:val="18"/>
          <w:lang w:eastAsia="pl-PL"/>
        </w:rPr>
        <w:br/>
        <w:t xml:space="preserve">Adres: </w:t>
      </w:r>
      <w:r w:rsidRPr="00B76690">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u w:val="single"/>
          <w:lang w:eastAsia="pl-PL"/>
        </w:rPr>
        <w:t xml:space="preserve">SEKCJA II: PRZEDMIOT ZAMÓWIENIA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II.1) Nazwa nadana zamówieniu przez zamawiającego: </w:t>
      </w:r>
      <w:r w:rsidRPr="00B76690">
        <w:rPr>
          <w:rFonts w:ascii="Times New Roman" w:eastAsia="Times New Roman" w:hAnsi="Times New Roman" w:cs="Times New Roman"/>
          <w:sz w:val="18"/>
          <w:szCs w:val="18"/>
          <w:lang w:eastAsia="pl-PL"/>
        </w:rPr>
        <w:t xml:space="preserve">Zaprojektowanie i wykonanie robót remontowo budowlanych w lokalach mieszkalnych (pustostanach) stanowiących własność Gminy Wrocław, położonych przy ul. Krakowskiej 27/9 i ul. Kowalskiej 56/5 we Wrocławiu.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Numer referencyjny: </w:t>
      </w:r>
      <w:r w:rsidRPr="00B76690">
        <w:rPr>
          <w:rFonts w:ascii="Times New Roman" w:eastAsia="Times New Roman" w:hAnsi="Times New Roman" w:cs="Times New Roman"/>
          <w:sz w:val="18"/>
          <w:szCs w:val="18"/>
          <w:lang w:eastAsia="pl-PL"/>
        </w:rPr>
        <w:t xml:space="preserve">WM/SZP/PN/55/2019/G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B76690" w:rsidRPr="00B76690" w:rsidRDefault="00B76690" w:rsidP="00B76690">
      <w:pPr>
        <w:spacing w:after="0" w:line="240" w:lineRule="auto"/>
        <w:jc w:val="both"/>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II.2) Rodzaj zamówienia: </w:t>
      </w:r>
      <w:r w:rsidRPr="00B76690">
        <w:rPr>
          <w:rFonts w:ascii="Times New Roman" w:eastAsia="Times New Roman" w:hAnsi="Times New Roman" w:cs="Times New Roman"/>
          <w:sz w:val="18"/>
          <w:szCs w:val="18"/>
          <w:lang w:eastAsia="pl-PL"/>
        </w:rPr>
        <w:t xml:space="preserve">Roboty budowlane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II.3) Informacja o możliwości składania ofert częściowych</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Zamówienie podzielone jest na części: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Oferty lub wnioski o dopuszczenie do udziału w postępowaniu można składać w odniesieniu do:</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II.4) Krótki opis przedmiotu zamówienia </w:t>
      </w:r>
      <w:r w:rsidRPr="00B76690">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B76690">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B76690">
        <w:rPr>
          <w:rFonts w:ascii="Times New Roman" w:eastAsia="Times New Roman" w:hAnsi="Times New Roman" w:cs="Times New Roman"/>
          <w:sz w:val="18"/>
          <w:szCs w:val="18"/>
          <w:lang w:eastAsia="pl-PL"/>
        </w:rPr>
        <w:t xml:space="preserve">1. Rodzaj zamówienia: robota budowlana. 2. Przedmiotem zamówienia jest opracowanie kompleksowych dokumentacji projektowych zwanych dalej „Dokumentacjami” z uzyskaniem niezbędnych uzgodnień oraz zatwierdzenie projektu i uzyskanie pozwolenia na budowę, przeniesienie autorskich praw majątkowych do Dokumentacji wraz z pełnieniem nadzoru autorskiego (Etap I) oraz wykonanie robót budowlanych wskazanych w Programie Funkcjonalno-Użytkowym, wynikających z opracowanych Dokumentacji projektowej zwanych dalej ,,Robotami budowlanymi” w lokalach mieszkalnych (pustostanach) stanowiących własność Gminy Wrocław położonych we Wrocławiu przy ul. Krakowskiej 27/9 i ul. Kowalskiej 56/5 oraz przeniesienie autorskich praw majątkowych do dokumentacji powykonawczych (Etap II). Zakres robót budowlanych przy ul. Krakowskiej 27/9 obejmuje wykonanie przebudowy i remontu istniejących instalacji gazowej, instalacji zimnej wody, wentylacji i kanalizacji sanitarnej wraz z wykonaniem robót budowlanych i elektrycznych oraz wydzieleniem pomieszczenia łazienki lokalu mieszkalnego nr 9 z uwzględnieniem remontu balkonu. Prace remontowe i modernizacyjne nie mogą ingerować w konstrukcję oraz w architekturę budynku. W fazie projektowej i wykonawczej, zamawiający przewiduje zmianę struktury mieszkania przez wydzielenie pomieszczenia łazienki z przedpokoju i uaktualnienie parametrów powierzchniowo – kubaturowych co do formy obecnej. Zakres robót budowlanych przy ul. Kowalskiej 56/5 obejmuje wykonanie: wentylacji lokalu, budowy instalacji centralnego ogrzewania, przebudowy instalacji gazowej, instalacji zimnej wody i kanalizacji sanitarnej oraz wykonaniu robót </w:t>
      </w:r>
      <w:r w:rsidRPr="00B76690">
        <w:rPr>
          <w:rFonts w:ascii="Times New Roman" w:eastAsia="Times New Roman" w:hAnsi="Times New Roman" w:cs="Times New Roman"/>
          <w:sz w:val="18"/>
          <w:szCs w:val="18"/>
          <w:lang w:eastAsia="pl-PL"/>
        </w:rPr>
        <w:lastRenderedPageBreak/>
        <w:t xml:space="preserve">remontowych budowlanych i instalacji elektrycznej w lokalu. W fazie projektowej i wykonawczej, zamawiający nie przewiduje zmiany struktury mieszkania od formy obecnej. 3. Wspólny Słownik Zamówień CPV: 45.00.00.00–7, 71.00.00.00-8, 45.45.30.00-7, 45.31.00.00-3, 45.33.00.00-9. 4. Zamówienie zostało podzielone na dwa następujące etapy: 1) Etap I – obejmuje opracowanie osobno dla każdego adresu kompleksowej Dokumentacji z uzyskaniem niezbędnych uzgodnień oraz zatwierdzenia projektu i uzyskanie pozwolenia na budowę, przeniesienie autorskich praw majątkowych do Dokumentacji wraz z pełnieniem nadzoru autorskiego; 2) Etap II – obejmuje wykonanie robót budowlanych wskazanych w Programie Funkcjonalno-Użytkowym, wynikających z opracowanej Dokumentacji projektowej oraz przeniesienie autorskich praw majątkowych do dokumentacji powykonawczej dla każdego adresu oddzielnie. 5. Opis przedmiotu zamówienia i obowiązki stron określają: 1) Program Funkcjonalno-Użytkowy z załącznikami – załącznik nr 4 do SIWZ; 2) Projekt umowy – załącznik nr 7 do SIWZ. 6. Zgodnie z art. 29 ust. 3a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robotników budowlanych wykonujących prace demontażowe, montażowe, a także prace porządkowe wskazane w dokumentacji opisującej przedmiot zamówienia. Informacje, o których mowa w art. 36 ust. 2 pkt 8a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Termin wykonania zamówienia: Przedmiot zamówienia zostanie wykonany zgodnie z ofertą Wykonawcy w terminie do 6 miesięcy od dnia podpisania umowy w tym: Etap I - 4 miesiące od dnia podpisania umowy, Etap II - 60 dni od dnia przekazania Zamawiającemu dokumentacji wraz z ostateczną decyzją o pozwoleniu na roboty budowlane zgodnie z harmonogramem wykonania robót budowlanych, nie później niż w terminie do 6 miesięcy od dnia podpisania umowy.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II.5) Główny kod CPV: </w:t>
      </w:r>
      <w:r w:rsidRPr="00B76690">
        <w:rPr>
          <w:rFonts w:ascii="Times New Roman" w:eastAsia="Times New Roman" w:hAnsi="Times New Roman" w:cs="Times New Roman"/>
          <w:sz w:val="18"/>
          <w:szCs w:val="18"/>
          <w:lang w:eastAsia="pl-PL"/>
        </w:rPr>
        <w:t xml:space="preserve">45000000-7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Dodatkowe kody CPV:</w:t>
      </w:r>
      <w:r w:rsidRPr="00B76690">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Kod CPV</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71000000-8</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45453000-7</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45310000-3</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45330000-9</w:t>
            </w:r>
          </w:p>
        </w:tc>
      </w:tr>
    </w:tbl>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II.6) Całkowita wartość zamówienia </w:t>
      </w:r>
      <w:r w:rsidRPr="00B76690">
        <w:rPr>
          <w:rFonts w:ascii="Times New Roman" w:eastAsia="Times New Roman" w:hAnsi="Times New Roman" w:cs="Times New Roman"/>
          <w:i/>
          <w:iCs/>
          <w:sz w:val="18"/>
          <w:szCs w:val="18"/>
          <w:lang w:eastAsia="pl-PL"/>
        </w:rPr>
        <w:t>(jeżeli zamawiający podaje informacje o wartości zamówienia)</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Wartość bez VAT: </w:t>
      </w:r>
      <w:r w:rsidRPr="00B76690">
        <w:rPr>
          <w:rFonts w:ascii="Times New Roman" w:eastAsia="Times New Roman" w:hAnsi="Times New Roman" w:cs="Times New Roman"/>
          <w:sz w:val="18"/>
          <w:szCs w:val="18"/>
          <w:lang w:eastAsia="pl-PL"/>
        </w:rPr>
        <w:br/>
        <w:t xml:space="preserve">Waluta: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B76690">
        <w:rPr>
          <w:rFonts w:ascii="Times New Roman" w:eastAsia="Times New Roman" w:hAnsi="Times New Roman" w:cs="Times New Roman"/>
          <w:b/>
          <w:bCs/>
          <w:sz w:val="18"/>
          <w:szCs w:val="18"/>
          <w:lang w:eastAsia="pl-PL"/>
        </w:rPr>
        <w:t>Pzp</w:t>
      </w:r>
      <w:proofErr w:type="spellEnd"/>
      <w:r w:rsidRPr="00B76690">
        <w:rPr>
          <w:rFonts w:ascii="Times New Roman" w:eastAsia="Times New Roman" w:hAnsi="Times New Roman" w:cs="Times New Roman"/>
          <w:b/>
          <w:bCs/>
          <w:sz w:val="18"/>
          <w:szCs w:val="18"/>
          <w:lang w:eastAsia="pl-PL"/>
        </w:rPr>
        <w:t xml:space="preserve">: </w:t>
      </w: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miesiącach:  6  </w:t>
      </w:r>
      <w:r w:rsidRPr="00B76690">
        <w:rPr>
          <w:rFonts w:ascii="Times New Roman" w:eastAsia="Times New Roman" w:hAnsi="Times New Roman" w:cs="Times New Roman"/>
          <w:i/>
          <w:iCs/>
          <w:sz w:val="18"/>
          <w:szCs w:val="18"/>
          <w:lang w:eastAsia="pl-PL"/>
        </w:rPr>
        <w:t xml:space="preserve"> lub </w:t>
      </w:r>
      <w:r w:rsidRPr="00B76690">
        <w:rPr>
          <w:rFonts w:ascii="Times New Roman" w:eastAsia="Times New Roman" w:hAnsi="Times New Roman" w:cs="Times New Roman"/>
          <w:b/>
          <w:bCs/>
          <w:sz w:val="18"/>
          <w:szCs w:val="18"/>
          <w:lang w:eastAsia="pl-PL"/>
        </w:rPr>
        <w:t>dniach:</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i/>
          <w:iCs/>
          <w:sz w:val="18"/>
          <w:szCs w:val="18"/>
          <w:lang w:eastAsia="pl-PL"/>
        </w:rPr>
        <w:t>lub</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data rozpoczęcia: </w:t>
      </w:r>
      <w:r w:rsidRPr="00B76690">
        <w:rPr>
          <w:rFonts w:ascii="Times New Roman" w:eastAsia="Times New Roman" w:hAnsi="Times New Roman" w:cs="Times New Roman"/>
          <w:sz w:val="18"/>
          <w:szCs w:val="18"/>
          <w:lang w:eastAsia="pl-PL"/>
        </w:rPr>
        <w:t> </w:t>
      </w:r>
      <w:r w:rsidRPr="00B76690">
        <w:rPr>
          <w:rFonts w:ascii="Times New Roman" w:eastAsia="Times New Roman" w:hAnsi="Times New Roman" w:cs="Times New Roman"/>
          <w:i/>
          <w:iCs/>
          <w:sz w:val="18"/>
          <w:szCs w:val="18"/>
          <w:lang w:eastAsia="pl-PL"/>
        </w:rPr>
        <w:t xml:space="preserve"> lub </w:t>
      </w:r>
      <w:r w:rsidRPr="00B76690">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Data zakończenia</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p>
        </w:tc>
      </w:tr>
    </w:tbl>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II.9) Informacje dodatkowe: </w:t>
      </w:r>
      <w:r w:rsidRPr="00B76690">
        <w:rPr>
          <w:rFonts w:ascii="Times New Roman" w:eastAsia="Times New Roman" w:hAnsi="Times New Roman" w:cs="Times New Roman"/>
          <w:sz w:val="18"/>
          <w:szCs w:val="18"/>
          <w:lang w:eastAsia="pl-PL"/>
        </w:rPr>
        <w:t xml:space="preserve">Etap I - 4 miesiące od dnia podpisania umowy, Etap II - 60 dni od dnia przekazania Zamawiającemu dokumentacji wraz z ostateczną decyzją o pozwoleniu na roboty budowlane zgodnie z harmonogramem wykonania robót budowlanych, nie później niż w terminie do 6 miesięcy od dnia podpisania umowy.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III.1) WARUNKI UDZIAŁU W POSTĘPOWANIU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Określenie warunków: Zamawiający nie stawia warunku w tym zakresie. </w:t>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III.1.2) Sytuacja finansowa lub ekonomiczna </w:t>
      </w:r>
      <w:r w:rsidRPr="00B76690">
        <w:rPr>
          <w:rFonts w:ascii="Times New Roman" w:eastAsia="Times New Roman" w:hAnsi="Times New Roman" w:cs="Times New Roman"/>
          <w:sz w:val="18"/>
          <w:szCs w:val="18"/>
          <w:lang w:eastAsia="pl-PL"/>
        </w:rPr>
        <w:br/>
        <w:t xml:space="preserve">Określenie warunków: Zamawiający nie stawia warunku w tym zakresie. </w:t>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III.1.3) Zdolność techniczna lub zawodowa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lastRenderedPageBreak/>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jedną osobą, która będzie uczestniczyć w wykonywaniu zamówienia, posiadającą uprawnienia budowlane do projektowania bez ograniczeń w specjalności </w:t>
      </w:r>
      <w:proofErr w:type="spellStart"/>
      <w:r w:rsidRPr="00B76690">
        <w:rPr>
          <w:rFonts w:ascii="Times New Roman" w:eastAsia="Times New Roman" w:hAnsi="Times New Roman" w:cs="Times New Roman"/>
          <w:sz w:val="18"/>
          <w:szCs w:val="18"/>
          <w:lang w:eastAsia="pl-PL"/>
        </w:rPr>
        <w:t>konstrukcyjno</w:t>
      </w:r>
      <w:proofErr w:type="spellEnd"/>
      <w:r w:rsidRPr="00B76690">
        <w:rPr>
          <w:rFonts w:ascii="Times New Roman" w:eastAsia="Times New Roman" w:hAnsi="Times New Roman" w:cs="Times New Roman"/>
          <w:sz w:val="18"/>
          <w:szCs w:val="18"/>
          <w:lang w:eastAsia="pl-PL"/>
        </w:rPr>
        <w:t xml:space="preserve"> - budowlanej oraz doświadczenie zawodowe przy pracach projektowych w wymiarze minimum 1 roku, osoba ta będzie pełniła funkcję projektanta w specjalności konstrukcyjno-budowlanej; - co najmniej jedną osobą, która będzie uczestniczyć w wykonywaniu zamówienia, posiadającą uprawnienia budowlane do projektowania w specjalności instalacyjnej w zakresie sieci, instalacji i urządzeń cieplnych, wentylacyjnych, gazowych, wodociągowych i kanalizacyjnych oraz doświadczenie zawodowe przy pracach projektowych w wymiarze minimum 1 roku, osoba ta będzie pełniła funkcję projektanta w specjalności instalacyjnej w zakresie sieci, instalacji i urządzeń cieplnych, wentylacyjnych, gazowych, wodociągowych i kanalizacyjnych; - co najmniej jedną osobą, która będzie uczestniczyć w wykonywaniu zamówienia, posiadającą uprawnienia do kierowania robotami budowlanymi bez ograniczeń w specjalności konstrukcyjno-budowlanej i doświadczenie zawodowe w kierowaniu robotami budowlanymi w wymiarze minimum 1 roku,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II.W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w budynku/budynkach robót ogólnobudowlanych i instalacyjnych (branża elektryczna i sanitarna) o wartości nie mniejszej niż 50.000,00 zł brutto. </w:t>
      </w:r>
      <w:r w:rsidRPr="00B76690">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76690">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1) Zgodnie z art. 22a ust. 1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Wykonawca może w celu potwierdzenia spełniania warunków, o których mowa w pkt 1 </w:t>
      </w:r>
      <w:proofErr w:type="spellStart"/>
      <w:r w:rsidRPr="00B76690">
        <w:rPr>
          <w:rFonts w:ascii="Times New Roman" w:eastAsia="Times New Roman" w:hAnsi="Times New Roman" w:cs="Times New Roman"/>
          <w:sz w:val="18"/>
          <w:szCs w:val="18"/>
          <w:lang w:eastAsia="pl-PL"/>
        </w:rPr>
        <w:t>ppkt</w:t>
      </w:r>
      <w:proofErr w:type="spellEnd"/>
      <w:r w:rsidRPr="00B76690">
        <w:rPr>
          <w:rFonts w:ascii="Times New Roman" w:eastAsia="Times New Roman" w:hAnsi="Times New Roman" w:cs="Times New Roman"/>
          <w:sz w:val="18"/>
          <w:szCs w:val="18"/>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B76690">
        <w:rPr>
          <w:rFonts w:ascii="Times New Roman" w:eastAsia="Times New Roman" w:hAnsi="Times New Roman" w:cs="Times New Roman"/>
          <w:sz w:val="18"/>
          <w:szCs w:val="18"/>
          <w:lang w:eastAsia="pl-PL"/>
        </w:rPr>
        <w:t>ppkt</w:t>
      </w:r>
      <w:proofErr w:type="spellEnd"/>
      <w:r w:rsidRPr="00B76690">
        <w:rPr>
          <w:rFonts w:ascii="Times New Roman" w:eastAsia="Times New Roman" w:hAnsi="Times New Roman" w:cs="Times New Roman"/>
          <w:sz w:val="18"/>
          <w:szCs w:val="18"/>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zakres dostępnych wykonawcy zasobów innego podmiotu; sposób wykorzystania zasobów innego podmiotu, przez wykonawcę, przy wykonywaniu zamówienia publicznego;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B76690">
        <w:rPr>
          <w:rFonts w:ascii="Times New Roman" w:eastAsia="Times New Roman" w:hAnsi="Times New Roman" w:cs="Times New Roman"/>
          <w:sz w:val="18"/>
          <w:szCs w:val="18"/>
          <w:lang w:eastAsia="pl-PL"/>
        </w:rPr>
        <w:t>ppkt</w:t>
      </w:r>
      <w:proofErr w:type="spellEnd"/>
      <w:r w:rsidRPr="00B76690">
        <w:rPr>
          <w:rFonts w:ascii="Times New Roman" w:eastAsia="Times New Roman" w:hAnsi="Times New Roman" w:cs="Times New Roman"/>
          <w:sz w:val="18"/>
          <w:szCs w:val="18"/>
          <w:lang w:eastAsia="pl-PL"/>
        </w:rPr>
        <w:t xml:space="preserve"> 2) lit. c) rozdz. VII SIWZ. 4) Sposób spełnienia warunku udziału w postępowaniu, w przypadku zaangażowania w realizację zamówienia kilku podmiotów. Warunek udziału w postępowaniu, o którym mowa w pkt 1 </w:t>
      </w:r>
      <w:proofErr w:type="spellStart"/>
      <w:r w:rsidRPr="00B76690">
        <w:rPr>
          <w:rFonts w:ascii="Times New Roman" w:eastAsia="Times New Roman" w:hAnsi="Times New Roman" w:cs="Times New Roman"/>
          <w:sz w:val="18"/>
          <w:szCs w:val="18"/>
          <w:lang w:eastAsia="pl-PL"/>
        </w:rPr>
        <w:t>ppkt</w:t>
      </w:r>
      <w:proofErr w:type="spellEnd"/>
      <w:r w:rsidRPr="00B76690">
        <w:rPr>
          <w:rFonts w:ascii="Times New Roman" w:eastAsia="Times New Roman" w:hAnsi="Times New Roman" w:cs="Times New Roman"/>
          <w:sz w:val="18"/>
          <w:szCs w:val="18"/>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III.2) PODSTAWY WYKLUCZENIA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B76690">
        <w:rPr>
          <w:rFonts w:ascii="Times New Roman" w:eastAsia="Times New Roman" w:hAnsi="Times New Roman" w:cs="Times New Roman"/>
          <w:b/>
          <w:bCs/>
          <w:sz w:val="18"/>
          <w:szCs w:val="18"/>
          <w:lang w:eastAsia="pl-PL"/>
        </w:rPr>
        <w:t>Pzp</w:t>
      </w:r>
      <w:proofErr w:type="spellEnd"/>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B76690">
        <w:rPr>
          <w:rFonts w:ascii="Times New Roman" w:eastAsia="Times New Roman" w:hAnsi="Times New Roman" w:cs="Times New Roman"/>
          <w:b/>
          <w:bCs/>
          <w:sz w:val="18"/>
          <w:szCs w:val="18"/>
          <w:lang w:eastAsia="pl-PL"/>
        </w:rPr>
        <w:t>Pzp</w:t>
      </w:r>
      <w:proofErr w:type="spellEnd"/>
      <w:r w:rsidRPr="00B76690">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B76690">
        <w:rPr>
          <w:rFonts w:ascii="Times New Roman" w:eastAsia="Times New Roman" w:hAnsi="Times New Roman" w:cs="Times New Roman"/>
          <w:sz w:val="18"/>
          <w:szCs w:val="18"/>
          <w:lang w:eastAsia="pl-PL"/>
        </w:rPr>
        <w:br/>
        <w:t xml:space="preserve">Tak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Oświadczenie o spełnianiu kryteriów selekcji </w:t>
      </w:r>
      <w:r w:rsidRPr="00B76690">
        <w:rPr>
          <w:rFonts w:ascii="Times New Roman" w:eastAsia="Times New Roman" w:hAnsi="Times New Roman" w:cs="Times New Roman"/>
          <w:sz w:val="18"/>
          <w:szCs w:val="18"/>
          <w:lang w:eastAsia="pl-PL"/>
        </w:rPr>
        <w:b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1. Zamawiający wezwie Wykonawcę, którego oferta została najwyżej oceniona, do złożenia w wyznaczonym, nie krótszym niż 5 dni terminie aktualnych na dzień złożenia: 1) odpisu z właściwego rejestru lub z centralnej ewidencji i informacji o działalności gospodarczej, jeżeli odrębne przepisy wymagają wpisu do rejestru lub ewidencji, w celu potwierdzenia braku podstaw wykluczenia na 2. W przypadku wspólnego ubiegania się o zamówienie przez Wykonawców (m.in. konsorcjum, spółka cywilna) oświadczenia i dokumenty, o których mowa w ust.1 pkt 3) powyżej, potwierdzające brak podstaw do wykluczenia składa każdy z wykonawców wspólnie ubiegających się o zamówienie. 3.Jeżeli Wykonawca, którego oferta została najwyżej oceniona polega na zdolnościach lub sytuacji innych podmiotów na zasadach określonych w art. 22a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dokumentu wymienionego powyżej w odniesieniu do tych podmiotów.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III.5.1) W ZAKRESIE SPEŁNIANIA WARUNKÓW UDZIAŁU W POSTĘPOWANIU:</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przypadku wspólnego ubiegania się o zamówienie przez Wykonawców (m.in. konsorcjum, spółka cywilna) oświadczenia i dokumenty, o których mowa powyżej, potwierdzające spełnienie warunków udziału w postępowaniu składa odpowiednio ten Wykonawca, który wykazuje spełnienie warunku;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III.5.2) W ZAKRESIE KRYTERIÓW SELEKCJI:</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III.7) INNE DOKUMENTY NIE WYMIENIONE W pkt III.3) - III.6)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1. Do oferty Wykonawca dołącza aktualne na dzień składania ofert oświadczenie z art. 25a ust. 1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Zobowiązanie podmiotu do oddania Wykonawcy do dyspozycji niezbędnych zasobów na potrzeby realizacji przedmiotowego zamówienia zgodnie z art. 22a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(wzór zał. nr 6a, 6b do SIWZ), lub inny stosowny dokument w tym zakresie, jeżeli Wykonawca polega na zdolnościach lub sytuacji innych podmiotów, jeżeli Wykonawca polega na zdolnościach lub sytuacji innych podmiotów, z którego wynikać będzie jednoznacznie: zakres dostępnych wykonawcy zasobów innego podmiotu; sposób wykorzystania zasobów innego podmiotu, przez wykonawcę, przy wykonywaniu zamówienia publicznego;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6. 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lastRenderedPageBreak/>
        <w:t xml:space="preserve">(wzór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u w:val="single"/>
          <w:lang w:eastAsia="pl-PL"/>
        </w:rPr>
        <w:t xml:space="preserve">SEKCJA IV: PROCEDURA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 xml:space="preserve">IV.1) OPIS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IV.1.1) Tryb udzielenia zamówienia: </w:t>
      </w:r>
      <w:r w:rsidRPr="00B76690">
        <w:rPr>
          <w:rFonts w:ascii="Times New Roman" w:eastAsia="Times New Roman" w:hAnsi="Times New Roman" w:cs="Times New Roman"/>
          <w:sz w:val="18"/>
          <w:szCs w:val="18"/>
          <w:lang w:eastAsia="pl-PL"/>
        </w:rPr>
        <w:t xml:space="preserve">Przetarg nieograniczony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IV.1.2) Zamawiający żąda wniesienia wadium:</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Informacja na temat wadium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IV.1.3) Przewiduje się udzielenie zaliczek na poczet wykonania zamówienia:</w:t>
      </w:r>
      <w:r w:rsidRPr="00B76690">
        <w:rPr>
          <w:rFonts w:ascii="Times New Roman" w:eastAsia="Times New Roman" w:hAnsi="Times New Roman" w:cs="Times New Roman"/>
          <w:sz w:val="18"/>
          <w:szCs w:val="18"/>
          <w:lang w:eastAsia="pl-PL"/>
        </w:rPr>
        <w:t xml:space="preserv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Należy podać informacje na temat udzielania zaliczek: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B76690">
        <w:rPr>
          <w:rFonts w:ascii="Times New Roman" w:eastAsia="Times New Roman" w:hAnsi="Times New Roman" w:cs="Times New Roman"/>
          <w:sz w:val="18"/>
          <w:szCs w:val="18"/>
          <w:lang w:eastAsia="pl-PL"/>
        </w:rPr>
        <w:br/>
        <w:t xml:space="preserve">Nie </w:t>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IV.1.5.) Wymaga się złożenia oferty wariantowej: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Dopuszcza się złożenie oferty wariantowej </w:t>
      </w:r>
      <w:r w:rsidRPr="00B76690">
        <w:rPr>
          <w:rFonts w:ascii="Times New Roman" w:eastAsia="Times New Roman" w:hAnsi="Times New Roman" w:cs="Times New Roman"/>
          <w:sz w:val="18"/>
          <w:szCs w:val="18"/>
          <w:lang w:eastAsia="pl-PL"/>
        </w:rPr>
        <w:br/>
        <w:t xml:space="preserve">Nie </w:t>
      </w:r>
      <w:r w:rsidRPr="00B76690">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B76690">
        <w:rPr>
          <w:rFonts w:ascii="Times New Roman" w:eastAsia="Times New Roman" w:hAnsi="Times New Roman" w:cs="Times New Roman"/>
          <w:sz w:val="18"/>
          <w:szCs w:val="18"/>
          <w:lang w:eastAsia="pl-PL"/>
        </w:rPr>
        <w:br/>
        <w:t xml:space="preserve">Nie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Liczba wykonawców   </w:t>
      </w:r>
      <w:r w:rsidRPr="00B76690">
        <w:rPr>
          <w:rFonts w:ascii="Times New Roman" w:eastAsia="Times New Roman" w:hAnsi="Times New Roman" w:cs="Times New Roman"/>
          <w:sz w:val="18"/>
          <w:szCs w:val="18"/>
          <w:lang w:eastAsia="pl-PL"/>
        </w:rPr>
        <w:br/>
        <w:t xml:space="preserve">Przewidywana minimalna liczba wykonawców </w:t>
      </w:r>
      <w:r w:rsidRPr="00B76690">
        <w:rPr>
          <w:rFonts w:ascii="Times New Roman" w:eastAsia="Times New Roman" w:hAnsi="Times New Roman" w:cs="Times New Roman"/>
          <w:sz w:val="18"/>
          <w:szCs w:val="18"/>
          <w:lang w:eastAsia="pl-PL"/>
        </w:rPr>
        <w:br/>
        <w:t xml:space="preserve">Maksymalna liczba wykonawców   </w:t>
      </w:r>
      <w:r w:rsidRPr="00B76690">
        <w:rPr>
          <w:rFonts w:ascii="Times New Roman" w:eastAsia="Times New Roman" w:hAnsi="Times New Roman" w:cs="Times New Roman"/>
          <w:sz w:val="18"/>
          <w:szCs w:val="18"/>
          <w:lang w:eastAsia="pl-PL"/>
        </w:rPr>
        <w:br/>
        <w:t xml:space="preserve">Kryteria selekcji wykonawców: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IV.1.7) Informacje na temat umowy ramowej lub dynamicznego systemu zakupów: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Umowa ramowa będzie zawarta: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Czy przewiduje się ograniczenie liczby uczestników umowy ramowej: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Przewidziana maksymalna liczba uczestników umowy ramowej: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Zamówienie obejmuje ustanowienie dynamicznego systemu zakupów: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IV.1.8) Aukcja elektroniczna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Przewidziane jest przeprowadzenie aukcji elektronicznej </w:t>
      </w:r>
      <w:r w:rsidRPr="00B76690">
        <w:rPr>
          <w:rFonts w:ascii="Times New Roman" w:eastAsia="Times New Roman" w:hAnsi="Times New Roman" w:cs="Times New Roman"/>
          <w:i/>
          <w:iCs/>
          <w:sz w:val="18"/>
          <w:szCs w:val="18"/>
          <w:lang w:eastAsia="pl-PL"/>
        </w:rPr>
        <w:t xml:space="preserve">(przetarg nieograniczony, przetarg ograniczony, negocjacje z ogłoszeniem) </w:t>
      </w:r>
      <w:r w:rsidRPr="00B76690">
        <w:rPr>
          <w:rFonts w:ascii="Times New Roman" w:eastAsia="Times New Roman" w:hAnsi="Times New Roman" w:cs="Times New Roman"/>
          <w:sz w:val="18"/>
          <w:szCs w:val="18"/>
          <w:lang w:eastAsia="pl-PL"/>
        </w:rPr>
        <w:t xml:space="preserve">Nie </w:t>
      </w:r>
      <w:r w:rsidRPr="00B76690">
        <w:rPr>
          <w:rFonts w:ascii="Times New Roman" w:eastAsia="Times New Roman" w:hAnsi="Times New Roman" w:cs="Times New Roman"/>
          <w:sz w:val="18"/>
          <w:szCs w:val="18"/>
          <w:lang w:eastAsia="pl-PL"/>
        </w:rPr>
        <w:br/>
        <w:t xml:space="preserve">Należy podać adres strony internetowej, na której aukcja będzie prowadzona: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lastRenderedPageBreak/>
        <w:t xml:space="preserve">Należy wskazać elementy, których wartości będą przedmiotem aukcji elektronicznej: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B76690">
        <w:rPr>
          <w:rFonts w:ascii="Times New Roman" w:eastAsia="Times New Roman" w:hAnsi="Times New Roman" w:cs="Times New Roman"/>
          <w:sz w:val="18"/>
          <w:szCs w:val="18"/>
          <w:lang w:eastAsia="pl-PL"/>
        </w:rPr>
        <w:br/>
        <w:t xml:space="preserve">Informacje dotyczące przebiegu aukcji elektronicznej: </w:t>
      </w:r>
      <w:r w:rsidRPr="00B76690">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B76690">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B76690">
        <w:rPr>
          <w:rFonts w:ascii="Times New Roman" w:eastAsia="Times New Roman" w:hAnsi="Times New Roman" w:cs="Times New Roman"/>
          <w:sz w:val="18"/>
          <w:szCs w:val="18"/>
          <w:lang w:eastAsia="pl-PL"/>
        </w:rPr>
        <w:br/>
        <w:t xml:space="preserve">Wymagania dotyczące rejestracji i identyfikacji wykonawców w aukcji elektronicznej: </w:t>
      </w:r>
      <w:r w:rsidRPr="00B76690">
        <w:rPr>
          <w:rFonts w:ascii="Times New Roman" w:eastAsia="Times New Roman" w:hAnsi="Times New Roman" w:cs="Times New Roman"/>
          <w:sz w:val="18"/>
          <w:szCs w:val="18"/>
          <w:lang w:eastAsia="pl-PL"/>
        </w:rPr>
        <w:br/>
        <w:t xml:space="preserve">Informacje o liczbie etapów aukcji elektronicznej i czasie ich trwania: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t xml:space="preserve">Czas trwania: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B76690">
        <w:rPr>
          <w:rFonts w:ascii="Times New Roman" w:eastAsia="Times New Roman" w:hAnsi="Times New Roman" w:cs="Times New Roman"/>
          <w:sz w:val="18"/>
          <w:szCs w:val="18"/>
          <w:lang w:eastAsia="pl-PL"/>
        </w:rPr>
        <w:br/>
        <w:t xml:space="preserve">Warunki zamknięcia aukcji elektronicznej: </w:t>
      </w:r>
      <w:r w:rsidRPr="00B76690">
        <w:rPr>
          <w:rFonts w:ascii="Times New Roman" w:eastAsia="Times New Roman" w:hAnsi="Times New Roman" w:cs="Times New Roman"/>
          <w:sz w:val="18"/>
          <w:szCs w:val="18"/>
          <w:lang w:eastAsia="pl-PL"/>
        </w:rPr>
        <w:br/>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IV.2) KRYTERIA OCENY OFERT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IV.2.1) Kryteria oceny ofert: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IV.2.2) Kryteria</w:t>
      </w:r>
      <w:r w:rsidRPr="00B76690">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89"/>
        <w:gridCol w:w="770"/>
      </w:tblGrid>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Znaczenie</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60,00</w:t>
            </w:r>
          </w:p>
        </w:tc>
      </w:tr>
      <w:tr w:rsidR="00B76690" w:rsidRPr="00B76690" w:rsidTr="00B76690">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Wydłużenie okresu gwarancji na dokumentację i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40,00</w:t>
            </w:r>
          </w:p>
        </w:tc>
      </w:tr>
    </w:tbl>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B76690">
        <w:rPr>
          <w:rFonts w:ascii="Times New Roman" w:eastAsia="Times New Roman" w:hAnsi="Times New Roman" w:cs="Times New Roman"/>
          <w:b/>
          <w:bCs/>
          <w:sz w:val="18"/>
          <w:szCs w:val="18"/>
          <w:lang w:eastAsia="pl-PL"/>
        </w:rPr>
        <w:t>Pzp</w:t>
      </w:r>
      <w:proofErr w:type="spellEnd"/>
      <w:r w:rsidRPr="00B76690">
        <w:rPr>
          <w:rFonts w:ascii="Times New Roman" w:eastAsia="Times New Roman" w:hAnsi="Times New Roman" w:cs="Times New Roman"/>
          <w:b/>
          <w:bCs/>
          <w:sz w:val="18"/>
          <w:szCs w:val="18"/>
          <w:lang w:eastAsia="pl-PL"/>
        </w:rPr>
        <w:t xml:space="preserve"> </w:t>
      </w:r>
      <w:r w:rsidRPr="00B76690">
        <w:rPr>
          <w:rFonts w:ascii="Times New Roman" w:eastAsia="Times New Roman" w:hAnsi="Times New Roman" w:cs="Times New Roman"/>
          <w:sz w:val="18"/>
          <w:szCs w:val="18"/>
          <w:lang w:eastAsia="pl-PL"/>
        </w:rPr>
        <w:t xml:space="preserve">(przetarg nieograniczony) </w:t>
      </w:r>
      <w:r w:rsidRPr="00B76690">
        <w:rPr>
          <w:rFonts w:ascii="Times New Roman" w:eastAsia="Times New Roman" w:hAnsi="Times New Roman" w:cs="Times New Roman"/>
          <w:sz w:val="18"/>
          <w:szCs w:val="18"/>
          <w:lang w:eastAsia="pl-PL"/>
        </w:rPr>
        <w:br/>
        <w:t xml:space="preserve">Tak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IV.3) Negocjacje z ogłoszeniem, dialog konkurencyjny, partnerstwo innowacyjne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IV.3.1) Informacje na temat negocjacji z ogłoszeniem</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Minimalne wymagania, które muszą spełniać wszystkie oferty: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B76690">
        <w:rPr>
          <w:rFonts w:ascii="Times New Roman" w:eastAsia="Times New Roman" w:hAnsi="Times New Roman" w:cs="Times New Roman"/>
          <w:sz w:val="18"/>
          <w:szCs w:val="18"/>
          <w:lang w:eastAsia="pl-PL"/>
        </w:rPr>
        <w:br/>
        <w:t xml:space="preserve">Przewidziany jest podział negocjacji na etapy w celu ograniczenia liczby ofert: </w:t>
      </w:r>
      <w:r w:rsidRPr="00B76690">
        <w:rPr>
          <w:rFonts w:ascii="Times New Roman" w:eastAsia="Times New Roman" w:hAnsi="Times New Roman" w:cs="Times New Roman"/>
          <w:sz w:val="18"/>
          <w:szCs w:val="18"/>
          <w:lang w:eastAsia="pl-PL"/>
        </w:rPr>
        <w:br/>
        <w:t xml:space="preserve">Należy podać informacje na temat etapów negocjacji (w tym liczbę etapów):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IV.3.2) Informacje na temat dialogu konkurencyjnego</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Opis potrzeb i wymagań zamawiającego lub informacja o sposobie uzyskania tego opisu: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Wstępny harmonogram postępowania: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Podział dialogu na etapy w celu ograniczenia liczby rozwiązań: </w:t>
      </w:r>
      <w:r w:rsidRPr="00B76690">
        <w:rPr>
          <w:rFonts w:ascii="Times New Roman" w:eastAsia="Times New Roman" w:hAnsi="Times New Roman" w:cs="Times New Roman"/>
          <w:sz w:val="18"/>
          <w:szCs w:val="18"/>
          <w:lang w:eastAsia="pl-PL"/>
        </w:rPr>
        <w:br/>
        <w:t xml:space="preserve">Należy podać informacje na temat etapów dialogu: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IV.3.3) Informacje na temat partnerstwa innowacyjnego</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Informacje dodatkowe: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IV.4) Licytacja elektroniczna </w:t>
      </w:r>
      <w:r w:rsidRPr="00B76690">
        <w:rPr>
          <w:rFonts w:ascii="Times New Roman" w:eastAsia="Times New Roman" w:hAnsi="Times New Roman" w:cs="Times New Roman"/>
          <w:sz w:val="18"/>
          <w:szCs w:val="18"/>
          <w:lang w:eastAsia="pl-PL"/>
        </w:rPr>
        <w:br/>
        <w:t xml:space="preserve">Adres strony internetowej, na której będzie prowadzona licytacja elektroniczna: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lastRenderedPageBreak/>
        <w:t xml:space="preserve">Wymagania dotyczące rejestracji i identyfikacji wykonawców w licytacji elektronicznej, w tym wymagania techniczne urządzeń informatycznych: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Informacje o liczbie etapów licytacji elektronicznej i czasie ich trwania: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Czas trwania: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Termin składania wniosków o dopuszczenie do udziału w licytacji elektronicznej: </w:t>
      </w:r>
      <w:r w:rsidRPr="00B76690">
        <w:rPr>
          <w:rFonts w:ascii="Times New Roman" w:eastAsia="Times New Roman" w:hAnsi="Times New Roman" w:cs="Times New Roman"/>
          <w:sz w:val="18"/>
          <w:szCs w:val="18"/>
          <w:lang w:eastAsia="pl-PL"/>
        </w:rPr>
        <w:br/>
        <w:t xml:space="preserve">Data: godzina: </w:t>
      </w:r>
      <w:r w:rsidRPr="00B76690">
        <w:rPr>
          <w:rFonts w:ascii="Times New Roman" w:eastAsia="Times New Roman" w:hAnsi="Times New Roman" w:cs="Times New Roman"/>
          <w:sz w:val="18"/>
          <w:szCs w:val="18"/>
          <w:lang w:eastAsia="pl-PL"/>
        </w:rPr>
        <w:br/>
        <w:t xml:space="preserve">Termin otwarcia licytacji elektronicznej: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t xml:space="preserve">Termin i warunki zamknięcia licytacji elektronicznej: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t xml:space="preserve">Wymagania dotyczące zabezpieczenia należytego wykonania umowy: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lang w:eastAsia="pl-PL"/>
        </w:rPr>
        <w:br/>
        <w:t xml:space="preserve">Informacje dodatkowe: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r w:rsidRPr="00B76690">
        <w:rPr>
          <w:rFonts w:ascii="Times New Roman" w:eastAsia="Times New Roman" w:hAnsi="Times New Roman" w:cs="Times New Roman"/>
          <w:b/>
          <w:bCs/>
          <w:sz w:val="18"/>
          <w:szCs w:val="18"/>
          <w:lang w:eastAsia="pl-PL"/>
        </w:rPr>
        <w:t>IV.5) ZMIANA UMOWY</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B76690">
        <w:rPr>
          <w:rFonts w:ascii="Times New Roman" w:eastAsia="Times New Roman" w:hAnsi="Times New Roman" w:cs="Times New Roman"/>
          <w:sz w:val="18"/>
          <w:szCs w:val="18"/>
          <w:lang w:eastAsia="pl-PL"/>
        </w:rPr>
        <w:t xml:space="preserve"> Tak </w:t>
      </w:r>
      <w:r w:rsidRPr="00B76690">
        <w:rPr>
          <w:rFonts w:ascii="Times New Roman" w:eastAsia="Times New Roman" w:hAnsi="Times New Roman" w:cs="Times New Roman"/>
          <w:sz w:val="18"/>
          <w:szCs w:val="18"/>
          <w:lang w:eastAsia="pl-PL"/>
        </w:rPr>
        <w:br/>
        <w:t xml:space="preserve">Należy wskazać zakres, charakter zmian oraz warunki wprowadzenia zmian: </w:t>
      </w:r>
      <w:r w:rsidRPr="00B76690">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bezpieczeństwa, z tym zastrzeżeniem, że zmiany te nie spowodują zmiany terminu realizacji oraz podwyższenia wynagrodzenia. 2. Strony również mogą zmienić termin realizacji przedmiotu umowy na pisemny wniosek Wykonawcy złożony w terminie 5 dni od daty wystąpienia niżej wymienionych przesłanek, zawierający dokładny opis podstawy do zmiany terminu, w przypadku wystąpienia następujących okoliczności: 1) nieterminowego przekazania terenu budowy; 2) opóźnienia w zakresie dokonywania odbiorów lub prób końcowych z winy Zamawiającego; 3) zawieszenia przez Zamawiającego wykonania robót; 4) siły wyższej, o ile uniemożliwia ona prowadzenie robót przez okres dłuższy niż 10 dni, 5) oczekiwania na decyzje organów ponad terminy ustawowe; 6) utrudnionego dostępu do podwórza lub jego części mającego realny wpływ na termin wykonania umowy; 7) ujawnienia stanu technicznego nieruchomości niemożliwego do przewidzenia przy zachowaniu należytej staranności o ile Wykonawca realizuje prawidłowo postanowienia niniejszej umowy. 3. Zamawiający przewiduje możliwość zmiany terminu realizacji przedmiotu umowy określonego w § 2 ust. 1 umowy w przypadku konieczności dokonywania dodatkowych uzgodnień z właściwymi organami, oczekiwania na decyzje i postanowienia tychże organów, uzgodnień ze wspólnotami mieszkaniowymi, o ile Wykonawca należycie realizuje obowiązki wynikające 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 4. O wystąpieniu okoliczności, o których mowa w ust. 3, Wykonawca jest zobowiązany w terminie do 3 dni roboczych informować Zamawiającego pisemnie, z zastrzeżeniem, że w przypadku gdy Wykonawca nie poinformuje o powyższym Zamawiającego, to strony zgodnie uznają, że Wykonawca uznał, iż okoliczności, o których mowa w ust. 3 nie będą miały wpływu na wykonanie przedmiotu umowy i Wykonawca przyjął na siebie odpowiedzialność za ich wpływ na wykonanie przedmiotu umowy. 5. Zamawiający odmawia zmiany terminu wykonania umowy, jeżeli uzna, że wystąpienie wskazanych wyżej okoliczności nie miało wpływu na termin realizacji zamówienia. 6. Wykonawca nie będzie miał prawa do przedłużenia terminu realizacji umowy, jeżeli Zamawiający udowodni, że przedłużenie terminu wynika z przyczyn leżących po stronie Wykonawcy, lub wystąpił z wnioskiem o przedłużenie terminu po terminie wskazanym w § 2 ust. 1 umowy. 7.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Zamawiający każdorazowo indywidualnie rozpatrzy okoliczności przemawiające za przyjęciem propozycji Wykonawcy. Zmiana technologii nie może prowadzić do zwiększenia ceny ofertowej. 8. Strony dopuszczają możliwość zmiany w trakcie realizacji umowy terminu wykonania zamówienia. 9. Strony dopuszczają możliwość zmiany w trakcie realizacji umowy: 1) osób wskazanych w § 12 ust. 2 i 3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a także dokumenty określone w § 3 ust. 11 umowy. Zmiana w ww. zakresie wymaga uprzedniej zgody Zamawiającego; 2) osób wskazanych w § 12 ust. 1 umowy w przypadkach dopuszczonych przez Prawo budowlane, w wyniku zmian organizacyjnych Zamawiającego. 10. Strony dopuszczają także możliwość: 1) zmiany podwykonawców, zmiany zakresu realizacji Umowy z udziałem podwykonawców lub rezygnacji z podwykonawców; 2) wprowadzenia podwykonawców, w takim przypadku do umowy zostaną wprowadzone zapisy dotyczące podwykonawstwa, określone w projekcie umowy załączonym do SIWZ. II. Wszelkie zmiany do umowy za wyjątkiem zmian adresowych Wykonawcy i Zamawiającego oraz zmian osób wskazanych w § 12 ust. 1 umowy wymagają pod rygorem nieważności zachowania formy pisemnej w formie aneksu.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IV.6) INFORMACJE ADMINISTRACYJNE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IV.6.1) Sposób udostępniania informacji o charakterze poufnym </w:t>
      </w:r>
      <w:r w:rsidRPr="00B76690">
        <w:rPr>
          <w:rFonts w:ascii="Times New Roman" w:eastAsia="Times New Roman" w:hAnsi="Times New Roman" w:cs="Times New Roman"/>
          <w:i/>
          <w:iCs/>
          <w:sz w:val="18"/>
          <w:szCs w:val="18"/>
          <w:lang w:eastAsia="pl-PL"/>
        </w:rPr>
        <w:t xml:space="preserve">(jeżeli dotyczy):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lastRenderedPageBreak/>
        <w:t>Środki służące ochronie informacji o charakterze poufnym</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B76690">
        <w:rPr>
          <w:rFonts w:ascii="Times New Roman" w:eastAsia="Times New Roman" w:hAnsi="Times New Roman" w:cs="Times New Roman"/>
          <w:sz w:val="18"/>
          <w:szCs w:val="18"/>
          <w:lang w:eastAsia="pl-PL"/>
        </w:rPr>
        <w:br/>
        <w:t xml:space="preserve">Data: 2019-10-03, godzina: 09:00, </w:t>
      </w:r>
      <w:r w:rsidRPr="00B76690">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B76690">
        <w:rPr>
          <w:rFonts w:ascii="Times New Roman" w:eastAsia="Times New Roman" w:hAnsi="Times New Roman" w:cs="Times New Roman"/>
          <w:sz w:val="18"/>
          <w:szCs w:val="18"/>
          <w:lang w:eastAsia="pl-PL"/>
        </w:rPr>
        <w:br/>
        <w:t xml:space="preserve">Nie </w:t>
      </w:r>
      <w:r w:rsidRPr="00B76690">
        <w:rPr>
          <w:rFonts w:ascii="Times New Roman" w:eastAsia="Times New Roman" w:hAnsi="Times New Roman" w:cs="Times New Roman"/>
          <w:sz w:val="18"/>
          <w:szCs w:val="18"/>
          <w:lang w:eastAsia="pl-PL"/>
        </w:rPr>
        <w:br/>
        <w:t xml:space="preserve">Wskazać powody: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B76690">
        <w:rPr>
          <w:rFonts w:ascii="Times New Roman" w:eastAsia="Times New Roman" w:hAnsi="Times New Roman" w:cs="Times New Roman"/>
          <w:sz w:val="18"/>
          <w:szCs w:val="18"/>
          <w:lang w:eastAsia="pl-PL"/>
        </w:rPr>
        <w:br/>
        <w:t xml:space="preserve">&gt; polski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 xml:space="preserve">IV.6.3) Termin związania ofertą: </w:t>
      </w:r>
      <w:r w:rsidRPr="00B76690">
        <w:rPr>
          <w:rFonts w:ascii="Times New Roman" w:eastAsia="Times New Roman" w:hAnsi="Times New Roman" w:cs="Times New Roman"/>
          <w:sz w:val="18"/>
          <w:szCs w:val="18"/>
          <w:lang w:eastAsia="pl-PL"/>
        </w:rPr>
        <w:t xml:space="preserve">do: okres w dniach: 30 (od ostatecznego terminu składania ofert)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76690">
        <w:rPr>
          <w:rFonts w:ascii="Times New Roman" w:eastAsia="Times New Roman" w:hAnsi="Times New Roman" w:cs="Times New Roman"/>
          <w:sz w:val="18"/>
          <w:szCs w:val="18"/>
          <w:lang w:eastAsia="pl-PL"/>
        </w:rPr>
        <w:t xml:space="preserve"> Nie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76690">
        <w:rPr>
          <w:rFonts w:ascii="Times New Roman" w:eastAsia="Times New Roman" w:hAnsi="Times New Roman" w:cs="Times New Roman"/>
          <w:sz w:val="18"/>
          <w:szCs w:val="18"/>
          <w:lang w:eastAsia="pl-PL"/>
        </w:rPr>
        <w:t xml:space="preserve"> Nie </w:t>
      </w:r>
      <w:r w:rsidRPr="00B76690">
        <w:rPr>
          <w:rFonts w:ascii="Times New Roman" w:eastAsia="Times New Roman" w:hAnsi="Times New Roman" w:cs="Times New Roman"/>
          <w:sz w:val="18"/>
          <w:szCs w:val="18"/>
          <w:lang w:eastAsia="pl-PL"/>
        </w:rPr>
        <w:br/>
      </w:r>
      <w:r w:rsidRPr="00B76690">
        <w:rPr>
          <w:rFonts w:ascii="Times New Roman" w:eastAsia="Times New Roman" w:hAnsi="Times New Roman" w:cs="Times New Roman"/>
          <w:b/>
          <w:bCs/>
          <w:sz w:val="18"/>
          <w:szCs w:val="18"/>
          <w:lang w:eastAsia="pl-PL"/>
        </w:rPr>
        <w:t>IV.6.6) Informacje dodatkowe:</w:t>
      </w:r>
      <w:r w:rsidRPr="00B76690">
        <w:rPr>
          <w:rFonts w:ascii="Times New Roman" w:eastAsia="Times New Roman" w:hAnsi="Times New Roman" w:cs="Times New Roman"/>
          <w:sz w:val="18"/>
          <w:szCs w:val="18"/>
          <w:lang w:eastAsia="pl-PL"/>
        </w:rPr>
        <w:t xml:space="preserve"> </w:t>
      </w:r>
      <w:r w:rsidRPr="00B76690">
        <w:rPr>
          <w:rFonts w:ascii="Times New Roman" w:eastAsia="Times New Roman" w:hAnsi="Times New Roman" w:cs="Times New Roman"/>
          <w:sz w:val="18"/>
          <w:szCs w:val="18"/>
          <w:lang w:eastAsia="pl-PL"/>
        </w:rPr>
        <w:br/>
        <w:t xml:space="preserve">I. 1. Ofertę należy sporządzić w języku polskim z zachowaniem formy pisemnej pod rygorem nieważności. 2. Oferta musi zawierać: 1) formularz oferty (wzór zał. nr 1 SIWZ), 2) oświadczenie z art. 25a ust. 1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(wzór zał. nr 2a, 2b do SIWZ), 3) pełnomocnictwo - jeżeli dotyczy, 4) zobowiązanie podmiotu do oddania Wykonawcy do dyspozycji niezbędnych zasobów na potrzeby realizacji przedmiotowego zamówienia zgodnie z art. 22a ust. 2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(wzór zał. nr 6a, 6b do SIWZ), lub inny stosowny w tym zakresie dokument, jeżeli Wykonawca polega na zdolnościach lub sytuacji innych podmiotów. 3. Zamawiający zgodnie z art. 24aa ust. 1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tj. najpierw dokona oceny ofert, a następnie zbada czy Wykonawca, którego oferta została oceniona jako najkorzystniejsza, nie podlega wykluczeniu oraz spełnia warunki udziału w postępowaniu. 2. Oferty zostaną ocenione przez Zamawiającego na podstawie następujących kryteriów: 1) Cena oferty brutto (C) – 60%, 2) Wydłużenie okresu gwarancji na dokumentację i roboty budowlane (G)– 40%, Ad.1) Zamawiający ofercie o najniższej cenie przyzna 60 punktów, a każdej następnej ofercie zostanie przyporządkowana liczba punktów proporcjonalnie mniejsza. Ad.2) Zamawiający ustala minimalny wymagany okres gwarancji na dokumentację i roboty budowlane objęte przedmiotem zamówienia na 36 miesięcy, licząc od dnia następnego po zakończeniu odbioru końcowego robót. Zamawiający przyzna punkty za wydłużenie okresu gwarancji na dokumentację i roboty budowlane (powyżej 36 miesięcy) zgodnie z zasadami: brak wydłużenia terminu gwarancji – lub wydłużenie do 5 miesięcy - 0 pkt, wydłużenie o 6-11 miesięcy - 10 pkt, wydłużenie o 12-17 miesięcy – 20 pkt, wydłużenie o 18-23 miesięcy –– 30 pkt, wydłużenie o 24 miesiące i więcej – 40 pkt. W przypadku, gdy Wykonawca w formularzu oferty nie wskaże „wydłużenia okresu gwarancji na dokumentację i roboty budowlane”, Zamawiający przyjmie, że wydłużenie okresu gwarancji na roboty budowlane wynosi 0 miesięcy i przyzna Wykonawcy „0” punktów. W przypadku, gdy Wykonawca zaoferuje wydłużenie okresu gwarancji na dokumentację i roboty budowlane dłuższe niż 24 miesiące Zamawiający do wyliczenia punktów przyjmie wydłużenie okresu gwarancji o zaproponowaną przez wykonawcę liczbę miesięcy a do umowy zostanie wpisany okres wskazany w formularzu oferty. III. 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2.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B76690">
        <w:rPr>
          <w:rFonts w:ascii="Times New Roman" w:eastAsia="Times New Roman" w:hAnsi="Times New Roman" w:cs="Times New Roman"/>
          <w:sz w:val="18"/>
          <w:szCs w:val="18"/>
          <w:lang w:eastAsia="pl-PL"/>
        </w:rPr>
        <w:t>Pzp</w:t>
      </w:r>
      <w:proofErr w:type="spellEnd"/>
      <w:r w:rsidRPr="00B76690">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IV. ZABEZPIECZENIE NALEŻYTEGO WYKONANIA UMOWY Zamawiający żąda od Wykonawcy wniesienia przed podpisaniem umowy zabezpieczenia należytego wykonania umowy. Zabezpieczenie ustala się w wysokości 5% ceny całkowitej brutto podanej w ofercie. V. PODWYKONAWSTWO Zamawiający nie zastrzega obowiązku osobistego wykonania przez wykonawcę kluczowych części zamówienia. Wykonawca może powierzyć wykonanie części zamówienia podwykonawcy. VI. Termin otwarcia ofert: 3 października 2019r. godz. 10.00. w siedzibie Wrocławskich Mieszkań Sp. </w:t>
      </w:r>
      <w:proofErr w:type="spellStart"/>
      <w:r w:rsidRPr="00B76690">
        <w:rPr>
          <w:rFonts w:ascii="Times New Roman" w:eastAsia="Times New Roman" w:hAnsi="Times New Roman" w:cs="Times New Roman"/>
          <w:sz w:val="18"/>
          <w:szCs w:val="18"/>
          <w:lang w:eastAsia="pl-PL"/>
        </w:rPr>
        <w:t>zo.o</w:t>
      </w:r>
      <w:proofErr w:type="spellEnd"/>
      <w:r w:rsidRPr="00B76690">
        <w:rPr>
          <w:rFonts w:ascii="Times New Roman" w:eastAsia="Times New Roman" w:hAnsi="Times New Roman" w:cs="Times New Roman"/>
          <w:sz w:val="18"/>
          <w:szCs w:val="18"/>
          <w:lang w:eastAsia="pl-PL"/>
        </w:rPr>
        <w:t xml:space="preserve">., ul. Mikołaja Reja 53-55, pokój nr 115 </w:t>
      </w:r>
    </w:p>
    <w:p w:rsidR="00B76690" w:rsidRPr="00B76690" w:rsidRDefault="00B76690" w:rsidP="00B76690">
      <w:pPr>
        <w:spacing w:after="0" w:line="240" w:lineRule="auto"/>
        <w:jc w:val="center"/>
        <w:rPr>
          <w:rFonts w:ascii="Times New Roman" w:eastAsia="Times New Roman" w:hAnsi="Times New Roman" w:cs="Times New Roman"/>
          <w:sz w:val="18"/>
          <w:szCs w:val="18"/>
          <w:lang w:eastAsia="pl-PL"/>
        </w:rPr>
      </w:pPr>
      <w:r w:rsidRPr="00B76690">
        <w:rPr>
          <w:rFonts w:ascii="Times New Roman" w:eastAsia="Times New Roman" w:hAnsi="Times New Roman" w:cs="Times New Roman"/>
          <w:sz w:val="18"/>
          <w:szCs w:val="18"/>
          <w:u w:val="single"/>
          <w:lang w:eastAsia="pl-PL"/>
        </w:rPr>
        <w:t xml:space="preserve">ZAŁĄCZNIK I - INFORMACJE DOTYCZĄCE OFERT CZĘŚCIOWYCH </w:t>
      </w:r>
    </w:p>
    <w:p w:rsidR="00B76690" w:rsidRPr="00B76690" w:rsidRDefault="00B76690" w:rsidP="00B76690">
      <w:pPr>
        <w:spacing w:after="0" w:line="240" w:lineRule="auto"/>
        <w:rPr>
          <w:rFonts w:ascii="Times New Roman" w:eastAsia="Times New Roman" w:hAnsi="Times New Roman" w:cs="Times New Roman"/>
          <w:sz w:val="18"/>
          <w:szCs w:val="18"/>
          <w:lang w:eastAsia="pl-PL"/>
        </w:rPr>
      </w:pPr>
    </w:p>
    <w:p w:rsidR="00B76690" w:rsidRPr="00B76690" w:rsidRDefault="00B76690" w:rsidP="00B76690">
      <w:pPr>
        <w:spacing w:after="0" w:line="240" w:lineRule="auto"/>
        <w:rPr>
          <w:rFonts w:ascii="Times New Roman" w:eastAsia="Times New Roman" w:hAnsi="Times New Roman" w:cs="Times New Roman"/>
          <w:sz w:val="18"/>
          <w:szCs w:val="18"/>
          <w:lang w:eastAsia="pl-PL"/>
        </w:rPr>
      </w:pPr>
    </w:p>
    <w:p w:rsidR="00B76690" w:rsidRPr="00B76690" w:rsidRDefault="00B76690" w:rsidP="00B76690">
      <w:pPr>
        <w:spacing w:after="240" w:line="240" w:lineRule="auto"/>
        <w:rPr>
          <w:rFonts w:ascii="Times New Roman" w:eastAsia="Times New Roman" w:hAnsi="Times New Roman" w:cs="Times New Roman"/>
          <w:sz w:val="18"/>
          <w:szCs w:val="18"/>
          <w:lang w:eastAsia="pl-PL"/>
        </w:rPr>
      </w:pPr>
    </w:p>
    <w:p w:rsidR="00B76690" w:rsidRPr="00B76690" w:rsidRDefault="00B76690" w:rsidP="00B76690">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6690" w:rsidRPr="00B76690" w:rsidTr="00B76690">
        <w:trPr>
          <w:tblCellSpacing w:w="15" w:type="dxa"/>
        </w:trPr>
        <w:tc>
          <w:tcPr>
            <w:tcW w:w="0" w:type="auto"/>
            <w:vAlign w:val="center"/>
            <w:hideMark/>
          </w:tcPr>
          <w:p w:rsidR="00B76690" w:rsidRPr="00B76690" w:rsidRDefault="00B76690" w:rsidP="00B76690">
            <w:pPr>
              <w:spacing w:after="240" w:line="240" w:lineRule="auto"/>
              <w:rPr>
                <w:rFonts w:ascii="Times New Roman" w:eastAsia="Times New Roman" w:hAnsi="Times New Roman" w:cs="Times New Roman"/>
                <w:sz w:val="18"/>
                <w:szCs w:val="18"/>
                <w:lang w:eastAsia="pl-PL"/>
              </w:rPr>
            </w:pPr>
          </w:p>
        </w:tc>
      </w:tr>
    </w:tbl>
    <w:p w:rsidR="00B76690" w:rsidRPr="00B76690" w:rsidRDefault="00B76690" w:rsidP="00B76690">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B76690">
        <w:rPr>
          <w:rFonts w:ascii="Times New Roman" w:eastAsia="Times New Roman" w:hAnsi="Times New Roman" w:cs="Times New Roman"/>
          <w:vanish/>
          <w:sz w:val="18"/>
          <w:szCs w:val="18"/>
          <w:lang w:eastAsia="pl-PL"/>
        </w:rPr>
        <w:t>Dół formularza</w:t>
      </w:r>
    </w:p>
    <w:p w:rsidR="00B76690" w:rsidRPr="00B76690" w:rsidRDefault="00B76690" w:rsidP="00B76690">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B76690">
        <w:rPr>
          <w:rFonts w:ascii="Times New Roman" w:eastAsia="Times New Roman" w:hAnsi="Times New Roman" w:cs="Times New Roman"/>
          <w:vanish/>
          <w:sz w:val="18"/>
          <w:szCs w:val="18"/>
          <w:lang w:eastAsia="pl-PL"/>
        </w:rPr>
        <w:t>Początek formularza</w:t>
      </w:r>
    </w:p>
    <w:p w:rsidR="00B76690" w:rsidRPr="00B76690" w:rsidRDefault="00B76690" w:rsidP="00B76690">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B76690">
        <w:rPr>
          <w:rFonts w:ascii="Times New Roman" w:eastAsia="Times New Roman" w:hAnsi="Times New Roman" w:cs="Times New Roman"/>
          <w:vanish/>
          <w:sz w:val="18"/>
          <w:szCs w:val="18"/>
          <w:lang w:eastAsia="pl-PL"/>
        </w:rPr>
        <w:t>Dół formularza</w:t>
      </w:r>
    </w:p>
    <w:p w:rsidR="00573520" w:rsidRPr="00B76690" w:rsidRDefault="00573520">
      <w:pPr>
        <w:rPr>
          <w:rFonts w:ascii="Times New Roman" w:hAnsi="Times New Roman" w:cs="Times New Roman"/>
          <w:sz w:val="18"/>
          <w:szCs w:val="18"/>
        </w:rPr>
      </w:pPr>
    </w:p>
    <w:sectPr w:rsidR="00573520" w:rsidRPr="00B766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80" w:rsidRDefault="00845C80" w:rsidP="00845C80">
      <w:pPr>
        <w:spacing w:after="0" w:line="240" w:lineRule="auto"/>
      </w:pPr>
      <w:r>
        <w:separator/>
      </w:r>
    </w:p>
  </w:endnote>
  <w:endnote w:type="continuationSeparator" w:id="0">
    <w:p w:rsidR="00845C80" w:rsidRDefault="00845C80" w:rsidP="0084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0" w:rsidRDefault="00845C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230462"/>
      <w:docPartObj>
        <w:docPartGallery w:val="Page Numbers (Bottom of Page)"/>
        <w:docPartUnique/>
      </w:docPartObj>
    </w:sdtPr>
    <w:sdtContent>
      <w:bookmarkStart w:id="0" w:name="_GoBack" w:displacedByCustomXml="prev"/>
      <w:bookmarkEnd w:id="0" w:displacedByCustomXml="prev"/>
      <w:p w:rsidR="00845C80" w:rsidRDefault="00845C80">
        <w:pPr>
          <w:pStyle w:val="Stopka"/>
          <w:jc w:val="right"/>
        </w:pPr>
        <w:r>
          <w:fldChar w:fldCharType="begin"/>
        </w:r>
        <w:r>
          <w:instrText>PAGE   \* MERGEFORMAT</w:instrText>
        </w:r>
        <w:r>
          <w:fldChar w:fldCharType="separate"/>
        </w:r>
        <w:r>
          <w:rPr>
            <w:noProof/>
          </w:rPr>
          <w:t>9</w:t>
        </w:r>
        <w:r>
          <w:fldChar w:fldCharType="end"/>
        </w:r>
      </w:p>
    </w:sdtContent>
  </w:sdt>
  <w:p w:rsidR="00845C80" w:rsidRDefault="00845C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0" w:rsidRDefault="00845C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80" w:rsidRDefault="00845C80" w:rsidP="00845C80">
      <w:pPr>
        <w:spacing w:after="0" w:line="240" w:lineRule="auto"/>
      </w:pPr>
      <w:r>
        <w:separator/>
      </w:r>
    </w:p>
  </w:footnote>
  <w:footnote w:type="continuationSeparator" w:id="0">
    <w:p w:rsidR="00845C80" w:rsidRDefault="00845C80" w:rsidP="00845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0" w:rsidRDefault="00845C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0" w:rsidRDefault="00845C8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0" w:rsidRDefault="00845C8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90"/>
    <w:rsid w:val="00573520"/>
    <w:rsid w:val="00845C80"/>
    <w:rsid w:val="00B76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45D89-83E2-4D00-B03C-56A4B2F1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45C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C80"/>
  </w:style>
  <w:style w:type="paragraph" w:styleId="Stopka">
    <w:name w:val="footer"/>
    <w:basedOn w:val="Normalny"/>
    <w:link w:val="StopkaZnak"/>
    <w:uiPriority w:val="99"/>
    <w:unhideWhenUsed/>
    <w:rsid w:val="00845C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63407">
      <w:bodyDiv w:val="1"/>
      <w:marLeft w:val="0"/>
      <w:marRight w:val="0"/>
      <w:marTop w:val="0"/>
      <w:marBottom w:val="0"/>
      <w:divBdr>
        <w:top w:val="none" w:sz="0" w:space="0" w:color="auto"/>
        <w:left w:val="none" w:sz="0" w:space="0" w:color="auto"/>
        <w:bottom w:val="none" w:sz="0" w:space="0" w:color="auto"/>
        <w:right w:val="none" w:sz="0" w:space="0" w:color="auto"/>
      </w:divBdr>
      <w:divsChild>
        <w:div w:id="112405433">
          <w:marLeft w:val="0"/>
          <w:marRight w:val="0"/>
          <w:marTop w:val="0"/>
          <w:marBottom w:val="0"/>
          <w:divBdr>
            <w:top w:val="none" w:sz="0" w:space="0" w:color="auto"/>
            <w:left w:val="none" w:sz="0" w:space="0" w:color="auto"/>
            <w:bottom w:val="none" w:sz="0" w:space="0" w:color="auto"/>
            <w:right w:val="none" w:sz="0" w:space="0" w:color="auto"/>
          </w:divBdr>
          <w:divsChild>
            <w:div w:id="1040864553">
              <w:marLeft w:val="0"/>
              <w:marRight w:val="0"/>
              <w:marTop w:val="0"/>
              <w:marBottom w:val="0"/>
              <w:divBdr>
                <w:top w:val="none" w:sz="0" w:space="0" w:color="auto"/>
                <w:left w:val="none" w:sz="0" w:space="0" w:color="auto"/>
                <w:bottom w:val="none" w:sz="0" w:space="0" w:color="auto"/>
                <w:right w:val="none" w:sz="0" w:space="0" w:color="auto"/>
              </w:divBdr>
              <w:divsChild>
                <w:div w:id="1707172332">
                  <w:marLeft w:val="0"/>
                  <w:marRight w:val="0"/>
                  <w:marTop w:val="0"/>
                  <w:marBottom w:val="0"/>
                  <w:divBdr>
                    <w:top w:val="none" w:sz="0" w:space="0" w:color="auto"/>
                    <w:left w:val="none" w:sz="0" w:space="0" w:color="auto"/>
                    <w:bottom w:val="none" w:sz="0" w:space="0" w:color="auto"/>
                    <w:right w:val="none" w:sz="0" w:space="0" w:color="auto"/>
                  </w:divBdr>
                </w:div>
                <w:div w:id="965235995">
                  <w:marLeft w:val="0"/>
                  <w:marRight w:val="0"/>
                  <w:marTop w:val="0"/>
                  <w:marBottom w:val="0"/>
                  <w:divBdr>
                    <w:top w:val="none" w:sz="0" w:space="0" w:color="auto"/>
                    <w:left w:val="none" w:sz="0" w:space="0" w:color="auto"/>
                    <w:bottom w:val="none" w:sz="0" w:space="0" w:color="auto"/>
                    <w:right w:val="none" w:sz="0" w:space="0" w:color="auto"/>
                  </w:divBdr>
                </w:div>
                <w:div w:id="1517621374">
                  <w:marLeft w:val="0"/>
                  <w:marRight w:val="0"/>
                  <w:marTop w:val="0"/>
                  <w:marBottom w:val="0"/>
                  <w:divBdr>
                    <w:top w:val="none" w:sz="0" w:space="0" w:color="auto"/>
                    <w:left w:val="none" w:sz="0" w:space="0" w:color="auto"/>
                    <w:bottom w:val="none" w:sz="0" w:space="0" w:color="auto"/>
                    <w:right w:val="none" w:sz="0" w:space="0" w:color="auto"/>
                  </w:divBdr>
                  <w:divsChild>
                    <w:div w:id="311718492">
                      <w:marLeft w:val="0"/>
                      <w:marRight w:val="0"/>
                      <w:marTop w:val="0"/>
                      <w:marBottom w:val="0"/>
                      <w:divBdr>
                        <w:top w:val="none" w:sz="0" w:space="0" w:color="auto"/>
                        <w:left w:val="none" w:sz="0" w:space="0" w:color="auto"/>
                        <w:bottom w:val="none" w:sz="0" w:space="0" w:color="auto"/>
                        <w:right w:val="none" w:sz="0" w:space="0" w:color="auto"/>
                      </w:divBdr>
                    </w:div>
                  </w:divsChild>
                </w:div>
                <w:div w:id="1448547343">
                  <w:marLeft w:val="0"/>
                  <w:marRight w:val="0"/>
                  <w:marTop w:val="0"/>
                  <w:marBottom w:val="0"/>
                  <w:divBdr>
                    <w:top w:val="none" w:sz="0" w:space="0" w:color="auto"/>
                    <w:left w:val="none" w:sz="0" w:space="0" w:color="auto"/>
                    <w:bottom w:val="none" w:sz="0" w:space="0" w:color="auto"/>
                    <w:right w:val="none" w:sz="0" w:space="0" w:color="auto"/>
                  </w:divBdr>
                  <w:divsChild>
                    <w:div w:id="1036542465">
                      <w:marLeft w:val="0"/>
                      <w:marRight w:val="0"/>
                      <w:marTop w:val="0"/>
                      <w:marBottom w:val="0"/>
                      <w:divBdr>
                        <w:top w:val="none" w:sz="0" w:space="0" w:color="auto"/>
                        <w:left w:val="none" w:sz="0" w:space="0" w:color="auto"/>
                        <w:bottom w:val="none" w:sz="0" w:space="0" w:color="auto"/>
                        <w:right w:val="none" w:sz="0" w:space="0" w:color="auto"/>
                      </w:divBdr>
                    </w:div>
                  </w:divsChild>
                </w:div>
                <w:div w:id="389689281">
                  <w:marLeft w:val="0"/>
                  <w:marRight w:val="0"/>
                  <w:marTop w:val="0"/>
                  <w:marBottom w:val="0"/>
                  <w:divBdr>
                    <w:top w:val="none" w:sz="0" w:space="0" w:color="auto"/>
                    <w:left w:val="none" w:sz="0" w:space="0" w:color="auto"/>
                    <w:bottom w:val="none" w:sz="0" w:space="0" w:color="auto"/>
                    <w:right w:val="none" w:sz="0" w:space="0" w:color="auto"/>
                  </w:divBdr>
                  <w:divsChild>
                    <w:div w:id="82604200">
                      <w:marLeft w:val="0"/>
                      <w:marRight w:val="0"/>
                      <w:marTop w:val="0"/>
                      <w:marBottom w:val="0"/>
                      <w:divBdr>
                        <w:top w:val="none" w:sz="0" w:space="0" w:color="auto"/>
                        <w:left w:val="none" w:sz="0" w:space="0" w:color="auto"/>
                        <w:bottom w:val="none" w:sz="0" w:space="0" w:color="auto"/>
                        <w:right w:val="none" w:sz="0" w:space="0" w:color="auto"/>
                      </w:divBdr>
                    </w:div>
                    <w:div w:id="1938052215">
                      <w:marLeft w:val="0"/>
                      <w:marRight w:val="0"/>
                      <w:marTop w:val="0"/>
                      <w:marBottom w:val="0"/>
                      <w:divBdr>
                        <w:top w:val="none" w:sz="0" w:space="0" w:color="auto"/>
                        <w:left w:val="none" w:sz="0" w:space="0" w:color="auto"/>
                        <w:bottom w:val="none" w:sz="0" w:space="0" w:color="auto"/>
                        <w:right w:val="none" w:sz="0" w:space="0" w:color="auto"/>
                      </w:divBdr>
                    </w:div>
                    <w:div w:id="1800294079">
                      <w:marLeft w:val="0"/>
                      <w:marRight w:val="0"/>
                      <w:marTop w:val="0"/>
                      <w:marBottom w:val="0"/>
                      <w:divBdr>
                        <w:top w:val="none" w:sz="0" w:space="0" w:color="auto"/>
                        <w:left w:val="none" w:sz="0" w:space="0" w:color="auto"/>
                        <w:bottom w:val="none" w:sz="0" w:space="0" w:color="auto"/>
                        <w:right w:val="none" w:sz="0" w:space="0" w:color="auto"/>
                      </w:divBdr>
                    </w:div>
                    <w:div w:id="477965793">
                      <w:marLeft w:val="0"/>
                      <w:marRight w:val="0"/>
                      <w:marTop w:val="0"/>
                      <w:marBottom w:val="0"/>
                      <w:divBdr>
                        <w:top w:val="none" w:sz="0" w:space="0" w:color="auto"/>
                        <w:left w:val="none" w:sz="0" w:space="0" w:color="auto"/>
                        <w:bottom w:val="none" w:sz="0" w:space="0" w:color="auto"/>
                        <w:right w:val="none" w:sz="0" w:space="0" w:color="auto"/>
                      </w:divBdr>
                    </w:div>
                  </w:divsChild>
                </w:div>
                <w:div w:id="701782693">
                  <w:marLeft w:val="0"/>
                  <w:marRight w:val="0"/>
                  <w:marTop w:val="0"/>
                  <w:marBottom w:val="0"/>
                  <w:divBdr>
                    <w:top w:val="none" w:sz="0" w:space="0" w:color="auto"/>
                    <w:left w:val="none" w:sz="0" w:space="0" w:color="auto"/>
                    <w:bottom w:val="none" w:sz="0" w:space="0" w:color="auto"/>
                    <w:right w:val="none" w:sz="0" w:space="0" w:color="auto"/>
                  </w:divBdr>
                  <w:divsChild>
                    <w:div w:id="512187491">
                      <w:marLeft w:val="0"/>
                      <w:marRight w:val="0"/>
                      <w:marTop w:val="0"/>
                      <w:marBottom w:val="0"/>
                      <w:divBdr>
                        <w:top w:val="none" w:sz="0" w:space="0" w:color="auto"/>
                        <w:left w:val="none" w:sz="0" w:space="0" w:color="auto"/>
                        <w:bottom w:val="none" w:sz="0" w:space="0" w:color="auto"/>
                        <w:right w:val="none" w:sz="0" w:space="0" w:color="auto"/>
                      </w:divBdr>
                    </w:div>
                    <w:div w:id="1704164277">
                      <w:marLeft w:val="0"/>
                      <w:marRight w:val="0"/>
                      <w:marTop w:val="0"/>
                      <w:marBottom w:val="0"/>
                      <w:divBdr>
                        <w:top w:val="none" w:sz="0" w:space="0" w:color="auto"/>
                        <w:left w:val="none" w:sz="0" w:space="0" w:color="auto"/>
                        <w:bottom w:val="none" w:sz="0" w:space="0" w:color="auto"/>
                        <w:right w:val="none" w:sz="0" w:space="0" w:color="auto"/>
                      </w:divBdr>
                    </w:div>
                    <w:div w:id="204224433">
                      <w:marLeft w:val="0"/>
                      <w:marRight w:val="0"/>
                      <w:marTop w:val="0"/>
                      <w:marBottom w:val="0"/>
                      <w:divBdr>
                        <w:top w:val="none" w:sz="0" w:space="0" w:color="auto"/>
                        <w:left w:val="none" w:sz="0" w:space="0" w:color="auto"/>
                        <w:bottom w:val="none" w:sz="0" w:space="0" w:color="auto"/>
                        <w:right w:val="none" w:sz="0" w:space="0" w:color="auto"/>
                      </w:divBdr>
                    </w:div>
                    <w:div w:id="460997960">
                      <w:marLeft w:val="0"/>
                      <w:marRight w:val="0"/>
                      <w:marTop w:val="0"/>
                      <w:marBottom w:val="0"/>
                      <w:divBdr>
                        <w:top w:val="none" w:sz="0" w:space="0" w:color="auto"/>
                        <w:left w:val="none" w:sz="0" w:space="0" w:color="auto"/>
                        <w:bottom w:val="none" w:sz="0" w:space="0" w:color="auto"/>
                        <w:right w:val="none" w:sz="0" w:space="0" w:color="auto"/>
                      </w:divBdr>
                    </w:div>
                    <w:div w:id="1989556399">
                      <w:marLeft w:val="0"/>
                      <w:marRight w:val="0"/>
                      <w:marTop w:val="0"/>
                      <w:marBottom w:val="0"/>
                      <w:divBdr>
                        <w:top w:val="none" w:sz="0" w:space="0" w:color="auto"/>
                        <w:left w:val="none" w:sz="0" w:space="0" w:color="auto"/>
                        <w:bottom w:val="none" w:sz="0" w:space="0" w:color="auto"/>
                        <w:right w:val="none" w:sz="0" w:space="0" w:color="auto"/>
                      </w:divBdr>
                    </w:div>
                    <w:div w:id="398332663">
                      <w:marLeft w:val="0"/>
                      <w:marRight w:val="0"/>
                      <w:marTop w:val="0"/>
                      <w:marBottom w:val="0"/>
                      <w:divBdr>
                        <w:top w:val="none" w:sz="0" w:space="0" w:color="auto"/>
                        <w:left w:val="none" w:sz="0" w:space="0" w:color="auto"/>
                        <w:bottom w:val="none" w:sz="0" w:space="0" w:color="auto"/>
                        <w:right w:val="none" w:sz="0" w:space="0" w:color="auto"/>
                      </w:divBdr>
                    </w:div>
                    <w:div w:id="149517925">
                      <w:marLeft w:val="0"/>
                      <w:marRight w:val="0"/>
                      <w:marTop w:val="0"/>
                      <w:marBottom w:val="0"/>
                      <w:divBdr>
                        <w:top w:val="none" w:sz="0" w:space="0" w:color="auto"/>
                        <w:left w:val="none" w:sz="0" w:space="0" w:color="auto"/>
                        <w:bottom w:val="none" w:sz="0" w:space="0" w:color="auto"/>
                        <w:right w:val="none" w:sz="0" w:space="0" w:color="auto"/>
                      </w:divBdr>
                    </w:div>
                  </w:divsChild>
                </w:div>
                <w:div w:id="477453852">
                  <w:marLeft w:val="0"/>
                  <w:marRight w:val="0"/>
                  <w:marTop w:val="0"/>
                  <w:marBottom w:val="0"/>
                  <w:divBdr>
                    <w:top w:val="none" w:sz="0" w:space="0" w:color="auto"/>
                    <w:left w:val="none" w:sz="0" w:space="0" w:color="auto"/>
                    <w:bottom w:val="none" w:sz="0" w:space="0" w:color="auto"/>
                    <w:right w:val="none" w:sz="0" w:space="0" w:color="auto"/>
                  </w:divBdr>
                  <w:divsChild>
                    <w:div w:id="248082743">
                      <w:marLeft w:val="0"/>
                      <w:marRight w:val="0"/>
                      <w:marTop w:val="0"/>
                      <w:marBottom w:val="0"/>
                      <w:divBdr>
                        <w:top w:val="none" w:sz="0" w:space="0" w:color="auto"/>
                        <w:left w:val="none" w:sz="0" w:space="0" w:color="auto"/>
                        <w:bottom w:val="none" w:sz="0" w:space="0" w:color="auto"/>
                        <w:right w:val="none" w:sz="0" w:space="0" w:color="auto"/>
                      </w:divBdr>
                    </w:div>
                    <w:div w:id="1419518334">
                      <w:marLeft w:val="0"/>
                      <w:marRight w:val="0"/>
                      <w:marTop w:val="0"/>
                      <w:marBottom w:val="0"/>
                      <w:divBdr>
                        <w:top w:val="none" w:sz="0" w:space="0" w:color="auto"/>
                        <w:left w:val="none" w:sz="0" w:space="0" w:color="auto"/>
                        <w:bottom w:val="none" w:sz="0" w:space="0" w:color="auto"/>
                        <w:right w:val="none" w:sz="0" w:space="0" w:color="auto"/>
                      </w:divBdr>
                    </w:div>
                  </w:divsChild>
                </w:div>
                <w:div w:id="1991783039">
                  <w:marLeft w:val="0"/>
                  <w:marRight w:val="0"/>
                  <w:marTop w:val="0"/>
                  <w:marBottom w:val="0"/>
                  <w:divBdr>
                    <w:top w:val="none" w:sz="0" w:space="0" w:color="auto"/>
                    <w:left w:val="none" w:sz="0" w:space="0" w:color="auto"/>
                    <w:bottom w:val="none" w:sz="0" w:space="0" w:color="auto"/>
                    <w:right w:val="none" w:sz="0" w:space="0" w:color="auto"/>
                  </w:divBdr>
                  <w:divsChild>
                    <w:div w:id="257834402">
                      <w:marLeft w:val="0"/>
                      <w:marRight w:val="0"/>
                      <w:marTop w:val="0"/>
                      <w:marBottom w:val="0"/>
                      <w:divBdr>
                        <w:top w:val="none" w:sz="0" w:space="0" w:color="auto"/>
                        <w:left w:val="none" w:sz="0" w:space="0" w:color="auto"/>
                        <w:bottom w:val="none" w:sz="0" w:space="0" w:color="auto"/>
                        <w:right w:val="none" w:sz="0" w:space="0" w:color="auto"/>
                      </w:divBdr>
                    </w:div>
                    <w:div w:id="293829694">
                      <w:marLeft w:val="0"/>
                      <w:marRight w:val="0"/>
                      <w:marTop w:val="0"/>
                      <w:marBottom w:val="0"/>
                      <w:divBdr>
                        <w:top w:val="none" w:sz="0" w:space="0" w:color="auto"/>
                        <w:left w:val="none" w:sz="0" w:space="0" w:color="auto"/>
                        <w:bottom w:val="none" w:sz="0" w:space="0" w:color="auto"/>
                        <w:right w:val="none" w:sz="0" w:space="0" w:color="auto"/>
                      </w:divBdr>
                    </w:div>
                    <w:div w:id="171065989">
                      <w:marLeft w:val="0"/>
                      <w:marRight w:val="0"/>
                      <w:marTop w:val="0"/>
                      <w:marBottom w:val="0"/>
                      <w:divBdr>
                        <w:top w:val="none" w:sz="0" w:space="0" w:color="auto"/>
                        <w:left w:val="none" w:sz="0" w:space="0" w:color="auto"/>
                        <w:bottom w:val="none" w:sz="0" w:space="0" w:color="auto"/>
                        <w:right w:val="none" w:sz="0" w:space="0" w:color="auto"/>
                      </w:divBdr>
                    </w:div>
                    <w:div w:id="272714758">
                      <w:marLeft w:val="0"/>
                      <w:marRight w:val="0"/>
                      <w:marTop w:val="0"/>
                      <w:marBottom w:val="0"/>
                      <w:divBdr>
                        <w:top w:val="none" w:sz="0" w:space="0" w:color="auto"/>
                        <w:left w:val="none" w:sz="0" w:space="0" w:color="auto"/>
                        <w:bottom w:val="none" w:sz="0" w:space="0" w:color="auto"/>
                        <w:right w:val="none" w:sz="0" w:space="0" w:color="auto"/>
                      </w:divBdr>
                    </w:div>
                    <w:div w:id="547304755">
                      <w:marLeft w:val="0"/>
                      <w:marRight w:val="0"/>
                      <w:marTop w:val="0"/>
                      <w:marBottom w:val="0"/>
                      <w:divBdr>
                        <w:top w:val="none" w:sz="0" w:space="0" w:color="auto"/>
                        <w:left w:val="none" w:sz="0" w:space="0" w:color="auto"/>
                        <w:bottom w:val="none" w:sz="0" w:space="0" w:color="auto"/>
                        <w:right w:val="none" w:sz="0" w:space="0" w:color="auto"/>
                      </w:divBdr>
                    </w:div>
                    <w:div w:id="1897735457">
                      <w:marLeft w:val="0"/>
                      <w:marRight w:val="0"/>
                      <w:marTop w:val="0"/>
                      <w:marBottom w:val="0"/>
                      <w:divBdr>
                        <w:top w:val="none" w:sz="0" w:space="0" w:color="auto"/>
                        <w:left w:val="none" w:sz="0" w:space="0" w:color="auto"/>
                        <w:bottom w:val="none" w:sz="0" w:space="0" w:color="auto"/>
                        <w:right w:val="none" w:sz="0" w:space="0" w:color="auto"/>
                      </w:divBdr>
                    </w:div>
                  </w:divsChild>
                </w:div>
                <w:div w:id="141390993">
                  <w:marLeft w:val="0"/>
                  <w:marRight w:val="0"/>
                  <w:marTop w:val="0"/>
                  <w:marBottom w:val="0"/>
                  <w:divBdr>
                    <w:top w:val="none" w:sz="0" w:space="0" w:color="auto"/>
                    <w:left w:val="none" w:sz="0" w:space="0" w:color="auto"/>
                    <w:bottom w:val="none" w:sz="0" w:space="0" w:color="auto"/>
                    <w:right w:val="none" w:sz="0" w:space="0" w:color="auto"/>
                  </w:divBdr>
                  <w:divsChild>
                    <w:div w:id="1064180098">
                      <w:marLeft w:val="0"/>
                      <w:marRight w:val="0"/>
                      <w:marTop w:val="0"/>
                      <w:marBottom w:val="0"/>
                      <w:divBdr>
                        <w:top w:val="none" w:sz="0" w:space="0" w:color="auto"/>
                        <w:left w:val="none" w:sz="0" w:space="0" w:color="auto"/>
                        <w:bottom w:val="none" w:sz="0" w:space="0" w:color="auto"/>
                        <w:right w:val="none" w:sz="0" w:space="0" w:color="auto"/>
                      </w:divBdr>
                    </w:div>
                    <w:div w:id="823400521">
                      <w:marLeft w:val="0"/>
                      <w:marRight w:val="0"/>
                      <w:marTop w:val="0"/>
                      <w:marBottom w:val="0"/>
                      <w:divBdr>
                        <w:top w:val="none" w:sz="0" w:space="0" w:color="auto"/>
                        <w:left w:val="none" w:sz="0" w:space="0" w:color="auto"/>
                        <w:bottom w:val="none" w:sz="0" w:space="0" w:color="auto"/>
                        <w:right w:val="none" w:sz="0" w:space="0" w:color="auto"/>
                      </w:divBdr>
                    </w:div>
                    <w:div w:id="1170097217">
                      <w:marLeft w:val="0"/>
                      <w:marRight w:val="0"/>
                      <w:marTop w:val="0"/>
                      <w:marBottom w:val="0"/>
                      <w:divBdr>
                        <w:top w:val="none" w:sz="0" w:space="0" w:color="auto"/>
                        <w:left w:val="none" w:sz="0" w:space="0" w:color="auto"/>
                        <w:bottom w:val="none" w:sz="0" w:space="0" w:color="auto"/>
                        <w:right w:val="none" w:sz="0" w:space="0" w:color="auto"/>
                      </w:divBdr>
                    </w:div>
                    <w:div w:id="248930148">
                      <w:marLeft w:val="0"/>
                      <w:marRight w:val="0"/>
                      <w:marTop w:val="0"/>
                      <w:marBottom w:val="0"/>
                      <w:divBdr>
                        <w:top w:val="none" w:sz="0" w:space="0" w:color="auto"/>
                        <w:left w:val="none" w:sz="0" w:space="0" w:color="auto"/>
                        <w:bottom w:val="none" w:sz="0" w:space="0" w:color="auto"/>
                        <w:right w:val="none" w:sz="0" w:space="0" w:color="auto"/>
                      </w:divBdr>
                    </w:div>
                    <w:div w:id="392894028">
                      <w:marLeft w:val="0"/>
                      <w:marRight w:val="0"/>
                      <w:marTop w:val="0"/>
                      <w:marBottom w:val="0"/>
                      <w:divBdr>
                        <w:top w:val="none" w:sz="0" w:space="0" w:color="auto"/>
                        <w:left w:val="none" w:sz="0" w:space="0" w:color="auto"/>
                        <w:bottom w:val="none" w:sz="0" w:space="0" w:color="auto"/>
                        <w:right w:val="none" w:sz="0" w:space="0" w:color="auto"/>
                      </w:divBdr>
                    </w:div>
                    <w:div w:id="2004964772">
                      <w:marLeft w:val="0"/>
                      <w:marRight w:val="0"/>
                      <w:marTop w:val="0"/>
                      <w:marBottom w:val="0"/>
                      <w:divBdr>
                        <w:top w:val="none" w:sz="0" w:space="0" w:color="auto"/>
                        <w:left w:val="none" w:sz="0" w:space="0" w:color="auto"/>
                        <w:bottom w:val="none" w:sz="0" w:space="0" w:color="auto"/>
                        <w:right w:val="none" w:sz="0" w:space="0" w:color="auto"/>
                      </w:divBdr>
                    </w:div>
                    <w:div w:id="104156294">
                      <w:marLeft w:val="0"/>
                      <w:marRight w:val="0"/>
                      <w:marTop w:val="0"/>
                      <w:marBottom w:val="0"/>
                      <w:divBdr>
                        <w:top w:val="none" w:sz="0" w:space="0" w:color="auto"/>
                        <w:left w:val="none" w:sz="0" w:space="0" w:color="auto"/>
                        <w:bottom w:val="none" w:sz="0" w:space="0" w:color="auto"/>
                        <w:right w:val="none" w:sz="0" w:space="0" w:color="auto"/>
                      </w:divBdr>
                    </w:div>
                    <w:div w:id="1865091817">
                      <w:marLeft w:val="0"/>
                      <w:marRight w:val="0"/>
                      <w:marTop w:val="0"/>
                      <w:marBottom w:val="0"/>
                      <w:divBdr>
                        <w:top w:val="none" w:sz="0" w:space="0" w:color="auto"/>
                        <w:left w:val="none" w:sz="0" w:space="0" w:color="auto"/>
                        <w:bottom w:val="none" w:sz="0" w:space="0" w:color="auto"/>
                        <w:right w:val="none" w:sz="0" w:space="0" w:color="auto"/>
                      </w:divBdr>
                    </w:div>
                  </w:divsChild>
                </w:div>
                <w:div w:id="230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5854</Words>
  <Characters>35129</Characters>
  <Application>Microsoft Office Word</Application>
  <DocSecurity>0</DocSecurity>
  <Lines>292</Lines>
  <Paragraphs>81</Paragraphs>
  <ScaleCrop>false</ScaleCrop>
  <Company>Wrocławskie Mieszkania Sp. z o.o.</Company>
  <LinksUpToDate>false</LinksUpToDate>
  <CharactersWithSpaces>40902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2019-09-17T10:25:00Z</dcterms:created>
  <dcterms:modified xsi:type="dcterms:W3CDTF">2019-09-17T10:26:00Z</dcterms:modified>
</cp:coreProperties>
</file>