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BA1" w:rsidRPr="002665CC" w:rsidRDefault="00833969" w:rsidP="00D50C44">
      <w:pPr>
        <w:pStyle w:val="Nagwek21"/>
        <w:keepNext/>
        <w:keepLines/>
        <w:numPr>
          <w:ilvl w:val="0"/>
          <w:numId w:val="1"/>
        </w:numPr>
        <w:shd w:val="clear" w:color="auto" w:fill="auto"/>
        <w:tabs>
          <w:tab w:val="left" w:pos="715"/>
        </w:tabs>
        <w:spacing w:after="133" w:line="210" w:lineRule="exact"/>
        <w:ind w:left="720"/>
        <w:rPr>
          <w:rFonts w:ascii="Verdana" w:hAnsi="Verdana"/>
          <w:color w:val="auto"/>
          <w:sz w:val="20"/>
          <w:szCs w:val="20"/>
        </w:rPr>
      </w:pPr>
      <w:bookmarkStart w:id="0" w:name="bookmark5"/>
      <w:r w:rsidRPr="002665CC">
        <w:rPr>
          <w:rFonts w:ascii="Verdana" w:hAnsi="Verdana"/>
          <w:color w:val="auto"/>
          <w:sz w:val="20"/>
          <w:szCs w:val="20"/>
        </w:rPr>
        <w:t>INFORMACJE OGÓLNE</w:t>
      </w:r>
      <w:bookmarkEnd w:id="0"/>
    </w:p>
    <w:p w:rsidR="00C50BA1" w:rsidRPr="002665CC" w:rsidRDefault="00833969" w:rsidP="00D50C44">
      <w:pPr>
        <w:pStyle w:val="Teksttreci40"/>
        <w:numPr>
          <w:ilvl w:val="1"/>
          <w:numId w:val="1"/>
        </w:numPr>
        <w:shd w:val="clear" w:color="auto" w:fill="auto"/>
        <w:tabs>
          <w:tab w:val="left" w:pos="787"/>
        </w:tabs>
        <w:spacing w:before="0" w:after="128" w:line="210" w:lineRule="exact"/>
        <w:ind w:left="720"/>
        <w:rPr>
          <w:rFonts w:ascii="Verdana" w:hAnsi="Verdana"/>
          <w:color w:val="auto"/>
          <w:sz w:val="20"/>
          <w:szCs w:val="20"/>
        </w:rPr>
      </w:pPr>
      <w:r w:rsidRPr="002665CC">
        <w:rPr>
          <w:rFonts w:ascii="Verdana" w:hAnsi="Verdana"/>
          <w:color w:val="auto"/>
          <w:sz w:val="20"/>
          <w:szCs w:val="20"/>
        </w:rPr>
        <w:t>DANE EWIDENCYJNE</w:t>
      </w:r>
    </w:p>
    <w:p w:rsidR="00C50BA1" w:rsidRPr="002665CC" w:rsidRDefault="00833969" w:rsidP="00D50C44">
      <w:pPr>
        <w:pStyle w:val="Teksttreci40"/>
        <w:numPr>
          <w:ilvl w:val="2"/>
          <w:numId w:val="1"/>
        </w:numPr>
        <w:shd w:val="clear" w:color="auto" w:fill="auto"/>
        <w:tabs>
          <w:tab w:val="left" w:pos="1431"/>
        </w:tabs>
        <w:spacing w:before="0" w:after="101" w:line="210" w:lineRule="exact"/>
        <w:ind w:left="20" w:firstLine="720"/>
        <w:jc w:val="both"/>
        <w:rPr>
          <w:rFonts w:ascii="Verdana" w:hAnsi="Verdana"/>
          <w:b w:val="0"/>
          <w:color w:val="auto"/>
          <w:sz w:val="20"/>
          <w:szCs w:val="20"/>
        </w:rPr>
      </w:pPr>
      <w:r w:rsidRPr="002665CC">
        <w:rPr>
          <w:rFonts w:ascii="Verdana" w:hAnsi="Verdana"/>
          <w:color w:val="auto"/>
          <w:sz w:val="20"/>
          <w:szCs w:val="20"/>
        </w:rPr>
        <w:t>Inwestycja</w:t>
      </w:r>
    </w:p>
    <w:p w:rsidR="00BF6646" w:rsidRPr="002665CC" w:rsidRDefault="00883AE3" w:rsidP="00DA1C68">
      <w:pPr>
        <w:pStyle w:val="Akapitzlist"/>
        <w:tabs>
          <w:tab w:val="left" w:pos="10065"/>
        </w:tabs>
        <w:ind w:right="214"/>
        <w:jc w:val="both"/>
        <w:rPr>
          <w:rFonts w:ascii="Verdana" w:hAnsi="Verdana"/>
          <w:color w:val="auto"/>
          <w:sz w:val="20"/>
          <w:szCs w:val="20"/>
        </w:rPr>
      </w:pPr>
      <w:r w:rsidRPr="002665CC">
        <w:rPr>
          <w:rFonts w:ascii="Verdana" w:hAnsi="Verdana"/>
          <w:color w:val="auto"/>
          <w:sz w:val="20"/>
          <w:szCs w:val="20"/>
        </w:rPr>
        <w:t xml:space="preserve">Remont </w:t>
      </w:r>
      <w:r w:rsidR="00187F40" w:rsidRPr="002665CC">
        <w:rPr>
          <w:rFonts w:ascii="Verdana" w:hAnsi="Verdana"/>
          <w:color w:val="auto"/>
          <w:sz w:val="20"/>
          <w:szCs w:val="20"/>
        </w:rPr>
        <w:t xml:space="preserve">i </w:t>
      </w:r>
      <w:r w:rsidR="00372894" w:rsidRPr="002665CC">
        <w:rPr>
          <w:rFonts w:ascii="Verdana" w:hAnsi="Verdana"/>
          <w:color w:val="auto"/>
          <w:sz w:val="20"/>
          <w:szCs w:val="20"/>
        </w:rPr>
        <w:t>termomodernizacja z wymianą źródeł ciepła w</w:t>
      </w:r>
      <w:r w:rsidR="008032D0" w:rsidRPr="002665CC">
        <w:rPr>
          <w:rFonts w:ascii="Verdana" w:hAnsi="Verdana"/>
          <w:color w:val="auto"/>
          <w:sz w:val="20"/>
          <w:szCs w:val="20"/>
        </w:rPr>
        <w:t xml:space="preserve"> </w:t>
      </w:r>
      <w:r w:rsidRPr="002665CC">
        <w:rPr>
          <w:rFonts w:ascii="Verdana" w:hAnsi="Verdana"/>
          <w:color w:val="auto"/>
          <w:sz w:val="20"/>
          <w:szCs w:val="20"/>
        </w:rPr>
        <w:t xml:space="preserve">budynku </w:t>
      </w:r>
      <w:r w:rsidR="00187F40" w:rsidRPr="002665CC">
        <w:rPr>
          <w:rFonts w:ascii="Verdana" w:hAnsi="Verdana"/>
          <w:color w:val="auto"/>
          <w:sz w:val="20"/>
          <w:szCs w:val="20"/>
        </w:rPr>
        <w:t>mieszkaln</w:t>
      </w:r>
      <w:r w:rsidR="00372894" w:rsidRPr="002665CC">
        <w:rPr>
          <w:rFonts w:ascii="Verdana" w:hAnsi="Verdana"/>
          <w:color w:val="auto"/>
          <w:sz w:val="20"/>
          <w:szCs w:val="20"/>
        </w:rPr>
        <w:t>ym</w:t>
      </w:r>
      <w:r w:rsidR="008032D0" w:rsidRPr="002665CC">
        <w:rPr>
          <w:rFonts w:ascii="Verdana" w:hAnsi="Verdana"/>
          <w:color w:val="auto"/>
          <w:sz w:val="20"/>
          <w:szCs w:val="20"/>
        </w:rPr>
        <w:t xml:space="preserve">               </w:t>
      </w:r>
      <w:r w:rsidRPr="002665CC">
        <w:rPr>
          <w:rFonts w:ascii="Verdana" w:hAnsi="Verdana"/>
          <w:color w:val="auto"/>
          <w:sz w:val="20"/>
          <w:szCs w:val="20"/>
        </w:rPr>
        <w:t>przy ul.</w:t>
      </w:r>
      <w:r w:rsidR="00493969" w:rsidRPr="002665CC">
        <w:rPr>
          <w:rFonts w:ascii="Verdana" w:hAnsi="Verdana" w:cs="Helvetica-Narrow"/>
          <w:color w:val="auto"/>
          <w:sz w:val="20"/>
        </w:rPr>
        <w:t xml:space="preserve"> </w:t>
      </w:r>
      <w:r w:rsidR="00DD1261" w:rsidRPr="002665CC">
        <w:rPr>
          <w:rFonts w:ascii="Verdana" w:hAnsi="Verdana" w:cs="Helvetica-Narrow"/>
          <w:color w:val="auto"/>
          <w:sz w:val="20"/>
        </w:rPr>
        <w:t>Prądzyńskiego 20A</w:t>
      </w:r>
      <w:r w:rsidR="008032D0" w:rsidRPr="002665CC">
        <w:rPr>
          <w:rFonts w:ascii="Verdana" w:hAnsi="Verdana" w:cs="Helvetica-Narrow"/>
          <w:color w:val="auto"/>
          <w:sz w:val="20"/>
        </w:rPr>
        <w:t xml:space="preserve"> </w:t>
      </w:r>
      <w:r w:rsidRPr="002665CC">
        <w:rPr>
          <w:rFonts w:ascii="Verdana" w:hAnsi="Verdana"/>
          <w:color w:val="auto"/>
          <w:sz w:val="20"/>
          <w:szCs w:val="20"/>
        </w:rPr>
        <w:t>we Wrocławiu</w:t>
      </w:r>
      <w:r w:rsidR="00187F40" w:rsidRPr="002665CC">
        <w:rPr>
          <w:rFonts w:ascii="Verdana" w:hAnsi="Verdana"/>
          <w:color w:val="auto"/>
          <w:sz w:val="20"/>
          <w:szCs w:val="20"/>
        </w:rPr>
        <w:t>,</w:t>
      </w:r>
      <w:r w:rsidR="00E832B5" w:rsidRPr="002665CC">
        <w:rPr>
          <w:rFonts w:ascii="Verdana" w:hAnsi="Verdana"/>
          <w:color w:val="auto"/>
          <w:sz w:val="20"/>
          <w:szCs w:val="20"/>
        </w:rPr>
        <w:t xml:space="preserve"> dz</w:t>
      </w:r>
      <w:r w:rsidR="008032D0" w:rsidRPr="002665CC">
        <w:rPr>
          <w:rFonts w:ascii="Verdana" w:hAnsi="Verdana"/>
          <w:color w:val="auto"/>
          <w:sz w:val="20"/>
          <w:szCs w:val="20"/>
        </w:rPr>
        <w:t xml:space="preserve">iałka </w:t>
      </w:r>
      <w:r w:rsidR="00E832B5" w:rsidRPr="002665CC">
        <w:rPr>
          <w:rFonts w:ascii="Verdana" w:hAnsi="Verdana"/>
          <w:color w:val="auto"/>
          <w:sz w:val="20"/>
          <w:szCs w:val="20"/>
        </w:rPr>
        <w:t xml:space="preserve">nr </w:t>
      </w:r>
      <w:r w:rsidR="00DD1261" w:rsidRPr="002665CC">
        <w:rPr>
          <w:rFonts w:ascii="Verdana" w:hAnsi="Verdana"/>
          <w:color w:val="auto"/>
          <w:sz w:val="20"/>
          <w:szCs w:val="20"/>
        </w:rPr>
        <w:t xml:space="preserve">4/13, </w:t>
      </w:r>
      <w:r w:rsidR="00E832B5" w:rsidRPr="002665CC">
        <w:rPr>
          <w:rFonts w:ascii="Verdana" w:hAnsi="Verdana"/>
          <w:color w:val="auto"/>
          <w:sz w:val="20"/>
          <w:szCs w:val="20"/>
        </w:rPr>
        <w:t>AM-</w:t>
      </w:r>
      <w:r w:rsidR="00493969" w:rsidRPr="002665CC">
        <w:rPr>
          <w:rFonts w:ascii="Verdana" w:hAnsi="Verdana"/>
          <w:color w:val="auto"/>
          <w:sz w:val="20"/>
          <w:szCs w:val="20"/>
        </w:rPr>
        <w:t>11</w:t>
      </w:r>
      <w:r w:rsidR="00E832B5" w:rsidRPr="002665CC">
        <w:rPr>
          <w:rFonts w:ascii="Verdana" w:hAnsi="Verdana"/>
          <w:color w:val="auto"/>
          <w:sz w:val="20"/>
          <w:szCs w:val="20"/>
        </w:rPr>
        <w:t>, obręb Południe</w:t>
      </w:r>
      <w:r w:rsidR="000B78A1" w:rsidRPr="002665CC">
        <w:rPr>
          <w:rFonts w:ascii="Verdana" w:hAnsi="Verdana"/>
          <w:color w:val="auto"/>
          <w:sz w:val="20"/>
          <w:szCs w:val="20"/>
        </w:rPr>
        <w:t>.</w:t>
      </w:r>
    </w:p>
    <w:p w:rsidR="00BF6646" w:rsidRPr="002665CC" w:rsidRDefault="00BF6646" w:rsidP="00BF6646">
      <w:pPr>
        <w:pStyle w:val="Teksttreci40"/>
        <w:shd w:val="clear" w:color="auto" w:fill="auto"/>
        <w:tabs>
          <w:tab w:val="left" w:pos="1431"/>
        </w:tabs>
        <w:spacing w:before="0" w:after="101" w:line="210" w:lineRule="exact"/>
        <w:ind w:left="740" w:firstLine="0"/>
        <w:jc w:val="both"/>
        <w:rPr>
          <w:rFonts w:ascii="Verdana" w:hAnsi="Verdana"/>
          <w:color w:val="auto"/>
          <w:sz w:val="20"/>
          <w:szCs w:val="20"/>
        </w:rPr>
      </w:pPr>
    </w:p>
    <w:p w:rsidR="00C50BA1" w:rsidRPr="002665CC" w:rsidRDefault="00833969" w:rsidP="00D50C44">
      <w:pPr>
        <w:pStyle w:val="Teksttreci40"/>
        <w:numPr>
          <w:ilvl w:val="2"/>
          <w:numId w:val="1"/>
        </w:numPr>
        <w:shd w:val="clear" w:color="auto" w:fill="auto"/>
        <w:tabs>
          <w:tab w:val="left" w:pos="1431"/>
        </w:tabs>
        <w:spacing w:before="0" w:after="101" w:line="210" w:lineRule="exact"/>
        <w:ind w:left="20" w:firstLine="720"/>
        <w:jc w:val="both"/>
        <w:rPr>
          <w:rFonts w:ascii="Verdana" w:hAnsi="Verdana"/>
          <w:color w:val="auto"/>
          <w:sz w:val="20"/>
          <w:szCs w:val="20"/>
        </w:rPr>
      </w:pPr>
      <w:r w:rsidRPr="002665CC">
        <w:rPr>
          <w:rFonts w:ascii="Verdana" w:hAnsi="Verdana"/>
          <w:color w:val="auto"/>
          <w:sz w:val="20"/>
          <w:szCs w:val="20"/>
        </w:rPr>
        <w:t>Lokalizacja obiektu</w:t>
      </w:r>
    </w:p>
    <w:p w:rsidR="00C50BA1" w:rsidRPr="002665CC" w:rsidRDefault="00833969" w:rsidP="008032D0">
      <w:pPr>
        <w:pStyle w:val="Akapitzlist"/>
        <w:tabs>
          <w:tab w:val="left" w:pos="10065"/>
        </w:tabs>
        <w:ind w:right="214"/>
        <w:jc w:val="both"/>
        <w:rPr>
          <w:rFonts w:ascii="Verdana" w:hAnsi="Verdana"/>
          <w:color w:val="auto"/>
          <w:sz w:val="20"/>
          <w:szCs w:val="20"/>
        </w:rPr>
      </w:pPr>
      <w:r w:rsidRPr="002665CC">
        <w:rPr>
          <w:rFonts w:ascii="Verdana" w:hAnsi="Verdana"/>
          <w:color w:val="auto"/>
          <w:sz w:val="20"/>
          <w:szCs w:val="20"/>
        </w:rPr>
        <w:t xml:space="preserve">adres: </w:t>
      </w:r>
      <w:r w:rsidR="004E0ACC" w:rsidRPr="002665CC">
        <w:rPr>
          <w:rFonts w:ascii="Verdana" w:hAnsi="Verdana"/>
          <w:color w:val="auto"/>
          <w:sz w:val="20"/>
          <w:szCs w:val="20"/>
        </w:rPr>
        <w:t xml:space="preserve">, </w:t>
      </w:r>
      <w:r w:rsidR="00187F40" w:rsidRPr="002665CC">
        <w:rPr>
          <w:rFonts w:ascii="Verdana" w:hAnsi="Verdana"/>
          <w:color w:val="auto"/>
          <w:sz w:val="20"/>
          <w:szCs w:val="20"/>
        </w:rPr>
        <w:t>50-</w:t>
      </w:r>
      <w:r w:rsidR="00BD2865" w:rsidRPr="002665CC">
        <w:rPr>
          <w:rFonts w:ascii="Verdana" w:hAnsi="Verdana"/>
          <w:color w:val="auto"/>
          <w:sz w:val="20"/>
          <w:szCs w:val="20"/>
        </w:rPr>
        <w:t>452</w:t>
      </w:r>
      <w:r w:rsidR="00187F40" w:rsidRPr="002665CC">
        <w:rPr>
          <w:rFonts w:ascii="Verdana" w:hAnsi="Verdana"/>
          <w:color w:val="auto"/>
          <w:sz w:val="20"/>
          <w:szCs w:val="20"/>
        </w:rPr>
        <w:t xml:space="preserve"> Wrocław, </w:t>
      </w:r>
      <w:r w:rsidR="00493969" w:rsidRPr="002665CC">
        <w:rPr>
          <w:rFonts w:ascii="Verdana" w:hAnsi="Verdana" w:cs="Helvetica-Narrow"/>
          <w:color w:val="auto"/>
          <w:sz w:val="20"/>
        </w:rPr>
        <w:t xml:space="preserve">ul. </w:t>
      </w:r>
      <w:r w:rsidR="00DD1261" w:rsidRPr="002665CC">
        <w:rPr>
          <w:rFonts w:ascii="Verdana" w:hAnsi="Verdana" w:cs="Helvetica-Narrow"/>
          <w:color w:val="auto"/>
          <w:sz w:val="20"/>
        </w:rPr>
        <w:t>Prądzyńskiego 20A</w:t>
      </w:r>
      <w:r w:rsidR="00187F40" w:rsidRPr="002665CC">
        <w:rPr>
          <w:rFonts w:ascii="Verdana" w:hAnsi="Verdana"/>
          <w:color w:val="auto"/>
          <w:sz w:val="20"/>
          <w:szCs w:val="20"/>
        </w:rPr>
        <w:t>,</w:t>
      </w:r>
      <w:r w:rsidR="004E0ACC" w:rsidRPr="002665CC">
        <w:rPr>
          <w:rFonts w:ascii="Verdana" w:hAnsi="Verdana"/>
          <w:color w:val="auto"/>
          <w:sz w:val="20"/>
          <w:szCs w:val="20"/>
        </w:rPr>
        <w:br/>
        <w:t xml:space="preserve">adres geodezyjny: </w:t>
      </w:r>
      <w:r w:rsidR="008032D0" w:rsidRPr="002665CC">
        <w:rPr>
          <w:rFonts w:ascii="Verdana" w:hAnsi="Verdana"/>
          <w:color w:val="auto"/>
          <w:sz w:val="20"/>
          <w:szCs w:val="20"/>
        </w:rPr>
        <w:t>działka nr</w:t>
      </w:r>
      <w:r w:rsidR="00DD1261" w:rsidRPr="002665CC">
        <w:rPr>
          <w:rFonts w:ascii="Verdana" w:hAnsi="Verdana"/>
          <w:color w:val="auto"/>
          <w:sz w:val="20"/>
          <w:szCs w:val="20"/>
        </w:rPr>
        <w:t xml:space="preserve"> </w:t>
      </w:r>
      <w:r w:rsidR="008032D0" w:rsidRPr="002665CC">
        <w:rPr>
          <w:rFonts w:ascii="Verdana" w:hAnsi="Verdana"/>
          <w:color w:val="auto"/>
          <w:sz w:val="20"/>
          <w:szCs w:val="20"/>
        </w:rPr>
        <w:t>4/13, AM-11, obręb Południe.</w:t>
      </w:r>
    </w:p>
    <w:p w:rsidR="008032D0" w:rsidRPr="002665CC" w:rsidRDefault="008032D0" w:rsidP="008032D0">
      <w:pPr>
        <w:pStyle w:val="Akapitzlist"/>
        <w:tabs>
          <w:tab w:val="left" w:pos="10065"/>
        </w:tabs>
        <w:ind w:right="214"/>
        <w:jc w:val="both"/>
        <w:rPr>
          <w:rFonts w:ascii="Verdana" w:hAnsi="Verdana"/>
          <w:color w:val="auto"/>
          <w:sz w:val="20"/>
          <w:szCs w:val="20"/>
        </w:rPr>
      </w:pPr>
    </w:p>
    <w:p w:rsidR="00C50BA1" w:rsidRPr="002665CC" w:rsidRDefault="00833969" w:rsidP="00D50C44">
      <w:pPr>
        <w:pStyle w:val="Teksttreci40"/>
        <w:numPr>
          <w:ilvl w:val="2"/>
          <w:numId w:val="1"/>
        </w:numPr>
        <w:shd w:val="clear" w:color="auto" w:fill="auto"/>
        <w:tabs>
          <w:tab w:val="left" w:pos="1431"/>
        </w:tabs>
        <w:spacing w:before="0" w:after="101" w:line="210" w:lineRule="exact"/>
        <w:ind w:left="20" w:firstLine="720"/>
        <w:jc w:val="both"/>
        <w:rPr>
          <w:rFonts w:ascii="Verdana" w:hAnsi="Verdana"/>
          <w:color w:val="auto"/>
          <w:sz w:val="20"/>
          <w:szCs w:val="20"/>
        </w:rPr>
      </w:pPr>
      <w:r w:rsidRPr="002665CC">
        <w:rPr>
          <w:rFonts w:ascii="Verdana" w:hAnsi="Verdana"/>
          <w:color w:val="auto"/>
          <w:sz w:val="20"/>
          <w:szCs w:val="20"/>
        </w:rPr>
        <w:t>Inwestor</w:t>
      </w:r>
    </w:p>
    <w:p w:rsidR="00311BC6" w:rsidRPr="002665CC" w:rsidRDefault="008032D0" w:rsidP="00311BC6">
      <w:pPr>
        <w:pStyle w:val="Default"/>
        <w:spacing w:line="276" w:lineRule="auto"/>
        <w:ind w:left="709" w:hanging="142"/>
        <w:jc w:val="both"/>
        <w:rPr>
          <w:rFonts w:ascii="Verdana" w:hAnsi="Verdana"/>
          <w:color w:val="auto"/>
          <w:sz w:val="20"/>
          <w:szCs w:val="23"/>
        </w:rPr>
      </w:pPr>
      <w:r w:rsidRPr="002665CC">
        <w:rPr>
          <w:rFonts w:ascii="Verdana" w:hAnsi="Verdana"/>
          <w:color w:val="auto"/>
          <w:sz w:val="20"/>
          <w:szCs w:val="23"/>
        </w:rPr>
        <w:t xml:space="preserve">  </w:t>
      </w:r>
      <w:r w:rsidR="00311BC6" w:rsidRPr="002665CC">
        <w:rPr>
          <w:rFonts w:ascii="Verdana" w:hAnsi="Verdana"/>
          <w:color w:val="auto"/>
          <w:sz w:val="20"/>
          <w:szCs w:val="23"/>
        </w:rPr>
        <w:t xml:space="preserve">Gmina Wrocław, plac Nowy Targ 1-8, 50-141 Wrocław, reprezentowana przez </w:t>
      </w:r>
      <w:r w:rsidR="00493969" w:rsidRPr="002665CC">
        <w:rPr>
          <w:rFonts w:ascii="Verdana" w:hAnsi="Verdana"/>
          <w:color w:val="auto"/>
          <w:sz w:val="20"/>
        </w:rPr>
        <w:t>Wrocławskie Mieszkania Sp. z o.o., ul. Reja 53-55, 50-343 Wrocław</w:t>
      </w:r>
    </w:p>
    <w:p w:rsidR="00FE05ED" w:rsidRPr="002665CC" w:rsidRDefault="00FE05ED" w:rsidP="00311BC6">
      <w:pPr>
        <w:pStyle w:val="Teksttreci40"/>
        <w:shd w:val="clear" w:color="auto" w:fill="auto"/>
        <w:tabs>
          <w:tab w:val="left" w:pos="1431"/>
        </w:tabs>
        <w:spacing w:before="0" w:after="101" w:line="210" w:lineRule="exact"/>
        <w:ind w:firstLine="0"/>
        <w:jc w:val="both"/>
        <w:rPr>
          <w:rFonts w:ascii="Verdana" w:hAnsi="Verdana"/>
          <w:color w:val="auto"/>
          <w:sz w:val="20"/>
          <w:szCs w:val="20"/>
        </w:rPr>
      </w:pPr>
    </w:p>
    <w:p w:rsidR="00FE05ED" w:rsidRPr="002665CC" w:rsidRDefault="00FE05ED" w:rsidP="00D50C44">
      <w:pPr>
        <w:pStyle w:val="Teksttreci40"/>
        <w:numPr>
          <w:ilvl w:val="2"/>
          <w:numId w:val="1"/>
        </w:numPr>
        <w:shd w:val="clear" w:color="auto" w:fill="auto"/>
        <w:tabs>
          <w:tab w:val="left" w:pos="1431"/>
        </w:tabs>
        <w:spacing w:before="0" w:after="101" w:line="210" w:lineRule="exact"/>
        <w:ind w:left="20" w:firstLine="720"/>
        <w:jc w:val="both"/>
        <w:rPr>
          <w:rFonts w:ascii="Verdana" w:hAnsi="Verdana"/>
          <w:color w:val="auto"/>
          <w:sz w:val="20"/>
          <w:szCs w:val="20"/>
        </w:rPr>
      </w:pPr>
      <w:r w:rsidRPr="002665CC">
        <w:rPr>
          <w:rFonts w:ascii="Verdana" w:hAnsi="Verdana"/>
          <w:color w:val="auto"/>
          <w:sz w:val="20"/>
          <w:szCs w:val="20"/>
        </w:rPr>
        <w:t>Kategoria obiektu: XIII</w:t>
      </w:r>
    </w:p>
    <w:p w:rsidR="00FE05ED" w:rsidRPr="002665CC" w:rsidRDefault="00FE05ED" w:rsidP="00FE05ED">
      <w:pPr>
        <w:pStyle w:val="Teksttreci40"/>
        <w:shd w:val="clear" w:color="auto" w:fill="auto"/>
        <w:tabs>
          <w:tab w:val="left" w:pos="1431"/>
        </w:tabs>
        <w:spacing w:before="0" w:after="101" w:line="210" w:lineRule="exact"/>
        <w:ind w:left="740" w:firstLine="0"/>
        <w:jc w:val="both"/>
        <w:rPr>
          <w:rFonts w:ascii="Verdana" w:hAnsi="Verdana"/>
          <w:color w:val="auto"/>
          <w:sz w:val="20"/>
          <w:szCs w:val="20"/>
        </w:rPr>
      </w:pPr>
    </w:p>
    <w:p w:rsidR="001301D3" w:rsidRPr="002665CC" w:rsidRDefault="00FE05ED" w:rsidP="00D50C44">
      <w:pPr>
        <w:pStyle w:val="Teksttreci40"/>
        <w:numPr>
          <w:ilvl w:val="2"/>
          <w:numId w:val="1"/>
        </w:numPr>
        <w:shd w:val="clear" w:color="auto" w:fill="auto"/>
        <w:tabs>
          <w:tab w:val="left" w:pos="1431"/>
        </w:tabs>
        <w:spacing w:before="0" w:after="101" w:line="210" w:lineRule="exact"/>
        <w:ind w:left="20" w:firstLine="720"/>
        <w:jc w:val="both"/>
        <w:rPr>
          <w:rFonts w:ascii="Verdana" w:hAnsi="Verdana"/>
          <w:color w:val="auto"/>
          <w:sz w:val="20"/>
          <w:szCs w:val="20"/>
        </w:rPr>
      </w:pPr>
      <w:r w:rsidRPr="002665CC">
        <w:rPr>
          <w:rFonts w:ascii="Verdana" w:hAnsi="Verdana"/>
          <w:color w:val="auto"/>
          <w:sz w:val="20"/>
          <w:szCs w:val="20"/>
        </w:rPr>
        <w:t>Obszar oddziaływania obiektu</w:t>
      </w:r>
    </w:p>
    <w:p w:rsidR="008032D0" w:rsidRPr="002665CC" w:rsidRDefault="001301D3" w:rsidP="00DD1261">
      <w:pPr>
        <w:pStyle w:val="Akapitzlist"/>
        <w:tabs>
          <w:tab w:val="left" w:pos="9781"/>
          <w:tab w:val="left" w:pos="10065"/>
        </w:tabs>
        <w:spacing w:line="276" w:lineRule="auto"/>
        <w:ind w:right="214"/>
        <w:jc w:val="both"/>
        <w:rPr>
          <w:rFonts w:ascii="Verdana" w:hAnsi="Verdana"/>
          <w:color w:val="auto"/>
          <w:sz w:val="20"/>
          <w:szCs w:val="20"/>
        </w:rPr>
      </w:pPr>
      <w:r w:rsidRPr="002665CC">
        <w:rPr>
          <w:rFonts w:ascii="Verdana" w:hAnsi="Verdana"/>
          <w:color w:val="auto"/>
          <w:sz w:val="20"/>
          <w:szCs w:val="20"/>
        </w:rPr>
        <w:t xml:space="preserve">Po przeprowadzeniu analizy na podstawie Ustawy z dnia 7 lipca 1994 r. - Prawo budowlane </w:t>
      </w:r>
      <w:r w:rsidR="00913665" w:rsidRPr="002665CC">
        <w:rPr>
          <w:rFonts w:ascii="Verdana" w:hAnsi="Verdana"/>
          <w:color w:val="auto"/>
          <w:sz w:val="20"/>
          <w:szCs w:val="20"/>
          <w:shd w:val="clear" w:color="auto" w:fill="FFFFFF"/>
        </w:rPr>
        <w:t>(Dz. U. z 2018 r. poz. 1202 z późn. zm.)</w:t>
      </w:r>
      <w:r w:rsidR="00913665" w:rsidRPr="002665CC">
        <w:rPr>
          <w:rFonts w:ascii="Verdana" w:hAnsi="Verdana"/>
          <w:color w:val="auto"/>
          <w:sz w:val="20"/>
          <w:szCs w:val="20"/>
          <w:shd w:val="clear" w:color="auto" w:fill="F7F7F7"/>
        </w:rPr>
        <w:t xml:space="preserve">, </w:t>
      </w:r>
      <w:r w:rsidRPr="002665CC">
        <w:rPr>
          <w:rFonts w:ascii="Verdana" w:hAnsi="Verdana"/>
          <w:color w:val="auto"/>
          <w:sz w:val="20"/>
          <w:szCs w:val="20"/>
        </w:rPr>
        <w:t>Rozporz</w:t>
      </w:r>
      <w:r w:rsidR="00913665" w:rsidRPr="002665CC">
        <w:rPr>
          <w:rFonts w:ascii="Verdana" w:hAnsi="Verdana"/>
          <w:color w:val="auto"/>
          <w:sz w:val="20"/>
          <w:szCs w:val="20"/>
        </w:rPr>
        <w:t xml:space="preserve">ądzenia Ministra Infrastruktury </w:t>
      </w:r>
      <w:r w:rsidRPr="002665CC">
        <w:rPr>
          <w:rFonts w:ascii="Verdana" w:hAnsi="Verdana"/>
          <w:color w:val="auto"/>
          <w:sz w:val="20"/>
          <w:szCs w:val="20"/>
        </w:rPr>
        <w:t xml:space="preserve">w sprawie warunków technicznych, jakim powinny odpowiadać budynki                               i ich usytuowanie </w:t>
      </w:r>
      <w:r w:rsidRPr="002665CC">
        <w:rPr>
          <w:rFonts w:ascii="Verdana" w:hAnsi="Verdana"/>
          <w:bCs/>
          <w:color w:val="auto"/>
          <w:sz w:val="20"/>
          <w:szCs w:val="20"/>
        </w:rPr>
        <w:t>z dnia 12 kwietnia 2002r. (</w:t>
      </w:r>
      <w:r w:rsidR="00913665" w:rsidRPr="002665CC">
        <w:rPr>
          <w:rFonts w:ascii="Verdana" w:hAnsi="Verdana"/>
          <w:color w:val="auto"/>
          <w:sz w:val="20"/>
          <w:szCs w:val="20"/>
          <w:shd w:val="clear" w:color="auto" w:fill="FFFFFF"/>
        </w:rPr>
        <w:t>Dz. U. z 2015 r. poz. 1422 z późn. zm.)</w:t>
      </w:r>
      <w:r w:rsidR="00EE6E98" w:rsidRPr="002665CC">
        <w:rPr>
          <w:rFonts w:ascii="Verdana" w:hAnsi="Verdana"/>
          <w:bCs/>
          <w:color w:val="auto"/>
          <w:sz w:val="20"/>
          <w:szCs w:val="20"/>
        </w:rPr>
        <w:t>,</w:t>
      </w:r>
      <w:r w:rsidRPr="002665CC">
        <w:rPr>
          <w:rFonts w:ascii="Verdana" w:hAnsi="Verdana"/>
          <w:bCs/>
          <w:color w:val="auto"/>
          <w:sz w:val="20"/>
          <w:szCs w:val="20"/>
        </w:rPr>
        <w:t xml:space="preserve"> inwestycja polegająca na</w:t>
      </w:r>
      <w:r w:rsidR="008032D0" w:rsidRPr="002665CC">
        <w:rPr>
          <w:rFonts w:ascii="Verdana" w:hAnsi="Verdana"/>
          <w:bCs/>
          <w:color w:val="auto"/>
          <w:sz w:val="20"/>
          <w:szCs w:val="20"/>
        </w:rPr>
        <w:t xml:space="preserve"> </w:t>
      </w:r>
      <w:r w:rsidR="00650C67" w:rsidRPr="002665CC">
        <w:rPr>
          <w:rFonts w:ascii="Verdana" w:hAnsi="Verdana"/>
          <w:color w:val="auto"/>
          <w:sz w:val="20"/>
          <w:szCs w:val="20"/>
        </w:rPr>
        <w:t xml:space="preserve">remoncie i termomodernizacji z wymianą źródeł ciepła </w:t>
      </w:r>
      <w:r w:rsidR="008032D0" w:rsidRPr="002665CC">
        <w:rPr>
          <w:rFonts w:ascii="Verdana" w:hAnsi="Verdana"/>
          <w:color w:val="auto"/>
          <w:sz w:val="20"/>
          <w:szCs w:val="20"/>
        </w:rPr>
        <w:t xml:space="preserve">           </w:t>
      </w:r>
      <w:r w:rsidR="00650C67" w:rsidRPr="002665CC">
        <w:rPr>
          <w:rFonts w:ascii="Verdana" w:hAnsi="Verdana"/>
          <w:color w:val="auto"/>
          <w:sz w:val="20"/>
          <w:szCs w:val="20"/>
        </w:rPr>
        <w:t xml:space="preserve">w gminnym mieszkalnym </w:t>
      </w:r>
      <w:r w:rsidRPr="002665CC">
        <w:rPr>
          <w:rFonts w:ascii="Verdana" w:hAnsi="Verdana"/>
          <w:color w:val="auto"/>
          <w:sz w:val="20"/>
          <w:szCs w:val="20"/>
        </w:rPr>
        <w:t>budynku wielorodzinnym</w:t>
      </w:r>
      <w:r w:rsidR="00187F40" w:rsidRPr="002665CC">
        <w:rPr>
          <w:rFonts w:ascii="Verdana" w:hAnsi="Verdana"/>
          <w:color w:val="auto"/>
          <w:sz w:val="20"/>
          <w:szCs w:val="20"/>
        </w:rPr>
        <w:t xml:space="preserve"> przy </w:t>
      </w:r>
      <w:r w:rsidR="00650C67" w:rsidRPr="002665CC">
        <w:rPr>
          <w:rFonts w:ascii="Verdana" w:hAnsi="Verdana"/>
          <w:color w:val="auto"/>
          <w:sz w:val="20"/>
          <w:szCs w:val="20"/>
        </w:rPr>
        <w:t>ul.</w:t>
      </w:r>
      <w:r w:rsidR="00650C67" w:rsidRPr="002665CC">
        <w:rPr>
          <w:rFonts w:ascii="Verdana" w:hAnsi="Verdana" w:cs="Helvetica-Narrow"/>
          <w:color w:val="auto"/>
          <w:sz w:val="20"/>
          <w:szCs w:val="20"/>
        </w:rPr>
        <w:t xml:space="preserve"> </w:t>
      </w:r>
      <w:r w:rsidR="00DD1261" w:rsidRPr="002665CC">
        <w:rPr>
          <w:rFonts w:ascii="Verdana" w:hAnsi="Verdana" w:cs="Helvetica-Narrow"/>
          <w:color w:val="auto"/>
          <w:sz w:val="20"/>
          <w:szCs w:val="20"/>
        </w:rPr>
        <w:t>Prądzyńskiego 20A</w:t>
      </w:r>
      <w:r w:rsidR="00650C67" w:rsidRPr="002665CC">
        <w:rPr>
          <w:rFonts w:ascii="Verdana" w:hAnsi="Verdana"/>
          <w:color w:val="auto"/>
          <w:sz w:val="20"/>
          <w:szCs w:val="20"/>
        </w:rPr>
        <w:t xml:space="preserve"> </w:t>
      </w:r>
      <w:r w:rsidR="008032D0" w:rsidRPr="002665CC">
        <w:rPr>
          <w:rFonts w:ascii="Verdana" w:hAnsi="Verdana"/>
          <w:color w:val="auto"/>
          <w:sz w:val="20"/>
          <w:szCs w:val="20"/>
        </w:rPr>
        <w:t xml:space="preserve">              </w:t>
      </w:r>
      <w:r w:rsidR="00650C67" w:rsidRPr="002665CC">
        <w:rPr>
          <w:rFonts w:ascii="Verdana" w:hAnsi="Verdana"/>
          <w:color w:val="auto"/>
          <w:sz w:val="20"/>
          <w:szCs w:val="20"/>
        </w:rPr>
        <w:t xml:space="preserve">we </w:t>
      </w:r>
      <w:r w:rsidRPr="002665CC">
        <w:rPr>
          <w:rFonts w:ascii="Verdana" w:hAnsi="Verdana"/>
          <w:color w:val="auto"/>
          <w:sz w:val="20"/>
          <w:szCs w:val="20"/>
        </w:rPr>
        <w:t>Wrocławiu,</w:t>
      </w:r>
      <w:r w:rsidR="00DD1261" w:rsidRPr="002665CC">
        <w:rPr>
          <w:rFonts w:ascii="Verdana" w:hAnsi="Verdana"/>
          <w:color w:val="auto"/>
          <w:sz w:val="20"/>
          <w:szCs w:val="20"/>
        </w:rPr>
        <w:t xml:space="preserve"> nie </w:t>
      </w:r>
      <w:r w:rsidR="002D5FAD" w:rsidRPr="002665CC">
        <w:rPr>
          <w:rFonts w:ascii="Verdana" w:hAnsi="Verdana"/>
          <w:color w:val="auto"/>
          <w:sz w:val="20"/>
          <w:szCs w:val="20"/>
        </w:rPr>
        <w:t xml:space="preserve">zwiększa się </w:t>
      </w:r>
      <w:r w:rsidR="007D0A59" w:rsidRPr="002665CC">
        <w:rPr>
          <w:rFonts w:ascii="Verdana" w:hAnsi="Verdana"/>
          <w:color w:val="auto"/>
          <w:sz w:val="20"/>
          <w:szCs w:val="20"/>
        </w:rPr>
        <w:t>obszar od</w:t>
      </w:r>
      <w:r w:rsidR="006B679D" w:rsidRPr="002665CC">
        <w:rPr>
          <w:rFonts w:ascii="Verdana" w:hAnsi="Verdana"/>
          <w:color w:val="auto"/>
          <w:sz w:val="20"/>
          <w:szCs w:val="20"/>
        </w:rPr>
        <w:t>d</w:t>
      </w:r>
      <w:r w:rsidR="00913665" w:rsidRPr="002665CC">
        <w:rPr>
          <w:rFonts w:ascii="Verdana" w:hAnsi="Verdana"/>
          <w:color w:val="auto"/>
          <w:sz w:val="20"/>
          <w:szCs w:val="20"/>
        </w:rPr>
        <w:t>ziaływ</w:t>
      </w:r>
      <w:r w:rsidR="008032D0" w:rsidRPr="002665CC">
        <w:rPr>
          <w:rFonts w:ascii="Verdana" w:hAnsi="Verdana"/>
          <w:color w:val="auto"/>
          <w:sz w:val="20"/>
          <w:szCs w:val="20"/>
        </w:rPr>
        <w:t>ania inwestycji</w:t>
      </w:r>
      <w:r w:rsidR="00DD1261" w:rsidRPr="002665CC">
        <w:rPr>
          <w:rFonts w:ascii="Verdana" w:hAnsi="Verdana"/>
          <w:color w:val="auto"/>
          <w:sz w:val="20"/>
          <w:szCs w:val="20"/>
        </w:rPr>
        <w:t xml:space="preserve"> na sąsiednie działki</w:t>
      </w:r>
      <w:r w:rsidR="008032D0" w:rsidRPr="002665CC">
        <w:rPr>
          <w:rFonts w:ascii="Verdana" w:hAnsi="Verdana"/>
          <w:color w:val="auto"/>
          <w:sz w:val="20"/>
          <w:szCs w:val="20"/>
        </w:rPr>
        <w:t>. Inwestycja nie wpłynie na zwiększenie obszaru oddziaływania pod względem: emisji hałasu i wibracji, spalin, zapachów, oraz nie będzie powodowała ograniczenia dostępu światła dziennego.</w:t>
      </w:r>
    </w:p>
    <w:p w:rsidR="00B467B8" w:rsidRPr="002665CC" w:rsidRDefault="00B467B8" w:rsidP="00187F40">
      <w:pPr>
        <w:pStyle w:val="Teksttreci0"/>
        <w:shd w:val="clear" w:color="auto" w:fill="auto"/>
        <w:spacing w:before="0"/>
        <w:ind w:right="3560" w:firstLine="0"/>
        <w:jc w:val="left"/>
        <w:rPr>
          <w:rFonts w:ascii="Verdana" w:hAnsi="Verdana"/>
          <w:color w:val="auto"/>
          <w:sz w:val="20"/>
          <w:szCs w:val="20"/>
        </w:rPr>
      </w:pPr>
    </w:p>
    <w:p w:rsidR="00C50BA1" w:rsidRPr="002665CC" w:rsidRDefault="00833969" w:rsidP="00D50C44">
      <w:pPr>
        <w:pStyle w:val="Teksttreci40"/>
        <w:numPr>
          <w:ilvl w:val="1"/>
          <w:numId w:val="1"/>
        </w:numPr>
        <w:shd w:val="clear" w:color="auto" w:fill="auto"/>
        <w:tabs>
          <w:tab w:val="left" w:pos="787"/>
        </w:tabs>
        <w:spacing w:before="0" w:after="96" w:line="210" w:lineRule="exact"/>
        <w:ind w:left="720"/>
        <w:rPr>
          <w:rFonts w:ascii="Verdana" w:hAnsi="Verdana"/>
          <w:color w:val="auto"/>
          <w:sz w:val="20"/>
          <w:szCs w:val="20"/>
        </w:rPr>
      </w:pPr>
      <w:r w:rsidRPr="002665CC">
        <w:rPr>
          <w:rFonts w:ascii="Verdana" w:hAnsi="Verdana"/>
          <w:color w:val="auto"/>
          <w:sz w:val="20"/>
          <w:szCs w:val="20"/>
        </w:rPr>
        <w:t>PODSTAWA OPRACOWANIA</w:t>
      </w:r>
    </w:p>
    <w:p w:rsidR="00C50BA1" w:rsidRPr="002665CC" w:rsidRDefault="00CC77E0" w:rsidP="00D50C44">
      <w:pPr>
        <w:pStyle w:val="Teksttreci0"/>
        <w:numPr>
          <w:ilvl w:val="0"/>
          <w:numId w:val="2"/>
        </w:numPr>
        <w:shd w:val="clear" w:color="auto" w:fill="auto"/>
        <w:tabs>
          <w:tab w:val="left" w:pos="730"/>
        </w:tabs>
        <w:spacing w:before="0"/>
        <w:ind w:left="720" w:hanging="360"/>
        <w:jc w:val="left"/>
        <w:rPr>
          <w:rFonts w:ascii="Verdana" w:hAnsi="Verdana"/>
          <w:color w:val="auto"/>
          <w:sz w:val="20"/>
          <w:szCs w:val="20"/>
        </w:rPr>
      </w:pPr>
      <w:r w:rsidRPr="002665CC">
        <w:rPr>
          <w:rFonts w:ascii="Verdana" w:hAnsi="Verdana"/>
          <w:color w:val="auto"/>
          <w:sz w:val="20"/>
          <w:szCs w:val="20"/>
        </w:rPr>
        <w:t>umowa z Inwestorem</w:t>
      </w:r>
    </w:p>
    <w:p w:rsidR="00187F40" w:rsidRPr="002665CC" w:rsidRDefault="00CC77E0" w:rsidP="004E45F6">
      <w:pPr>
        <w:pStyle w:val="Teksttreci0"/>
        <w:numPr>
          <w:ilvl w:val="0"/>
          <w:numId w:val="2"/>
        </w:numPr>
        <w:shd w:val="clear" w:color="auto" w:fill="auto"/>
        <w:tabs>
          <w:tab w:val="left" w:pos="715"/>
        </w:tabs>
        <w:spacing w:before="0"/>
        <w:ind w:left="720" w:hanging="360"/>
        <w:jc w:val="left"/>
        <w:rPr>
          <w:rFonts w:ascii="Verdana" w:hAnsi="Verdana"/>
          <w:color w:val="auto"/>
          <w:sz w:val="20"/>
          <w:szCs w:val="20"/>
        </w:rPr>
      </w:pPr>
      <w:r w:rsidRPr="002665CC">
        <w:rPr>
          <w:rFonts w:ascii="Verdana" w:hAnsi="Verdana"/>
          <w:color w:val="auto"/>
          <w:sz w:val="20"/>
          <w:szCs w:val="20"/>
        </w:rPr>
        <w:t>wizja lokalna i inwentaryzacja</w:t>
      </w:r>
    </w:p>
    <w:p w:rsidR="00C50BA1" w:rsidRPr="002665CC" w:rsidRDefault="00833969" w:rsidP="00D50C44">
      <w:pPr>
        <w:pStyle w:val="Teksttreci0"/>
        <w:numPr>
          <w:ilvl w:val="0"/>
          <w:numId w:val="2"/>
        </w:numPr>
        <w:shd w:val="clear" w:color="auto" w:fill="auto"/>
        <w:tabs>
          <w:tab w:val="left" w:pos="715"/>
        </w:tabs>
        <w:spacing w:before="0"/>
        <w:ind w:left="720" w:hanging="360"/>
        <w:jc w:val="left"/>
        <w:rPr>
          <w:rFonts w:ascii="Verdana" w:hAnsi="Verdana"/>
          <w:color w:val="auto"/>
          <w:sz w:val="20"/>
          <w:szCs w:val="20"/>
        </w:rPr>
      </w:pPr>
      <w:r w:rsidRPr="002665CC">
        <w:rPr>
          <w:rFonts w:ascii="Verdana" w:hAnsi="Verdana"/>
          <w:color w:val="auto"/>
          <w:sz w:val="20"/>
          <w:szCs w:val="20"/>
        </w:rPr>
        <w:t>wytyczne pr</w:t>
      </w:r>
      <w:r w:rsidR="00CC77E0" w:rsidRPr="002665CC">
        <w:rPr>
          <w:rFonts w:ascii="Verdana" w:hAnsi="Verdana"/>
          <w:color w:val="auto"/>
          <w:sz w:val="20"/>
          <w:szCs w:val="20"/>
        </w:rPr>
        <w:t>ojektowe otrzymane od Inwestora</w:t>
      </w:r>
    </w:p>
    <w:p w:rsidR="00C50BA1" w:rsidRPr="002665CC" w:rsidRDefault="00CC77E0" w:rsidP="00D50C44">
      <w:pPr>
        <w:pStyle w:val="Teksttreci0"/>
        <w:numPr>
          <w:ilvl w:val="0"/>
          <w:numId w:val="2"/>
        </w:numPr>
        <w:shd w:val="clear" w:color="auto" w:fill="auto"/>
        <w:tabs>
          <w:tab w:val="left" w:pos="725"/>
        </w:tabs>
        <w:spacing w:before="0"/>
        <w:ind w:left="720" w:hanging="360"/>
        <w:jc w:val="left"/>
        <w:rPr>
          <w:rFonts w:ascii="Verdana" w:hAnsi="Verdana"/>
          <w:color w:val="auto"/>
          <w:sz w:val="20"/>
          <w:szCs w:val="20"/>
        </w:rPr>
      </w:pPr>
      <w:r w:rsidRPr="002665CC">
        <w:rPr>
          <w:rFonts w:ascii="Verdana" w:hAnsi="Verdana"/>
          <w:color w:val="auto"/>
          <w:sz w:val="20"/>
          <w:szCs w:val="20"/>
        </w:rPr>
        <w:t>obowiązujące normy i przepisy</w:t>
      </w:r>
    </w:p>
    <w:p w:rsidR="00187F40" w:rsidRPr="002665CC" w:rsidRDefault="00187F40" w:rsidP="00187F40">
      <w:pPr>
        <w:pStyle w:val="Teksttreci0"/>
        <w:shd w:val="clear" w:color="auto" w:fill="auto"/>
        <w:tabs>
          <w:tab w:val="left" w:pos="725"/>
        </w:tabs>
        <w:spacing w:before="0"/>
        <w:ind w:left="720" w:firstLine="0"/>
        <w:jc w:val="left"/>
        <w:rPr>
          <w:rFonts w:ascii="Verdana" w:hAnsi="Verdana"/>
          <w:color w:val="auto"/>
          <w:sz w:val="20"/>
          <w:szCs w:val="20"/>
        </w:rPr>
      </w:pPr>
    </w:p>
    <w:p w:rsidR="00C50BA1" w:rsidRPr="002665CC" w:rsidRDefault="00833969" w:rsidP="00187F40">
      <w:pPr>
        <w:pStyle w:val="Teksttreci40"/>
        <w:numPr>
          <w:ilvl w:val="1"/>
          <w:numId w:val="1"/>
        </w:numPr>
        <w:shd w:val="clear" w:color="auto" w:fill="auto"/>
        <w:tabs>
          <w:tab w:val="left" w:pos="773"/>
        </w:tabs>
        <w:spacing w:before="0" w:after="0" w:line="210" w:lineRule="exact"/>
        <w:ind w:left="720"/>
        <w:rPr>
          <w:rFonts w:ascii="Verdana" w:hAnsi="Verdana"/>
          <w:color w:val="auto"/>
          <w:sz w:val="20"/>
          <w:szCs w:val="20"/>
        </w:rPr>
      </w:pPr>
      <w:r w:rsidRPr="002665CC">
        <w:rPr>
          <w:rFonts w:ascii="Verdana" w:hAnsi="Verdana"/>
          <w:color w:val="auto"/>
          <w:sz w:val="20"/>
          <w:szCs w:val="20"/>
        </w:rPr>
        <w:t>ZAKRES I CEL OPRACOWANIA</w:t>
      </w:r>
    </w:p>
    <w:p w:rsidR="004E45F6" w:rsidRPr="002665CC" w:rsidRDefault="004E45F6" w:rsidP="004E45F6">
      <w:pPr>
        <w:pStyle w:val="Teksttreci40"/>
        <w:shd w:val="clear" w:color="auto" w:fill="auto"/>
        <w:tabs>
          <w:tab w:val="left" w:pos="773"/>
        </w:tabs>
        <w:spacing w:before="0" w:after="0" w:line="276" w:lineRule="auto"/>
        <w:ind w:left="720" w:firstLine="0"/>
        <w:rPr>
          <w:rFonts w:ascii="Verdana" w:hAnsi="Verdana"/>
          <w:color w:val="auto"/>
          <w:sz w:val="10"/>
          <w:szCs w:val="20"/>
        </w:rPr>
      </w:pPr>
    </w:p>
    <w:p w:rsidR="00EE4E71" w:rsidRPr="002665CC" w:rsidRDefault="00F342D2" w:rsidP="00826B81">
      <w:pPr>
        <w:pStyle w:val="Akapitzlist"/>
        <w:tabs>
          <w:tab w:val="left" w:pos="10065"/>
        </w:tabs>
        <w:ind w:right="214"/>
        <w:jc w:val="both"/>
        <w:rPr>
          <w:rFonts w:ascii="Verdana" w:hAnsi="Verdana"/>
          <w:color w:val="auto"/>
          <w:sz w:val="20"/>
          <w:szCs w:val="20"/>
        </w:rPr>
      </w:pPr>
      <w:r w:rsidRPr="002665CC">
        <w:rPr>
          <w:rFonts w:ascii="Verdana" w:hAnsi="Verdana"/>
          <w:color w:val="auto"/>
          <w:sz w:val="20"/>
          <w:szCs w:val="20"/>
        </w:rPr>
        <w:t>Remont</w:t>
      </w:r>
      <w:r w:rsidR="00826B81" w:rsidRPr="002665CC">
        <w:rPr>
          <w:rFonts w:ascii="Verdana" w:hAnsi="Verdana"/>
          <w:color w:val="auto"/>
          <w:sz w:val="20"/>
          <w:szCs w:val="20"/>
        </w:rPr>
        <w:t xml:space="preserve"> </w:t>
      </w:r>
      <w:r w:rsidR="00CE563A" w:rsidRPr="002665CC">
        <w:rPr>
          <w:rFonts w:ascii="Verdana" w:hAnsi="Verdana"/>
          <w:color w:val="auto"/>
          <w:sz w:val="20"/>
          <w:szCs w:val="20"/>
        </w:rPr>
        <w:t xml:space="preserve">i termomodernizacja z wymianą źródeł ciepła  </w:t>
      </w:r>
      <w:r w:rsidR="00826B81" w:rsidRPr="002665CC">
        <w:rPr>
          <w:rFonts w:ascii="Verdana" w:hAnsi="Verdana"/>
          <w:color w:val="auto"/>
          <w:sz w:val="20"/>
          <w:szCs w:val="20"/>
        </w:rPr>
        <w:t>budynku mieszkalnego</w:t>
      </w:r>
      <w:r w:rsidR="00CE563A" w:rsidRPr="002665CC">
        <w:rPr>
          <w:rFonts w:ascii="Verdana" w:hAnsi="Verdana"/>
          <w:color w:val="auto"/>
          <w:sz w:val="20"/>
          <w:szCs w:val="20"/>
        </w:rPr>
        <w:t xml:space="preserve">                </w:t>
      </w:r>
      <w:r w:rsidRPr="002665CC">
        <w:rPr>
          <w:rFonts w:ascii="Verdana" w:hAnsi="Verdana"/>
          <w:color w:val="auto"/>
          <w:sz w:val="20"/>
          <w:szCs w:val="20"/>
        </w:rPr>
        <w:t xml:space="preserve"> przy ul. </w:t>
      </w:r>
      <w:r w:rsidR="00DD1261" w:rsidRPr="002665CC">
        <w:rPr>
          <w:rFonts w:ascii="Verdana" w:hAnsi="Verdana"/>
          <w:color w:val="auto"/>
          <w:sz w:val="20"/>
          <w:szCs w:val="20"/>
        </w:rPr>
        <w:t>Prądzyńskiego 20A</w:t>
      </w:r>
      <w:r w:rsidR="00CE563A" w:rsidRPr="002665CC">
        <w:rPr>
          <w:rFonts w:ascii="Verdana" w:hAnsi="Verdana"/>
          <w:color w:val="auto"/>
          <w:sz w:val="20"/>
          <w:szCs w:val="20"/>
        </w:rPr>
        <w:t xml:space="preserve"> </w:t>
      </w:r>
      <w:r w:rsidR="00826B81" w:rsidRPr="002665CC">
        <w:rPr>
          <w:rFonts w:ascii="Verdana" w:hAnsi="Verdana"/>
          <w:color w:val="auto"/>
          <w:sz w:val="20"/>
          <w:szCs w:val="20"/>
        </w:rPr>
        <w:t xml:space="preserve">we </w:t>
      </w:r>
      <w:r w:rsidR="00E832B5" w:rsidRPr="002665CC">
        <w:rPr>
          <w:rFonts w:ascii="Verdana" w:hAnsi="Verdana"/>
          <w:color w:val="auto"/>
          <w:sz w:val="20"/>
          <w:szCs w:val="20"/>
        </w:rPr>
        <w:t xml:space="preserve">Wrocławiu, </w:t>
      </w:r>
      <w:r w:rsidR="00EE4E71" w:rsidRPr="002665CC">
        <w:rPr>
          <w:rFonts w:ascii="Verdana" w:hAnsi="Verdana"/>
          <w:color w:val="auto"/>
          <w:sz w:val="20"/>
          <w:szCs w:val="20"/>
        </w:rPr>
        <w:t>ma na celu utrzymanie właściwego stanu techn</w:t>
      </w:r>
      <w:r w:rsidR="00E832B5" w:rsidRPr="002665CC">
        <w:rPr>
          <w:rFonts w:ascii="Verdana" w:hAnsi="Verdana"/>
          <w:color w:val="auto"/>
          <w:sz w:val="20"/>
          <w:szCs w:val="20"/>
        </w:rPr>
        <w:t xml:space="preserve">icznego obiektu </w:t>
      </w:r>
      <w:r w:rsidR="00826B81" w:rsidRPr="002665CC">
        <w:rPr>
          <w:rFonts w:ascii="Verdana" w:hAnsi="Verdana"/>
          <w:color w:val="auto"/>
          <w:sz w:val="20"/>
          <w:szCs w:val="20"/>
        </w:rPr>
        <w:t xml:space="preserve">oraz </w:t>
      </w:r>
      <w:r w:rsidR="001C2DB1" w:rsidRPr="002665CC">
        <w:rPr>
          <w:rFonts w:ascii="Verdana" w:hAnsi="Verdana"/>
          <w:color w:val="auto"/>
          <w:sz w:val="20"/>
          <w:szCs w:val="20"/>
        </w:rPr>
        <w:t>poprawienie</w:t>
      </w:r>
      <w:r w:rsidR="00EE4E71" w:rsidRPr="002665CC">
        <w:rPr>
          <w:rFonts w:ascii="Verdana" w:hAnsi="Verdana"/>
          <w:color w:val="auto"/>
          <w:sz w:val="20"/>
          <w:szCs w:val="20"/>
        </w:rPr>
        <w:t xml:space="preserve"> komfortu użytkowania</w:t>
      </w:r>
      <w:r w:rsidR="000C673F" w:rsidRPr="002665CC">
        <w:rPr>
          <w:rFonts w:ascii="Verdana" w:hAnsi="Verdana"/>
          <w:color w:val="auto"/>
          <w:sz w:val="20"/>
          <w:szCs w:val="20"/>
        </w:rPr>
        <w:t>, obejmuje:</w:t>
      </w:r>
    </w:p>
    <w:p w:rsidR="00C8535D" w:rsidRPr="002665CC" w:rsidRDefault="00C8535D" w:rsidP="00C8535D">
      <w:pPr>
        <w:pStyle w:val="Teksttreci0"/>
        <w:shd w:val="clear" w:color="auto" w:fill="auto"/>
        <w:spacing w:before="0"/>
        <w:ind w:right="20" w:firstLine="0"/>
        <w:rPr>
          <w:rFonts w:ascii="Verdana" w:hAnsi="Verdana"/>
          <w:color w:val="auto"/>
        </w:rPr>
      </w:pPr>
    </w:p>
    <w:p w:rsidR="00C8535D" w:rsidRPr="002665CC" w:rsidRDefault="00C8535D" w:rsidP="00C8535D">
      <w:pPr>
        <w:pStyle w:val="Teksttreci0"/>
        <w:numPr>
          <w:ilvl w:val="0"/>
          <w:numId w:val="2"/>
        </w:numPr>
        <w:shd w:val="clear" w:color="auto" w:fill="auto"/>
        <w:tabs>
          <w:tab w:val="left" w:pos="725"/>
        </w:tabs>
        <w:spacing w:before="0" w:line="276" w:lineRule="auto"/>
        <w:ind w:left="720" w:hanging="360"/>
        <w:rPr>
          <w:rFonts w:ascii="Verdana" w:hAnsi="Verdana"/>
          <w:color w:val="auto"/>
          <w:sz w:val="20"/>
          <w:szCs w:val="20"/>
        </w:rPr>
      </w:pPr>
      <w:r w:rsidRPr="002665CC">
        <w:rPr>
          <w:rFonts w:ascii="Verdana" w:hAnsi="Verdana"/>
          <w:bCs/>
          <w:color w:val="auto"/>
          <w:sz w:val="20"/>
          <w:szCs w:val="20"/>
        </w:rPr>
        <w:t>zamiana sposobu ogrzewania z piecowego i elektrycznego, na ogrzewanie zasilane                    z miejskiej sieci ciepłowniczej wraz z demontażem obecnych źródeł ogrzewania (pieców węglowych i gazowych oraz grzejników elektrycznych), z demontażem niehistorycznych pieców kaflowych, po ich odłączeniu od przewodów dymowych,</w:t>
      </w:r>
    </w:p>
    <w:p w:rsidR="00C8535D" w:rsidRPr="002665CC" w:rsidRDefault="00C8535D" w:rsidP="00C8535D">
      <w:pPr>
        <w:pStyle w:val="Teksttreci0"/>
        <w:shd w:val="clear" w:color="auto" w:fill="auto"/>
        <w:tabs>
          <w:tab w:val="left" w:pos="725"/>
        </w:tabs>
        <w:spacing w:before="0"/>
        <w:ind w:firstLine="0"/>
        <w:rPr>
          <w:rFonts w:ascii="Verdana" w:hAnsi="Verdana"/>
          <w:color w:val="auto"/>
          <w:sz w:val="20"/>
          <w:szCs w:val="20"/>
        </w:rPr>
      </w:pPr>
    </w:p>
    <w:p w:rsidR="00C8535D" w:rsidRPr="002665CC" w:rsidRDefault="00C8535D" w:rsidP="00C8535D">
      <w:pPr>
        <w:pStyle w:val="Teksttreci0"/>
        <w:numPr>
          <w:ilvl w:val="0"/>
          <w:numId w:val="2"/>
        </w:numPr>
        <w:shd w:val="clear" w:color="auto" w:fill="auto"/>
        <w:tabs>
          <w:tab w:val="left" w:pos="725"/>
        </w:tabs>
        <w:spacing w:before="0" w:line="276" w:lineRule="auto"/>
        <w:ind w:left="720" w:hanging="360"/>
        <w:rPr>
          <w:rFonts w:ascii="Verdana" w:hAnsi="Verdana"/>
          <w:color w:val="auto"/>
          <w:sz w:val="20"/>
          <w:szCs w:val="20"/>
        </w:rPr>
      </w:pPr>
      <w:r w:rsidRPr="002665CC">
        <w:rPr>
          <w:rFonts w:ascii="Verdana" w:hAnsi="Verdana"/>
          <w:color w:val="auto"/>
          <w:sz w:val="20"/>
          <w:szCs w:val="20"/>
        </w:rPr>
        <w:t>remont dachu i strychu obejmujący:</w:t>
      </w:r>
      <w:r w:rsidRPr="002665CC">
        <w:rPr>
          <w:rFonts w:ascii="Verdana" w:hAnsi="Verdana"/>
          <w:bCs/>
          <w:color w:val="auto"/>
          <w:sz w:val="20"/>
          <w:szCs w:val="20"/>
        </w:rPr>
        <w:t xml:space="preserve"> wymianę pokrycia dachu w częściach; płaskiej                      oraz skośnych, wymianę lub wzmocnienie wymagających tego elementów więźby dachowej, przemurowanie kominów powyżej stropu poddasza, ocieplenie stropu                  w poziomie podłogi poddasza w nieogrzewanej część wraz z posadzką, ocieplenie ścian klatki schodowej od strony strychu, ocieplenie dachu nad klatką schodową, wymianę obróbek blacharskich, wymianę rynien i rur spustowych oraz montaż płotków śniegowych, wykonanie tynków ścian wraz z malowaniem, wykonanie nowych wypraw tynkarskich </w:t>
      </w:r>
      <w:r w:rsidRPr="002665CC">
        <w:rPr>
          <w:rFonts w:ascii="Verdana" w:hAnsi="Verdana"/>
          <w:bCs/>
          <w:color w:val="auto"/>
          <w:sz w:val="20"/>
          <w:szCs w:val="20"/>
        </w:rPr>
        <w:lastRenderedPageBreak/>
        <w:t xml:space="preserve">kominów oraz czap kominowych, wymianę wyłazu dachowego wraz z drabiną, wymianę drzwi wejściowych do strychu, </w:t>
      </w:r>
    </w:p>
    <w:p w:rsidR="00C8535D" w:rsidRPr="002665CC" w:rsidRDefault="00C8535D" w:rsidP="00C8535D">
      <w:pPr>
        <w:pStyle w:val="Teksttreci0"/>
        <w:shd w:val="clear" w:color="auto" w:fill="auto"/>
        <w:tabs>
          <w:tab w:val="left" w:pos="725"/>
        </w:tabs>
        <w:spacing w:before="0"/>
        <w:ind w:firstLine="0"/>
        <w:rPr>
          <w:rFonts w:ascii="Verdana" w:hAnsi="Verdana"/>
          <w:color w:val="auto"/>
          <w:sz w:val="20"/>
          <w:szCs w:val="20"/>
        </w:rPr>
      </w:pPr>
    </w:p>
    <w:p w:rsidR="00C8535D" w:rsidRPr="002665CC" w:rsidRDefault="00C8535D" w:rsidP="00C8535D">
      <w:pPr>
        <w:pStyle w:val="Teksttreci0"/>
        <w:numPr>
          <w:ilvl w:val="0"/>
          <w:numId w:val="2"/>
        </w:numPr>
        <w:shd w:val="clear" w:color="auto" w:fill="auto"/>
        <w:tabs>
          <w:tab w:val="left" w:pos="725"/>
        </w:tabs>
        <w:spacing w:before="0"/>
        <w:ind w:left="720" w:hanging="360"/>
        <w:rPr>
          <w:bCs/>
          <w:color w:val="auto"/>
          <w:sz w:val="20"/>
          <w:szCs w:val="20"/>
        </w:rPr>
      </w:pPr>
      <w:r w:rsidRPr="002665CC">
        <w:rPr>
          <w:rFonts w:ascii="Verdana" w:hAnsi="Verdana"/>
          <w:color w:val="auto"/>
          <w:sz w:val="20"/>
          <w:szCs w:val="20"/>
        </w:rPr>
        <w:t>remont elewacji frontowej, tylnej i bocznej: wymianę części tynków, naprawę spękań ścian,  renowację istniejących detali architektonicznych, malowanie wypraw tynkarskich, wymianę stolarki okiennej na drewnianą na elewacji frontowej i PCV na tylnej, wraz z parapetami i podokiennikami z zachowaniem historycznych podziałów, renowację stolarki drzwiowej, wymianę obróbek blacharskich, wymianę rur spustowych, montaż zabezpieczeń przed ptakami,</w:t>
      </w:r>
    </w:p>
    <w:p w:rsidR="00C8535D" w:rsidRPr="002665CC" w:rsidRDefault="00C8535D" w:rsidP="00C8535D">
      <w:pPr>
        <w:pStyle w:val="Teksttreci0"/>
        <w:shd w:val="clear" w:color="auto" w:fill="auto"/>
        <w:tabs>
          <w:tab w:val="left" w:pos="725"/>
        </w:tabs>
        <w:spacing w:before="0" w:line="276" w:lineRule="auto"/>
        <w:ind w:left="720" w:firstLine="0"/>
        <w:rPr>
          <w:bCs/>
          <w:color w:val="auto"/>
          <w:sz w:val="20"/>
          <w:szCs w:val="20"/>
        </w:rPr>
      </w:pPr>
    </w:p>
    <w:p w:rsidR="00C8535D" w:rsidRPr="002665CC" w:rsidRDefault="00C8535D" w:rsidP="00C8535D">
      <w:pPr>
        <w:pStyle w:val="Teksttreci0"/>
        <w:numPr>
          <w:ilvl w:val="0"/>
          <w:numId w:val="2"/>
        </w:numPr>
        <w:shd w:val="clear" w:color="auto" w:fill="auto"/>
        <w:tabs>
          <w:tab w:val="left" w:pos="725"/>
        </w:tabs>
        <w:spacing w:before="0" w:line="276" w:lineRule="auto"/>
        <w:ind w:left="720" w:hanging="360"/>
        <w:rPr>
          <w:bCs/>
          <w:color w:val="auto"/>
          <w:sz w:val="20"/>
          <w:szCs w:val="20"/>
        </w:rPr>
      </w:pPr>
      <w:r w:rsidRPr="002665CC">
        <w:rPr>
          <w:rFonts w:ascii="Verdana" w:hAnsi="Verdana"/>
          <w:color w:val="auto"/>
          <w:sz w:val="20"/>
          <w:szCs w:val="20"/>
        </w:rPr>
        <w:t>przystosowanie pomieszczenia do  funkcji węzła ciepłowniczego,</w:t>
      </w:r>
    </w:p>
    <w:p w:rsidR="00C8535D" w:rsidRPr="002665CC" w:rsidRDefault="00C8535D" w:rsidP="00C8535D">
      <w:pPr>
        <w:pStyle w:val="Teksttreci0"/>
        <w:shd w:val="clear" w:color="auto" w:fill="auto"/>
        <w:tabs>
          <w:tab w:val="left" w:pos="725"/>
        </w:tabs>
        <w:spacing w:before="0" w:line="276" w:lineRule="auto"/>
        <w:ind w:left="720" w:firstLine="0"/>
        <w:rPr>
          <w:bCs/>
          <w:color w:val="auto"/>
          <w:sz w:val="20"/>
          <w:szCs w:val="20"/>
        </w:rPr>
      </w:pPr>
    </w:p>
    <w:p w:rsidR="00C8535D" w:rsidRPr="002665CC" w:rsidRDefault="00C8535D" w:rsidP="00C8535D">
      <w:pPr>
        <w:pStyle w:val="Teksttreci0"/>
        <w:numPr>
          <w:ilvl w:val="0"/>
          <w:numId w:val="2"/>
        </w:numPr>
        <w:shd w:val="clear" w:color="auto" w:fill="auto"/>
        <w:tabs>
          <w:tab w:val="left" w:pos="725"/>
        </w:tabs>
        <w:spacing w:before="0" w:line="276" w:lineRule="auto"/>
        <w:ind w:left="720" w:hanging="360"/>
        <w:rPr>
          <w:rFonts w:ascii="Verdana" w:hAnsi="Verdana"/>
          <w:bCs/>
          <w:color w:val="auto"/>
          <w:sz w:val="20"/>
          <w:szCs w:val="20"/>
        </w:rPr>
      </w:pPr>
      <w:r w:rsidRPr="002665CC">
        <w:rPr>
          <w:rFonts w:ascii="Verdana" w:hAnsi="Verdana"/>
          <w:bCs/>
          <w:color w:val="auto"/>
          <w:sz w:val="20"/>
          <w:szCs w:val="20"/>
        </w:rPr>
        <w:t>ocieplenie stropu nad piwnicą,</w:t>
      </w:r>
    </w:p>
    <w:p w:rsidR="00C8535D" w:rsidRPr="002665CC" w:rsidRDefault="00C8535D" w:rsidP="00C8535D">
      <w:pPr>
        <w:pStyle w:val="Teksttreci0"/>
        <w:shd w:val="clear" w:color="auto" w:fill="auto"/>
        <w:tabs>
          <w:tab w:val="left" w:pos="725"/>
        </w:tabs>
        <w:spacing w:before="0" w:line="276" w:lineRule="auto"/>
        <w:ind w:left="720" w:firstLine="0"/>
        <w:rPr>
          <w:rFonts w:ascii="Verdana" w:hAnsi="Verdana"/>
          <w:bCs/>
          <w:color w:val="auto"/>
          <w:sz w:val="20"/>
          <w:szCs w:val="20"/>
        </w:rPr>
      </w:pPr>
    </w:p>
    <w:p w:rsidR="00C8535D" w:rsidRPr="002665CC" w:rsidRDefault="00C8535D" w:rsidP="00C8535D">
      <w:pPr>
        <w:pStyle w:val="Teksttreci0"/>
        <w:numPr>
          <w:ilvl w:val="0"/>
          <w:numId w:val="2"/>
        </w:numPr>
        <w:shd w:val="clear" w:color="auto" w:fill="auto"/>
        <w:tabs>
          <w:tab w:val="left" w:pos="725"/>
        </w:tabs>
        <w:spacing w:before="0" w:line="276" w:lineRule="auto"/>
        <w:ind w:left="720" w:hanging="360"/>
        <w:rPr>
          <w:rFonts w:ascii="Verdana" w:hAnsi="Verdana"/>
          <w:bCs/>
          <w:color w:val="auto"/>
          <w:sz w:val="20"/>
          <w:szCs w:val="20"/>
        </w:rPr>
      </w:pPr>
      <w:r w:rsidRPr="002665CC">
        <w:rPr>
          <w:rFonts w:ascii="Verdana" w:hAnsi="Verdana"/>
          <w:bCs/>
          <w:color w:val="auto"/>
          <w:sz w:val="20"/>
          <w:szCs w:val="20"/>
        </w:rPr>
        <w:t>wydzielenie wiatrołapu dodatkowymi drzwiami w korytarz</w:t>
      </w:r>
      <w:r w:rsidR="00037069">
        <w:rPr>
          <w:rFonts w:ascii="Verdana" w:hAnsi="Verdana"/>
          <w:bCs/>
          <w:color w:val="auto"/>
          <w:sz w:val="20"/>
          <w:szCs w:val="20"/>
        </w:rPr>
        <w:t>u</w:t>
      </w:r>
      <w:r w:rsidRPr="002665CC">
        <w:rPr>
          <w:rFonts w:ascii="Verdana" w:hAnsi="Verdana"/>
          <w:bCs/>
          <w:color w:val="auto"/>
          <w:sz w:val="20"/>
          <w:szCs w:val="20"/>
        </w:rPr>
        <w:t xml:space="preserve"> parteru, </w:t>
      </w:r>
    </w:p>
    <w:p w:rsidR="00C8535D" w:rsidRPr="002665CC" w:rsidRDefault="00C8535D" w:rsidP="00C8535D">
      <w:pPr>
        <w:pStyle w:val="Teksttreci0"/>
        <w:shd w:val="clear" w:color="auto" w:fill="auto"/>
        <w:tabs>
          <w:tab w:val="left" w:pos="725"/>
        </w:tabs>
        <w:spacing w:before="0" w:line="276" w:lineRule="auto"/>
        <w:ind w:left="720" w:firstLine="0"/>
        <w:rPr>
          <w:rFonts w:ascii="Verdana" w:hAnsi="Verdana"/>
          <w:bCs/>
          <w:color w:val="auto"/>
          <w:sz w:val="20"/>
          <w:szCs w:val="20"/>
        </w:rPr>
      </w:pPr>
    </w:p>
    <w:p w:rsidR="00C8535D" w:rsidRPr="002665CC" w:rsidRDefault="00C8535D" w:rsidP="00C8535D">
      <w:pPr>
        <w:pStyle w:val="Teksttreci0"/>
        <w:numPr>
          <w:ilvl w:val="0"/>
          <w:numId w:val="2"/>
        </w:numPr>
        <w:shd w:val="clear" w:color="auto" w:fill="auto"/>
        <w:tabs>
          <w:tab w:val="left" w:pos="725"/>
        </w:tabs>
        <w:spacing w:before="0"/>
        <w:ind w:left="720" w:hanging="360"/>
        <w:rPr>
          <w:rFonts w:ascii="Verdana" w:hAnsi="Verdana"/>
          <w:bCs/>
          <w:color w:val="auto"/>
          <w:sz w:val="20"/>
          <w:szCs w:val="20"/>
        </w:rPr>
      </w:pPr>
      <w:r w:rsidRPr="002665CC">
        <w:rPr>
          <w:rFonts w:ascii="Verdana" w:hAnsi="Verdana"/>
          <w:bCs/>
          <w:color w:val="auto"/>
          <w:sz w:val="20"/>
          <w:szCs w:val="20"/>
        </w:rPr>
        <w:t>wymianę wewnętrznej instalacji zimnej wody, oraz budowę wewnętrznej instalacji CO oraz ciepłej wody użytkowej z cyrkulacją,</w:t>
      </w:r>
    </w:p>
    <w:p w:rsidR="00520DB3" w:rsidRPr="002665CC" w:rsidRDefault="00520DB3" w:rsidP="00520DB3">
      <w:pPr>
        <w:pStyle w:val="Teksttreci0"/>
        <w:shd w:val="clear" w:color="auto" w:fill="auto"/>
        <w:tabs>
          <w:tab w:val="left" w:pos="725"/>
        </w:tabs>
        <w:spacing w:before="0"/>
        <w:ind w:firstLine="0"/>
        <w:rPr>
          <w:rFonts w:ascii="Verdana" w:hAnsi="Verdana"/>
          <w:color w:val="auto"/>
          <w:sz w:val="20"/>
          <w:szCs w:val="20"/>
        </w:rPr>
      </w:pPr>
    </w:p>
    <w:p w:rsidR="007F0656" w:rsidRPr="002665CC" w:rsidRDefault="007F0656" w:rsidP="00160CC8">
      <w:pPr>
        <w:pStyle w:val="Teksttreci0"/>
        <w:shd w:val="clear" w:color="auto" w:fill="auto"/>
        <w:tabs>
          <w:tab w:val="left" w:pos="725"/>
        </w:tabs>
        <w:spacing w:before="0"/>
        <w:ind w:left="720" w:right="20" w:firstLine="0"/>
        <w:jc w:val="left"/>
        <w:rPr>
          <w:rFonts w:ascii="Verdana" w:hAnsi="Verdana"/>
          <w:color w:val="auto"/>
          <w:sz w:val="20"/>
          <w:szCs w:val="20"/>
        </w:rPr>
      </w:pPr>
    </w:p>
    <w:p w:rsidR="00C50BA1" w:rsidRPr="002665CC" w:rsidRDefault="00833969" w:rsidP="00D50C44">
      <w:pPr>
        <w:pStyle w:val="Teksttreci40"/>
        <w:numPr>
          <w:ilvl w:val="1"/>
          <w:numId w:val="1"/>
        </w:numPr>
        <w:shd w:val="clear" w:color="auto" w:fill="auto"/>
        <w:tabs>
          <w:tab w:val="left" w:pos="807"/>
          <w:tab w:val="left" w:pos="851"/>
        </w:tabs>
        <w:spacing w:before="0" w:after="133" w:line="210" w:lineRule="exact"/>
        <w:ind w:left="380" w:firstLine="0"/>
        <w:rPr>
          <w:rFonts w:ascii="Verdana" w:hAnsi="Verdana"/>
          <w:color w:val="auto"/>
          <w:sz w:val="20"/>
          <w:szCs w:val="20"/>
        </w:rPr>
      </w:pPr>
      <w:r w:rsidRPr="002665CC">
        <w:rPr>
          <w:rFonts w:ascii="Verdana" w:hAnsi="Verdana"/>
          <w:color w:val="auto"/>
          <w:sz w:val="20"/>
          <w:szCs w:val="20"/>
        </w:rPr>
        <w:t>DANE OKREŚLAJĄCE WPŁYW EKSPLOATACJI GÓRNICZEJ NA TEREN</w:t>
      </w:r>
    </w:p>
    <w:p w:rsidR="00C50BA1" w:rsidRPr="002665CC" w:rsidRDefault="00833969">
      <w:pPr>
        <w:pStyle w:val="Teksttreci0"/>
        <w:shd w:val="clear" w:color="auto" w:fill="auto"/>
        <w:spacing w:before="0" w:after="476" w:line="210" w:lineRule="exact"/>
        <w:ind w:left="20" w:firstLine="700"/>
        <w:rPr>
          <w:rFonts w:ascii="Verdana" w:hAnsi="Verdana"/>
          <w:color w:val="auto"/>
          <w:sz w:val="20"/>
          <w:szCs w:val="20"/>
        </w:rPr>
      </w:pPr>
      <w:r w:rsidRPr="002665CC">
        <w:rPr>
          <w:rFonts w:ascii="Verdana" w:hAnsi="Verdana"/>
          <w:color w:val="auto"/>
          <w:sz w:val="20"/>
          <w:szCs w:val="20"/>
        </w:rPr>
        <w:t>Obszar objęty opracowaniem nie znajduje się na terenie wpływu eksploatacji górniczej.</w:t>
      </w:r>
    </w:p>
    <w:p w:rsidR="00C50BA1" w:rsidRPr="002665CC" w:rsidRDefault="00833969" w:rsidP="00D50C44">
      <w:pPr>
        <w:pStyle w:val="Teksttreci40"/>
        <w:numPr>
          <w:ilvl w:val="1"/>
          <w:numId w:val="1"/>
        </w:numPr>
        <w:shd w:val="clear" w:color="auto" w:fill="auto"/>
        <w:tabs>
          <w:tab w:val="left" w:pos="807"/>
          <w:tab w:val="left" w:pos="851"/>
        </w:tabs>
        <w:spacing w:before="0" w:after="101" w:line="210" w:lineRule="exact"/>
        <w:ind w:left="380" w:firstLine="0"/>
        <w:rPr>
          <w:rFonts w:ascii="Verdana" w:hAnsi="Verdana"/>
          <w:color w:val="auto"/>
          <w:sz w:val="20"/>
          <w:szCs w:val="20"/>
        </w:rPr>
      </w:pPr>
      <w:r w:rsidRPr="002665CC">
        <w:rPr>
          <w:rFonts w:ascii="Verdana" w:hAnsi="Verdana"/>
          <w:color w:val="auto"/>
          <w:sz w:val="20"/>
          <w:szCs w:val="20"/>
        </w:rPr>
        <w:t>DANE OKREŚLAJĄCE WPŁYW INWESTYCJI NA ŚRODOWISKO</w:t>
      </w:r>
    </w:p>
    <w:p w:rsidR="00C50BA1" w:rsidRPr="002665CC" w:rsidRDefault="00833969" w:rsidP="00DD1261">
      <w:pPr>
        <w:pStyle w:val="Teksttreci0"/>
        <w:shd w:val="clear" w:color="auto" w:fill="auto"/>
        <w:spacing w:before="0" w:line="276" w:lineRule="auto"/>
        <w:ind w:left="709" w:right="214" w:firstLine="11"/>
        <w:rPr>
          <w:rFonts w:ascii="Verdana" w:hAnsi="Verdana"/>
          <w:color w:val="auto"/>
          <w:sz w:val="20"/>
          <w:szCs w:val="20"/>
        </w:rPr>
      </w:pPr>
      <w:r w:rsidRPr="002665CC">
        <w:rPr>
          <w:rFonts w:ascii="Verdana" w:hAnsi="Verdana"/>
          <w:color w:val="auto"/>
          <w:sz w:val="20"/>
          <w:szCs w:val="20"/>
        </w:rPr>
        <w:t>Inwestycja nie należy do mogących znacząco oddziaływać na środowisko, nie stwarza zagrożeń dla środowiska i zdrowia użytkowników remontowanego obiektu oraz okolicznych mieszkańców.</w:t>
      </w:r>
    </w:p>
    <w:p w:rsidR="00C50BA1" w:rsidRPr="002665CC" w:rsidRDefault="00833969" w:rsidP="00DD1261">
      <w:pPr>
        <w:pStyle w:val="Teksttreci0"/>
        <w:shd w:val="clear" w:color="auto" w:fill="auto"/>
        <w:spacing w:before="0" w:line="276" w:lineRule="auto"/>
        <w:ind w:left="709" w:right="214" w:firstLine="0"/>
        <w:rPr>
          <w:rFonts w:ascii="Verdana" w:hAnsi="Verdana"/>
          <w:color w:val="auto"/>
          <w:sz w:val="20"/>
          <w:szCs w:val="20"/>
        </w:rPr>
      </w:pPr>
      <w:r w:rsidRPr="002665CC">
        <w:rPr>
          <w:rFonts w:ascii="Verdana" w:hAnsi="Verdana"/>
          <w:color w:val="auto"/>
          <w:sz w:val="20"/>
          <w:szCs w:val="20"/>
        </w:rPr>
        <w:t xml:space="preserve">W oparciu o art. 32 ustawy Prawo Budowlane </w:t>
      </w:r>
      <w:r w:rsidR="00E30A44" w:rsidRPr="002665CC">
        <w:rPr>
          <w:rFonts w:ascii="Verdana" w:hAnsi="Verdana"/>
          <w:color w:val="auto"/>
          <w:sz w:val="20"/>
          <w:szCs w:val="20"/>
          <w:shd w:val="clear" w:color="auto" w:fill="FFFFFF"/>
        </w:rPr>
        <w:t>(Dz. U. z 2018 r. poz. 1202 z późn. zm.)</w:t>
      </w:r>
      <w:r w:rsidR="00E30A44" w:rsidRPr="002665CC">
        <w:rPr>
          <w:rFonts w:ascii="Verdana" w:hAnsi="Verdana"/>
          <w:color w:val="auto"/>
          <w:sz w:val="20"/>
          <w:szCs w:val="20"/>
          <w:shd w:val="clear" w:color="auto" w:fill="F7F7F7"/>
        </w:rPr>
        <w:t xml:space="preserve">, </w:t>
      </w:r>
      <w:r w:rsidRPr="002665CC">
        <w:rPr>
          <w:rFonts w:ascii="Verdana" w:hAnsi="Verdana"/>
          <w:color w:val="auto"/>
          <w:sz w:val="20"/>
          <w:szCs w:val="20"/>
        </w:rPr>
        <w:t>nie jest wymagana decyzja środowiskowa.</w:t>
      </w:r>
    </w:p>
    <w:p w:rsidR="00C50BA1" w:rsidRPr="002665CC" w:rsidRDefault="00E30A44" w:rsidP="00DD1261">
      <w:pPr>
        <w:pStyle w:val="Teksttreci0"/>
        <w:shd w:val="clear" w:color="auto" w:fill="auto"/>
        <w:spacing w:before="0" w:line="276" w:lineRule="auto"/>
        <w:ind w:left="709" w:right="214" w:firstLine="11"/>
        <w:rPr>
          <w:rFonts w:ascii="Verdana" w:hAnsi="Verdana"/>
          <w:color w:val="auto"/>
          <w:sz w:val="20"/>
          <w:szCs w:val="20"/>
        </w:rPr>
      </w:pPr>
      <w:r w:rsidRPr="002665CC">
        <w:rPr>
          <w:rFonts w:ascii="Verdana" w:hAnsi="Verdana"/>
          <w:color w:val="auto"/>
          <w:sz w:val="20"/>
          <w:szCs w:val="20"/>
        </w:rPr>
        <w:t>Dz.U. 2016 poz. 71</w:t>
      </w:r>
      <w:r w:rsidR="00833969" w:rsidRPr="002665CC">
        <w:rPr>
          <w:rFonts w:ascii="Verdana" w:hAnsi="Verdana"/>
          <w:color w:val="auto"/>
          <w:sz w:val="20"/>
          <w:szCs w:val="20"/>
        </w:rPr>
        <w:t xml:space="preserve"> - Rozporządzenie Rady Minis</w:t>
      </w:r>
      <w:r w:rsidRPr="002665CC">
        <w:rPr>
          <w:rFonts w:ascii="Verdana" w:hAnsi="Verdana"/>
          <w:color w:val="auto"/>
          <w:sz w:val="20"/>
          <w:szCs w:val="20"/>
        </w:rPr>
        <w:t xml:space="preserve">trów z dnia 9 listopada 2010 r.                    </w:t>
      </w:r>
      <w:r w:rsidR="00833969" w:rsidRPr="002665CC">
        <w:rPr>
          <w:rFonts w:ascii="Verdana" w:hAnsi="Verdana"/>
          <w:color w:val="auto"/>
          <w:sz w:val="20"/>
          <w:szCs w:val="20"/>
        </w:rPr>
        <w:t>w sprawie przedsięwzięć mogących znacząco oddziaływać na środowisko:</w:t>
      </w:r>
    </w:p>
    <w:p w:rsidR="00C50BA1" w:rsidRPr="002665CC" w:rsidRDefault="00833969" w:rsidP="00DD1261">
      <w:pPr>
        <w:pStyle w:val="Teksttreci0"/>
        <w:shd w:val="clear" w:color="auto" w:fill="auto"/>
        <w:spacing w:before="0" w:line="276" w:lineRule="auto"/>
        <w:ind w:left="709" w:right="214" w:firstLine="11"/>
        <w:rPr>
          <w:rFonts w:ascii="Verdana" w:hAnsi="Verdana"/>
          <w:color w:val="auto"/>
          <w:sz w:val="20"/>
          <w:szCs w:val="20"/>
        </w:rPr>
      </w:pPr>
      <w:r w:rsidRPr="002665CC">
        <w:rPr>
          <w:rFonts w:ascii="Verdana" w:hAnsi="Verdana"/>
          <w:color w:val="auto"/>
          <w:sz w:val="20"/>
          <w:szCs w:val="20"/>
        </w:rPr>
        <w:t>Zgodnie z §3 ust.1 pkt.52, inwestycja nie należy do mogących potencjalnie znacząco oddziaływać na środowisko i decyzja środowiskowa nie jest wymagana.</w:t>
      </w:r>
    </w:p>
    <w:p w:rsidR="00FF7931" w:rsidRPr="002665CC" w:rsidRDefault="00FF7931" w:rsidP="004F0998">
      <w:pPr>
        <w:pStyle w:val="Teksttreci0"/>
        <w:shd w:val="clear" w:color="auto" w:fill="auto"/>
        <w:spacing w:before="0"/>
        <w:ind w:left="709" w:right="214" w:firstLine="11"/>
        <w:rPr>
          <w:rFonts w:ascii="Verdana" w:hAnsi="Verdana"/>
          <w:color w:val="auto"/>
          <w:sz w:val="20"/>
          <w:szCs w:val="20"/>
        </w:rPr>
      </w:pPr>
    </w:p>
    <w:p w:rsidR="00C50BA1" w:rsidRPr="002665CC" w:rsidRDefault="00833969" w:rsidP="00FF7931">
      <w:pPr>
        <w:pStyle w:val="Teksttreci40"/>
        <w:numPr>
          <w:ilvl w:val="1"/>
          <w:numId w:val="1"/>
        </w:numPr>
        <w:shd w:val="clear" w:color="auto" w:fill="auto"/>
        <w:tabs>
          <w:tab w:val="left" w:pos="802"/>
          <w:tab w:val="left" w:pos="851"/>
        </w:tabs>
        <w:spacing w:before="0" w:after="0" w:line="210" w:lineRule="exact"/>
        <w:ind w:left="380" w:firstLine="0"/>
        <w:rPr>
          <w:rFonts w:ascii="Verdana" w:hAnsi="Verdana"/>
          <w:color w:val="auto"/>
          <w:sz w:val="20"/>
          <w:szCs w:val="20"/>
        </w:rPr>
      </w:pPr>
      <w:r w:rsidRPr="002665CC">
        <w:rPr>
          <w:rFonts w:ascii="Verdana" w:hAnsi="Verdana"/>
          <w:color w:val="auto"/>
          <w:sz w:val="20"/>
          <w:szCs w:val="20"/>
        </w:rPr>
        <w:t>OCHRONA KONSERWATORSKA</w:t>
      </w:r>
    </w:p>
    <w:p w:rsidR="00FF7931" w:rsidRPr="002665CC" w:rsidRDefault="007D377F" w:rsidP="00FF7931">
      <w:pPr>
        <w:pStyle w:val="Nagwek2"/>
        <w:spacing w:line="276" w:lineRule="auto"/>
        <w:ind w:left="708"/>
        <w:jc w:val="both"/>
        <w:rPr>
          <w:rFonts w:ascii="Verdana" w:hAnsi="Verdana"/>
          <w:b w:val="0"/>
          <w:color w:val="auto"/>
          <w:sz w:val="20"/>
          <w:szCs w:val="22"/>
        </w:rPr>
      </w:pPr>
      <w:r w:rsidRPr="002665CC">
        <w:rPr>
          <w:rFonts w:ascii="Verdana" w:hAnsi="Verdana"/>
          <w:b w:val="0"/>
          <w:color w:val="auto"/>
          <w:sz w:val="20"/>
          <w:szCs w:val="22"/>
        </w:rPr>
        <w:t>Budynek położony jest na terenie wpisanym do Rejestru Zabytków Miasta Wrocławia w dniu 20.06.2005 r. pod numerem rejestrowym: 538/A/05 jako „Historyczny układ urbanistyczny Przedmieścia Oławskiego wraz z archeologicznymi nawarstw</w:t>
      </w:r>
      <w:r w:rsidR="00584C47" w:rsidRPr="002665CC">
        <w:rPr>
          <w:rFonts w:ascii="Verdana" w:hAnsi="Verdana"/>
          <w:b w:val="0"/>
          <w:color w:val="auto"/>
          <w:sz w:val="20"/>
          <w:szCs w:val="22"/>
        </w:rPr>
        <w:t>ieniami kulturowo-osadniczymi.</w:t>
      </w:r>
      <w:r w:rsidR="00FF7931" w:rsidRPr="002665CC">
        <w:rPr>
          <w:rFonts w:ascii="Verdana" w:hAnsi="Verdana"/>
          <w:b w:val="0"/>
          <w:color w:val="auto"/>
          <w:sz w:val="20"/>
          <w:szCs w:val="22"/>
        </w:rPr>
        <w:t xml:space="preserve"> </w:t>
      </w:r>
    </w:p>
    <w:p w:rsidR="004F0998" w:rsidRPr="002665CC" w:rsidRDefault="004F0998" w:rsidP="00FF7931">
      <w:pPr>
        <w:pStyle w:val="Teksttreci0"/>
        <w:shd w:val="clear" w:color="auto" w:fill="auto"/>
        <w:spacing w:before="0"/>
        <w:ind w:right="20" w:firstLine="0"/>
        <w:rPr>
          <w:rFonts w:ascii="Verdana" w:hAnsi="Verdana"/>
          <w:color w:val="auto"/>
          <w:sz w:val="20"/>
          <w:szCs w:val="20"/>
        </w:rPr>
      </w:pPr>
    </w:p>
    <w:p w:rsidR="00C50BA1" w:rsidRPr="002665CC" w:rsidRDefault="00833969" w:rsidP="00D50C44">
      <w:pPr>
        <w:pStyle w:val="Teksttreci40"/>
        <w:numPr>
          <w:ilvl w:val="1"/>
          <w:numId w:val="1"/>
        </w:numPr>
        <w:shd w:val="clear" w:color="auto" w:fill="auto"/>
        <w:tabs>
          <w:tab w:val="left" w:pos="793"/>
          <w:tab w:val="left" w:pos="851"/>
        </w:tabs>
        <w:spacing w:before="0" w:after="101" w:line="210" w:lineRule="exact"/>
        <w:ind w:left="380" w:firstLine="0"/>
        <w:rPr>
          <w:rFonts w:ascii="Verdana" w:hAnsi="Verdana"/>
          <w:color w:val="auto"/>
          <w:sz w:val="20"/>
          <w:szCs w:val="20"/>
        </w:rPr>
      </w:pPr>
      <w:r w:rsidRPr="002665CC">
        <w:rPr>
          <w:rFonts w:ascii="Verdana" w:hAnsi="Verdana"/>
          <w:color w:val="auto"/>
          <w:sz w:val="20"/>
          <w:szCs w:val="20"/>
        </w:rPr>
        <w:t>ZAGADNIENIA OCHRONY PO</w:t>
      </w:r>
      <w:r w:rsidR="00AB3A49" w:rsidRPr="002665CC">
        <w:rPr>
          <w:rFonts w:ascii="Verdana" w:hAnsi="Verdana"/>
          <w:color w:val="auto"/>
          <w:sz w:val="20"/>
          <w:szCs w:val="20"/>
        </w:rPr>
        <w:t>Ż</w:t>
      </w:r>
      <w:r w:rsidRPr="002665CC">
        <w:rPr>
          <w:rFonts w:ascii="Verdana" w:hAnsi="Verdana"/>
          <w:color w:val="auto"/>
          <w:sz w:val="20"/>
          <w:szCs w:val="20"/>
        </w:rPr>
        <w:t>AROWEJ</w:t>
      </w:r>
    </w:p>
    <w:p w:rsidR="00666C4F" w:rsidRPr="002665CC" w:rsidRDefault="00666C4F" w:rsidP="00DD1261">
      <w:pPr>
        <w:pStyle w:val="Teksttreci40"/>
        <w:shd w:val="clear" w:color="auto" w:fill="auto"/>
        <w:spacing w:before="0" w:after="0" w:line="276" w:lineRule="auto"/>
        <w:ind w:left="20" w:right="20" w:firstLine="700"/>
        <w:rPr>
          <w:rFonts w:ascii="Verdana" w:hAnsi="Verdana"/>
          <w:b w:val="0"/>
          <w:color w:val="auto"/>
          <w:sz w:val="20"/>
          <w:szCs w:val="20"/>
        </w:rPr>
      </w:pPr>
      <w:r w:rsidRPr="002665CC">
        <w:rPr>
          <w:rFonts w:ascii="Verdana" w:hAnsi="Verdana"/>
          <w:b w:val="0"/>
          <w:color w:val="auto"/>
          <w:sz w:val="20"/>
          <w:szCs w:val="20"/>
        </w:rPr>
        <w:t>Przyjęte rozwiązania spełniają wymagania przepisów ochrony p.poż..</w:t>
      </w:r>
    </w:p>
    <w:p w:rsidR="00666C4F" w:rsidRPr="002665CC" w:rsidRDefault="00666C4F" w:rsidP="00DD1261">
      <w:pPr>
        <w:pStyle w:val="Teksttreci40"/>
        <w:shd w:val="clear" w:color="auto" w:fill="auto"/>
        <w:spacing w:before="0" w:after="0" w:line="276" w:lineRule="auto"/>
        <w:ind w:left="708" w:right="20" w:firstLine="12"/>
        <w:rPr>
          <w:rFonts w:ascii="Verdana" w:hAnsi="Verdana"/>
          <w:b w:val="0"/>
          <w:color w:val="auto"/>
          <w:sz w:val="20"/>
          <w:szCs w:val="20"/>
        </w:rPr>
      </w:pPr>
      <w:r w:rsidRPr="002665CC">
        <w:rPr>
          <w:rFonts w:ascii="Verdana" w:hAnsi="Verdana"/>
          <w:b w:val="0"/>
          <w:color w:val="auto"/>
          <w:sz w:val="20"/>
          <w:szCs w:val="20"/>
        </w:rPr>
        <w:t>Planowana inwestycja</w:t>
      </w:r>
      <w:r w:rsidR="006D3F16" w:rsidRPr="002665CC">
        <w:rPr>
          <w:rFonts w:ascii="Verdana" w:hAnsi="Verdana"/>
          <w:b w:val="0"/>
          <w:color w:val="auto"/>
          <w:sz w:val="20"/>
          <w:szCs w:val="20"/>
        </w:rPr>
        <w:t xml:space="preserve"> polegająca na remoncie budynku, wydzieleniu pomieszczenia węzła cieplnego</w:t>
      </w:r>
      <w:r w:rsidR="00584C47" w:rsidRPr="002665CC">
        <w:rPr>
          <w:rFonts w:ascii="Verdana" w:hAnsi="Verdana"/>
          <w:b w:val="0"/>
          <w:color w:val="auto"/>
          <w:sz w:val="20"/>
          <w:szCs w:val="20"/>
        </w:rPr>
        <w:t xml:space="preserve"> na parterze</w:t>
      </w:r>
      <w:r w:rsidR="006D3F16" w:rsidRPr="002665CC">
        <w:rPr>
          <w:rFonts w:ascii="Verdana" w:hAnsi="Verdana"/>
          <w:b w:val="0"/>
          <w:color w:val="auto"/>
          <w:sz w:val="20"/>
          <w:szCs w:val="20"/>
        </w:rPr>
        <w:t>,</w:t>
      </w:r>
      <w:r w:rsidRPr="002665CC">
        <w:rPr>
          <w:rFonts w:ascii="Verdana" w:hAnsi="Verdana"/>
          <w:b w:val="0"/>
          <w:color w:val="auto"/>
          <w:sz w:val="20"/>
          <w:szCs w:val="20"/>
        </w:rPr>
        <w:t xml:space="preserve"> nie będzie miała wpływu</w:t>
      </w:r>
      <w:r w:rsidR="006D3F16" w:rsidRPr="002665CC">
        <w:rPr>
          <w:rFonts w:ascii="Verdana" w:hAnsi="Verdana"/>
          <w:b w:val="0"/>
          <w:color w:val="auto"/>
          <w:sz w:val="20"/>
          <w:szCs w:val="20"/>
        </w:rPr>
        <w:t xml:space="preserve"> na zmianę warunków pożarowych </w:t>
      </w:r>
      <w:r w:rsidRPr="002665CC">
        <w:rPr>
          <w:rFonts w:ascii="Verdana" w:hAnsi="Verdana"/>
          <w:b w:val="0"/>
          <w:color w:val="auto"/>
          <w:sz w:val="20"/>
          <w:szCs w:val="20"/>
        </w:rPr>
        <w:t>budynku.</w:t>
      </w:r>
    </w:p>
    <w:p w:rsidR="006F6A7D" w:rsidRPr="002665CC" w:rsidRDefault="006F6A7D" w:rsidP="00DD1261">
      <w:pPr>
        <w:autoSpaceDN w:val="0"/>
        <w:adjustRightInd w:val="0"/>
        <w:spacing w:line="276" w:lineRule="auto"/>
        <w:ind w:left="709"/>
        <w:rPr>
          <w:rFonts w:ascii="Verdana" w:hAnsi="Verdana" w:cs="Calibri,Bold"/>
          <w:b/>
          <w:bCs/>
          <w:color w:val="auto"/>
          <w:sz w:val="20"/>
          <w:szCs w:val="20"/>
        </w:rPr>
      </w:pPr>
    </w:p>
    <w:p w:rsidR="006F6A7D" w:rsidRPr="002665CC" w:rsidRDefault="006F6A7D" w:rsidP="006F6A7D">
      <w:pPr>
        <w:autoSpaceDN w:val="0"/>
        <w:adjustRightInd w:val="0"/>
        <w:spacing w:line="276" w:lineRule="auto"/>
        <w:ind w:left="709"/>
        <w:rPr>
          <w:rFonts w:ascii="Verdana" w:hAnsi="Verdana" w:cs="Calibri,Bold"/>
          <w:b/>
          <w:bCs/>
          <w:color w:val="auto"/>
          <w:sz w:val="20"/>
          <w:szCs w:val="20"/>
        </w:rPr>
      </w:pPr>
      <w:r w:rsidRPr="002665CC">
        <w:rPr>
          <w:rFonts w:ascii="Verdana" w:hAnsi="Verdana" w:cs="Calibri,Bold"/>
          <w:b/>
          <w:bCs/>
          <w:color w:val="auto"/>
          <w:sz w:val="20"/>
          <w:szCs w:val="20"/>
        </w:rPr>
        <w:t>Ogólne dane:</w:t>
      </w:r>
    </w:p>
    <w:p w:rsidR="003B249D" w:rsidRPr="002665CC" w:rsidRDefault="006D3F16" w:rsidP="003B249D">
      <w:pPr>
        <w:autoSpaceDN w:val="0"/>
        <w:adjustRightInd w:val="0"/>
        <w:spacing w:line="276" w:lineRule="auto"/>
        <w:ind w:left="360" w:firstLine="348"/>
        <w:rPr>
          <w:rFonts w:ascii="Verdana" w:hAnsi="Verdana" w:cs="Calibri"/>
          <w:color w:val="auto"/>
          <w:sz w:val="20"/>
          <w:szCs w:val="20"/>
        </w:rPr>
      </w:pPr>
      <w:r w:rsidRPr="002665CC">
        <w:rPr>
          <w:rFonts w:ascii="Verdana" w:hAnsi="Verdana" w:cs="Calibri"/>
          <w:color w:val="auto"/>
          <w:sz w:val="20"/>
          <w:szCs w:val="20"/>
        </w:rPr>
        <w:t>B</w:t>
      </w:r>
      <w:r w:rsidR="006F6A7D" w:rsidRPr="002665CC">
        <w:rPr>
          <w:rFonts w:ascii="Verdana" w:hAnsi="Verdana" w:cs="Calibri"/>
          <w:color w:val="auto"/>
          <w:sz w:val="20"/>
          <w:szCs w:val="20"/>
        </w:rPr>
        <w:t xml:space="preserve">udynek zlokalizowany we Wrocławiu, przy ul. </w:t>
      </w:r>
      <w:r w:rsidR="00DD1261" w:rsidRPr="002665CC">
        <w:rPr>
          <w:rFonts w:ascii="Verdana" w:hAnsi="Verdana" w:cs="Calibri"/>
          <w:color w:val="auto"/>
          <w:sz w:val="20"/>
          <w:szCs w:val="20"/>
        </w:rPr>
        <w:t>Prądzyńskiego 20A</w:t>
      </w:r>
      <w:r w:rsidR="006F6A7D" w:rsidRPr="002665CC">
        <w:rPr>
          <w:rFonts w:ascii="Verdana" w:hAnsi="Verdana" w:cs="Calibri"/>
          <w:color w:val="auto"/>
          <w:sz w:val="20"/>
          <w:szCs w:val="20"/>
        </w:rPr>
        <w:t>;</w:t>
      </w:r>
    </w:p>
    <w:p w:rsidR="006D3F16" w:rsidRPr="002665CC" w:rsidRDefault="008517BF" w:rsidP="006D3F16">
      <w:pPr>
        <w:pStyle w:val="Akapitzlist"/>
        <w:numPr>
          <w:ilvl w:val="0"/>
          <w:numId w:val="2"/>
        </w:numPr>
        <w:autoSpaceDN w:val="0"/>
        <w:adjustRightInd w:val="0"/>
        <w:spacing w:line="276" w:lineRule="auto"/>
        <w:ind w:left="426"/>
        <w:rPr>
          <w:rFonts w:ascii="Verdana" w:hAnsi="Verdana" w:cs="Calibri"/>
          <w:color w:val="auto"/>
          <w:sz w:val="20"/>
          <w:szCs w:val="20"/>
        </w:rPr>
      </w:pPr>
      <w:r w:rsidRPr="002665CC">
        <w:rPr>
          <w:rFonts w:ascii="Verdana" w:hAnsi="Verdana" w:cs="Calibri"/>
          <w:color w:val="auto"/>
          <w:sz w:val="20"/>
          <w:szCs w:val="20"/>
        </w:rPr>
        <w:t xml:space="preserve">Ilość kondygnacji </w:t>
      </w:r>
      <w:r w:rsidR="002665CC" w:rsidRPr="002665CC">
        <w:rPr>
          <w:rFonts w:ascii="Verdana" w:hAnsi="Verdana" w:cs="Calibri"/>
          <w:color w:val="auto"/>
          <w:sz w:val="20"/>
          <w:szCs w:val="20"/>
        </w:rPr>
        <w:t>nadziemnych:</w:t>
      </w:r>
      <w:r w:rsidR="002665CC" w:rsidRPr="002665CC">
        <w:rPr>
          <w:rFonts w:ascii="Verdana" w:hAnsi="Verdana" w:cs="Calibri"/>
          <w:color w:val="auto"/>
          <w:sz w:val="20"/>
          <w:szCs w:val="20"/>
        </w:rPr>
        <w:tab/>
      </w:r>
      <w:r w:rsidR="007D5E75" w:rsidRPr="002665CC">
        <w:rPr>
          <w:rFonts w:ascii="Verdana" w:hAnsi="Verdana" w:cs="Calibri"/>
          <w:color w:val="auto"/>
          <w:sz w:val="20"/>
          <w:szCs w:val="20"/>
        </w:rPr>
        <w:t>4</w:t>
      </w:r>
      <w:r w:rsidR="00584C47" w:rsidRPr="002665CC">
        <w:rPr>
          <w:rFonts w:ascii="Verdana" w:hAnsi="Verdana" w:cs="Calibri"/>
          <w:color w:val="auto"/>
          <w:sz w:val="20"/>
          <w:szCs w:val="20"/>
        </w:rPr>
        <w:t>+poddasze niemieszkalne</w:t>
      </w:r>
    </w:p>
    <w:p w:rsidR="006D3F16" w:rsidRPr="002665CC" w:rsidRDefault="006D3F16" w:rsidP="006D3F16">
      <w:pPr>
        <w:pStyle w:val="Teksttreci0"/>
        <w:numPr>
          <w:ilvl w:val="0"/>
          <w:numId w:val="2"/>
        </w:numPr>
        <w:shd w:val="clear" w:color="auto" w:fill="auto"/>
        <w:tabs>
          <w:tab w:val="left" w:pos="375"/>
        </w:tabs>
        <w:spacing w:before="0"/>
        <w:ind w:left="426" w:firstLine="0"/>
        <w:jc w:val="left"/>
        <w:rPr>
          <w:rFonts w:ascii="Verdana" w:hAnsi="Verdana"/>
          <w:color w:val="auto"/>
          <w:sz w:val="20"/>
          <w:szCs w:val="20"/>
        </w:rPr>
      </w:pPr>
      <w:r w:rsidRPr="002665CC">
        <w:rPr>
          <w:rFonts w:ascii="Verdana" w:hAnsi="Verdana" w:cs="Calibri"/>
          <w:color w:val="auto"/>
          <w:sz w:val="20"/>
          <w:szCs w:val="20"/>
        </w:rPr>
        <w:t>ilość k</w:t>
      </w:r>
      <w:r w:rsidR="002665CC" w:rsidRPr="002665CC">
        <w:rPr>
          <w:rFonts w:ascii="Verdana" w:hAnsi="Verdana" w:cs="Calibri"/>
          <w:color w:val="auto"/>
          <w:sz w:val="20"/>
          <w:szCs w:val="20"/>
        </w:rPr>
        <w:t>ondygnacji podziemnych:</w:t>
      </w:r>
      <w:r w:rsidR="002665CC" w:rsidRPr="002665CC">
        <w:rPr>
          <w:rFonts w:ascii="Verdana" w:hAnsi="Verdana" w:cs="Calibri"/>
          <w:color w:val="auto"/>
          <w:sz w:val="20"/>
          <w:szCs w:val="20"/>
        </w:rPr>
        <w:tab/>
      </w:r>
      <w:r w:rsidR="00461262" w:rsidRPr="002665CC">
        <w:rPr>
          <w:rFonts w:ascii="Verdana" w:hAnsi="Verdana" w:cs="Calibri"/>
          <w:color w:val="auto"/>
          <w:sz w:val="20"/>
          <w:szCs w:val="20"/>
        </w:rPr>
        <w:t>1</w:t>
      </w:r>
    </w:p>
    <w:p w:rsidR="006D3F16" w:rsidRPr="002665CC" w:rsidRDefault="006D3F16" w:rsidP="006D3F16">
      <w:pPr>
        <w:pStyle w:val="Teksttreci0"/>
        <w:numPr>
          <w:ilvl w:val="0"/>
          <w:numId w:val="2"/>
        </w:numPr>
        <w:shd w:val="clear" w:color="auto" w:fill="auto"/>
        <w:tabs>
          <w:tab w:val="left" w:pos="375"/>
        </w:tabs>
        <w:spacing w:before="0"/>
        <w:ind w:left="426" w:firstLine="0"/>
        <w:jc w:val="left"/>
        <w:rPr>
          <w:rFonts w:ascii="Verdana" w:hAnsi="Verdana"/>
          <w:color w:val="auto"/>
          <w:sz w:val="20"/>
          <w:szCs w:val="20"/>
        </w:rPr>
      </w:pPr>
      <w:r w:rsidRPr="002665CC">
        <w:rPr>
          <w:rFonts w:ascii="Verdana" w:hAnsi="Verdana" w:cs="Calibri"/>
          <w:color w:val="auto"/>
          <w:sz w:val="20"/>
          <w:szCs w:val="20"/>
        </w:rPr>
        <w:t>obie</w:t>
      </w:r>
      <w:r w:rsidR="00584C47" w:rsidRPr="002665CC">
        <w:rPr>
          <w:rFonts w:ascii="Verdana" w:hAnsi="Verdana" w:cs="Calibri"/>
          <w:color w:val="auto"/>
          <w:sz w:val="20"/>
          <w:szCs w:val="20"/>
        </w:rPr>
        <w:t>kt zaliczony do średniowysokich</w:t>
      </w:r>
      <w:r w:rsidRPr="002665CC">
        <w:rPr>
          <w:rFonts w:ascii="Verdana" w:hAnsi="Verdana" w:cs="Calibri"/>
          <w:color w:val="auto"/>
          <w:sz w:val="20"/>
          <w:szCs w:val="20"/>
        </w:rPr>
        <w:t>,</w:t>
      </w:r>
      <w:r w:rsidR="003B249D" w:rsidRPr="002665CC">
        <w:rPr>
          <w:rFonts w:ascii="Verdana" w:hAnsi="Verdana" w:cs="Calibri"/>
          <w:color w:val="auto"/>
          <w:sz w:val="20"/>
          <w:szCs w:val="20"/>
        </w:rPr>
        <w:t xml:space="preserve"> </w:t>
      </w:r>
      <w:r w:rsidRPr="002665CC">
        <w:rPr>
          <w:rFonts w:ascii="Verdana" w:hAnsi="Verdana" w:cs="Calibri,Bold"/>
          <w:bCs/>
          <w:color w:val="auto"/>
          <w:sz w:val="20"/>
          <w:szCs w:val="20"/>
        </w:rPr>
        <w:t>SW</w:t>
      </w:r>
    </w:p>
    <w:p w:rsidR="002665CC" w:rsidRPr="002665CC" w:rsidRDefault="002665CC" w:rsidP="002665CC">
      <w:pPr>
        <w:pStyle w:val="Akapitzlist"/>
        <w:widowControl/>
        <w:numPr>
          <w:ilvl w:val="0"/>
          <w:numId w:val="2"/>
        </w:numPr>
        <w:autoSpaceDN w:val="0"/>
        <w:adjustRightInd w:val="0"/>
        <w:spacing w:line="276" w:lineRule="auto"/>
        <w:ind w:hanging="360"/>
        <w:contextualSpacing w:val="0"/>
        <w:rPr>
          <w:rFonts w:ascii="Verdana" w:hAnsi="Verdana"/>
          <w:bCs/>
          <w:color w:val="auto"/>
          <w:sz w:val="20"/>
          <w:szCs w:val="22"/>
        </w:rPr>
      </w:pPr>
      <w:r w:rsidRPr="002665CC">
        <w:rPr>
          <w:rFonts w:ascii="Verdana" w:hAnsi="Verdana"/>
          <w:color w:val="auto"/>
          <w:sz w:val="20"/>
          <w:szCs w:val="22"/>
        </w:rPr>
        <w:lastRenderedPageBreak/>
        <w:t>całkowita powierzchnia u</w:t>
      </w:r>
      <w:r w:rsidRPr="002665CC">
        <w:rPr>
          <w:rFonts w:ascii="Verdana" w:eastAsia="TimesNewRoman" w:hAnsi="Verdana" w:cs="TimesNewRoman"/>
          <w:color w:val="auto"/>
          <w:sz w:val="20"/>
          <w:szCs w:val="22"/>
        </w:rPr>
        <w:t>ż</w:t>
      </w:r>
      <w:r w:rsidRPr="002665CC">
        <w:rPr>
          <w:rFonts w:ascii="Verdana" w:hAnsi="Verdana"/>
          <w:color w:val="auto"/>
          <w:sz w:val="20"/>
          <w:szCs w:val="22"/>
        </w:rPr>
        <w:t>ytkowa: 881,19 m</w:t>
      </w:r>
      <w:r w:rsidRPr="002665CC">
        <w:rPr>
          <w:rFonts w:ascii="Verdana" w:hAnsi="Verdana"/>
          <w:color w:val="auto"/>
          <w:sz w:val="20"/>
          <w:szCs w:val="22"/>
          <w:vertAlign w:val="superscript"/>
        </w:rPr>
        <w:t>2</w:t>
      </w:r>
    </w:p>
    <w:p w:rsidR="002665CC" w:rsidRPr="002665CC" w:rsidRDefault="002665CC" w:rsidP="002665CC">
      <w:pPr>
        <w:pStyle w:val="Akapitzlist"/>
        <w:widowControl/>
        <w:numPr>
          <w:ilvl w:val="0"/>
          <w:numId w:val="2"/>
        </w:numPr>
        <w:autoSpaceDN w:val="0"/>
        <w:adjustRightInd w:val="0"/>
        <w:spacing w:line="276" w:lineRule="auto"/>
        <w:ind w:hanging="360"/>
        <w:contextualSpacing w:val="0"/>
        <w:rPr>
          <w:rFonts w:ascii="Verdana" w:hAnsi="Verdana"/>
          <w:bCs/>
          <w:color w:val="auto"/>
          <w:sz w:val="20"/>
          <w:szCs w:val="22"/>
        </w:rPr>
      </w:pPr>
      <w:r w:rsidRPr="002665CC">
        <w:rPr>
          <w:rFonts w:ascii="Verdana" w:hAnsi="Verdana"/>
          <w:color w:val="auto"/>
          <w:sz w:val="20"/>
          <w:szCs w:val="22"/>
        </w:rPr>
        <w:t>powierzchnia u</w:t>
      </w:r>
      <w:r w:rsidRPr="002665CC">
        <w:rPr>
          <w:rFonts w:ascii="Verdana" w:eastAsia="TimesNewRoman" w:hAnsi="Verdana" w:cs="TimesNewRoman"/>
          <w:color w:val="auto"/>
          <w:sz w:val="20"/>
          <w:szCs w:val="22"/>
        </w:rPr>
        <w:t>ż</w:t>
      </w:r>
      <w:r w:rsidRPr="002665CC">
        <w:rPr>
          <w:rFonts w:ascii="Verdana" w:hAnsi="Verdana"/>
          <w:color w:val="auto"/>
          <w:sz w:val="20"/>
          <w:szCs w:val="22"/>
        </w:rPr>
        <w:t>ytkowa lokali mieszkalnych: 881,19 m</w:t>
      </w:r>
      <w:r w:rsidRPr="002665CC">
        <w:rPr>
          <w:rFonts w:ascii="Verdana" w:hAnsi="Verdana"/>
          <w:color w:val="auto"/>
          <w:sz w:val="20"/>
          <w:szCs w:val="22"/>
          <w:vertAlign w:val="superscript"/>
        </w:rPr>
        <w:t>2</w:t>
      </w:r>
    </w:p>
    <w:p w:rsidR="002665CC" w:rsidRPr="002665CC" w:rsidRDefault="002665CC" w:rsidP="002665CC">
      <w:pPr>
        <w:pStyle w:val="Akapitzlist"/>
        <w:widowControl/>
        <w:numPr>
          <w:ilvl w:val="0"/>
          <w:numId w:val="2"/>
        </w:numPr>
        <w:autoSpaceDN w:val="0"/>
        <w:adjustRightInd w:val="0"/>
        <w:spacing w:line="276" w:lineRule="auto"/>
        <w:ind w:hanging="360"/>
        <w:contextualSpacing w:val="0"/>
        <w:rPr>
          <w:rFonts w:ascii="Verdana" w:hAnsi="Verdana"/>
          <w:bCs/>
          <w:color w:val="auto"/>
          <w:sz w:val="20"/>
          <w:szCs w:val="22"/>
        </w:rPr>
      </w:pPr>
      <w:r w:rsidRPr="002665CC">
        <w:rPr>
          <w:rFonts w:ascii="Verdana" w:hAnsi="Verdana"/>
          <w:color w:val="auto"/>
          <w:sz w:val="20"/>
          <w:szCs w:val="22"/>
        </w:rPr>
        <w:t xml:space="preserve">powierzchnia całkowita: </w:t>
      </w:r>
      <w:r w:rsidRPr="002665CC">
        <w:rPr>
          <w:rFonts w:ascii="Verdana" w:hAnsi="Verdana"/>
          <w:color w:val="auto"/>
          <w:sz w:val="20"/>
          <w:szCs w:val="22"/>
        </w:rPr>
        <w:tab/>
        <w:t>1909,38 m</w:t>
      </w:r>
      <w:r w:rsidRPr="002665CC">
        <w:rPr>
          <w:rFonts w:ascii="Verdana" w:hAnsi="Verdana"/>
          <w:color w:val="auto"/>
          <w:sz w:val="20"/>
          <w:szCs w:val="22"/>
          <w:vertAlign w:val="superscript"/>
        </w:rPr>
        <w:t>2</w:t>
      </w:r>
    </w:p>
    <w:p w:rsidR="002665CC" w:rsidRPr="002665CC" w:rsidRDefault="002665CC" w:rsidP="002665CC">
      <w:pPr>
        <w:pStyle w:val="Akapitzlist"/>
        <w:widowControl/>
        <w:numPr>
          <w:ilvl w:val="0"/>
          <w:numId w:val="2"/>
        </w:numPr>
        <w:autoSpaceDN w:val="0"/>
        <w:adjustRightInd w:val="0"/>
        <w:spacing w:line="276" w:lineRule="auto"/>
        <w:ind w:hanging="360"/>
        <w:contextualSpacing w:val="0"/>
        <w:rPr>
          <w:rFonts w:ascii="Verdana" w:hAnsi="Verdana"/>
          <w:bCs/>
          <w:color w:val="auto"/>
          <w:sz w:val="20"/>
          <w:szCs w:val="22"/>
        </w:rPr>
      </w:pPr>
      <w:r w:rsidRPr="002665CC">
        <w:rPr>
          <w:rFonts w:ascii="Verdana" w:hAnsi="Verdana"/>
          <w:color w:val="auto"/>
          <w:sz w:val="20"/>
          <w:szCs w:val="22"/>
        </w:rPr>
        <w:t xml:space="preserve">powierzchnia zabudowy: </w:t>
      </w:r>
      <w:r w:rsidRPr="002665CC">
        <w:rPr>
          <w:rFonts w:ascii="Verdana" w:hAnsi="Verdana"/>
          <w:color w:val="auto"/>
          <w:sz w:val="20"/>
          <w:szCs w:val="22"/>
        </w:rPr>
        <w:tab/>
      </w:r>
      <w:r w:rsidRPr="002665CC">
        <w:rPr>
          <w:rFonts w:ascii="Verdana" w:hAnsi="Verdana"/>
          <w:bCs/>
          <w:color w:val="auto"/>
          <w:sz w:val="20"/>
          <w:szCs w:val="22"/>
        </w:rPr>
        <w:t>318,23 m</w:t>
      </w:r>
      <w:r w:rsidRPr="002665CC">
        <w:rPr>
          <w:rFonts w:ascii="Verdana" w:hAnsi="Verdana"/>
          <w:bCs/>
          <w:color w:val="auto"/>
          <w:sz w:val="20"/>
          <w:szCs w:val="22"/>
          <w:vertAlign w:val="superscript"/>
        </w:rPr>
        <w:t>2</w:t>
      </w:r>
    </w:p>
    <w:p w:rsidR="002665CC" w:rsidRPr="002665CC" w:rsidRDefault="002665CC" w:rsidP="002665CC">
      <w:pPr>
        <w:pStyle w:val="Akapitzlist"/>
        <w:widowControl/>
        <w:numPr>
          <w:ilvl w:val="0"/>
          <w:numId w:val="2"/>
        </w:numPr>
        <w:autoSpaceDN w:val="0"/>
        <w:adjustRightInd w:val="0"/>
        <w:spacing w:line="276" w:lineRule="auto"/>
        <w:ind w:hanging="360"/>
        <w:contextualSpacing w:val="0"/>
        <w:rPr>
          <w:rFonts w:ascii="Verdana" w:hAnsi="Verdana"/>
          <w:bCs/>
          <w:color w:val="auto"/>
          <w:sz w:val="20"/>
          <w:szCs w:val="22"/>
        </w:rPr>
      </w:pPr>
      <w:r w:rsidRPr="002665CC">
        <w:rPr>
          <w:rFonts w:ascii="Verdana" w:hAnsi="Verdana"/>
          <w:bCs/>
          <w:color w:val="auto"/>
          <w:sz w:val="20"/>
          <w:szCs w:val="22"/>
        </w:rPr>
        <w:t>kubatura:</w:t>
      </w:r>
      <w:r w:rsidRPr="002665CC">
        <w:rPr>
          <w:rFonts w:ascii="Verdana" w:hAnsi="Verdana"/>
          <w:bCs/>
          <w:color w:val="auto"/>
          <w:sz w:val="20"/>
          <w:szCs w:val="22"/>
        </w:rPr>
        <w:tab/>
      </w:r>
      <w:r w:rsidRPr="002665CC">
        <w:rPr>
          <w:rFonts w:ascii="Verdana" w:hAnsi="Verdana"/>
          <w:bCs/>
          <w:color w:val="auto"/>
          <w:sz w:val="20"/>
          <w:szCs w:val="22"/>
        </w:rPr>
        <w:tab/>
      </w:r>
      <w:r w:rsidRPr="002665CC">
        <w:rPr>
          <w:rFonts w:ascii="Verdana" w:hAnsi="Verdana"/>
          <w:bCs/>
          <w:color w:val="auto"/>
          <w:sz w:val="20"/>
          <w:szCs w:val="22"/>
        </w:rPr>
        <w:tab/>
        <w:t>5577,67 m</w:t>
      </w:r>
      <w:r w:rsidRPr="002665CC">
        <w:rPr>
          <w:rFonts w:ascii="Verdana" w:hAnsi="Verdana"/>
          <w:bCs/>
          <w:color w:val="auto"/>
          <w:sz w:val="20"/>
          <w:szCs w:val="22"/>
          <w:vertAlign w:val="superscript"/>
        </w:rPr>
        <w:t>3</w:t>
      </w:r>
    </w:p>
    <w:p w:rsidR="002665CC" w:rsidRPr="002665CC" w:rsidRDefault="002665CC" w:rsidP="002665CC">
      <w:pPr>
        <w:pStyle w:val="Akapitzlist"/>
        <w:widowControl/>
        <w:numPr>
          <w:ilvl w:val="0"/>
          <w:numId w:val="2"/>
        </w:numPr>
        <w:autoSpaceDN w:val="0"/>
        <w:adjustRightInd w:val="0"/>
        <w:spacing w:line="276" w:lineRule="auto"/>
        <w:ind w:hanging="360"/>
        <w:contextualSpacing w:val="0"/>
        <w:rPr>
          <w:rFonts w:ascii="Verdana" w:hAnsi="Verdana"/>
          <w:bCs/>
          <w:color w:val="auto"/>
          <w:sz w:val="20"/>
          <w:szCs w:val="22"/>
        </w:rPr>
      </w:pPr>
      <w:r w:rsidRPr="002665CC">
        <w:rPr>
          <w:rFonts w:ascii="Verdana" w:hAnsi="Verdana"/>
          <w:color w:val="auto"/>
          <w:sz w:val="20"/>
          <w:szCs w:val="22"/>
        </w:rPr>
        <w:t>ilo</w:t>
      </w:r>
      <w:r w:rsidRPr="002665CC">
        <w:rPr>
          <w:rFonts w:ascii="Verdana" w:eastAsia="TimesNewRoman" w:hAnsi="Verdana" w:cs="TimesNewRoman"/>
          <w:color w:val="auto"/>
          <w:sz w:val="20"/>
          <w:szCs w:val="22"/>
        </w:rPr>
        <w:t xml:space="preserve">ść </w:t>
      </w:r>
      <w:r w:rsidRPr="002665CC">
        <w:rPr>
          <w:rFonts w:ascii="Verdana" w:hAnsi="Verdana"/>
          <w:color w:val="auto"/>
          <w:sz w:val="20"/>
          <w:szCs w:val="22"/>
        </w:rPr>
        <w:t>lokali mieszkalnych:</w:t>
      </w:r>
      <w:r w:rsidRPr="002665CC">
        <w:rPr>
          <w:rFonts w:ascii="Verdana" w:hAnsi="Verdana"/>
          <w:color w:val="auto"/>
          <w:sz w:val="20"/>
          <w:szCs w:val="22"/>
        </w:rPr>
        <w:tab/>
        <w:t xml:space="preserve">15 </w:t>
      </w:r>
    </w:p>
    <w:p w:rsidR="006F6A7D" w:rsidRPr="002665CC" w:rsidRDefault="006F6A7D" w:rsidP="006F6A7D">
      <w:pPr>
        <w:autoSpaceDN w:val="0"/>
        <w:adjustRightInd w:val="0"/>
        <w:spacing w:line="276" w:lineRule="auto"/>
        <w:ind w:left="709"/>
        <w:rPr>
          <w:rFonts w:ascii="Verdana" w:hAnsi="Verdana" w:cs="Calibri"/>
          <w:color w:val="auto"/>
          <w:sz w:val="20"/>
          <w:szCs w:val="20"/>
        </w:rPr>
      </w:pPr>
    </w:p>
    <w:p w:rsidR="006F6A7D" w:rsidRPr="002665CC" w:rsidRDefault="006F6A7D" w:rsidP="006F6A7D">
      <w:pPr>
        <w:autoSpaceDN w:val="0"/>
        <w:adjustRightInd w:val="0"/>
        <w:spacing w:line="276" w:lineRule="auto"/>
        <w:ind w:left="709"/>
        <w:rPr>
          <w:rFonts w:ascii="Verdana" w:hAnsi="Verdana" w:cs="Calibri,Bold"/>
          <w:b/>
          <w:bCs/>
          <w:color w:val="auto"/>
          <w:sz w:val="20"/>
          <w:szCs w:val="20"/>
        </w:rPr>
      </w:pPr>
      <w:r w:rsidRPr="002665CC">
        <w:rPr>
          <w:rFonts w:ascii="Verdana" w:hAnsi="Verdana" w:cs="Calibri,Bold"/>
          <w:b/>
          <w:bCs/>
          <w:color w:val="auto"/>
          <w:sz w:val="20"/>
          <w:szCs w:val="20"/>
        </w:rPr>
        <w:t>Odległości od obiekt</w:t>
      </w:r>
      <w:r w:rsidR="00AC4AE9" w:rsidRPr="002665CC">
        <w:rPr>
          <w:rFonts w:ascii="Verdana" w:hAnsi="Verdana" w:cs="Calibri,Bold"/>
          <w:b/>
          <w:bCs/>
          <w:color w:val="auto"/>
          <w:sz w:val="20"/>
          <w:szCs w:val="20"/>
        </w:rPr>
        <w:t>ó</w:t>
      </w:r>
      <w:r w:rsidRPr="002665CC">
        <w:rPr>
          <w:rFonts w:ascii="Verdana" w:hAnsi="Verdana" w:cs="Calibri,Bold"/>
          <w:b/>
          <w:bCs/>
          <w:color w:val="auto"/>
          <w:sz w:val="20"/>
          <w:szCs w:val="20"/>
        </w:rPr>
        <w:t>w sąsiadujących:</w:t>
      </w:r>
    </w:p>
    <w:p w:rsidR="006F6A7D" w:rsidRPr="002665CC" w:rsidRDefault="006F6A7D" w:rsidP="006F6A7D">
      <w:pPr>
        <w:autoSpaceDN w:val="0"/>
        <w:adjustRightInd w:val="0"/>
        <w:spacing w:line="276" w:lineRule="auto"/>
        <w:ind w:left="709"/>
        <w:jc w:val="both"/>
        <w:rPr>
          <w:rFonts w:ascii="Verdana" w:hAnsi="Verdana" w:cs="Calibri"/>
          <w:color w:val="auto"/>
          <w:sz w:val="20"/>
          <w:szCs w:val="20"/>
        </w:rPr>
      </w:pPr>
      <w:r w:rsidRPr="002665CC">
        <w:rPr>
          <w:rFonts w:ascii="Verdana" w:hAnsi="Verdana" w:cs="Calibri"/>
          <w:color w:val="auto"/>
          <w:sz w:val="20"/>
          <w:szCs w:val="20"/>
        </w:rPr>
        <w:t>Budynek w zabudowie pierzejowej zlokalizowany w granicy działki, bezpośrednio przy budynk</w:t>
      </w:r>
      <w:r w:rsidR="00640993" w:rsidRPr="002665CC">
        <w:rPr>
          <w:rFonts w:ascii="Verdana" w:hAnsi="Verdana" w:cs="Calibri"/>
          <w:color w:val="auto"/>
          <w:sz w:val="20"/>
          <w:szCs w:val="20"/>
        </w:rPr>
        <w:t>u na działce nr</w:t>
      </w:r>
      <w:r w:rsidR="00FF7931" w:rsidRPr="002665CC">
        <w:rPr>
          <w:rFonts w:ascii="Verdana" w:hAnsi="Verdana" w:cs="Calibri"/>
          <w:color w:val="auto"/>
          <w:sz w:val="20"/>
          <w:szCs w:val="20"/>
        </w:rPr>
        <w:t xml:space="preserve"> </w:t>
      </w:r>
      <w:r w:rsidR="00640993" w:rsidRPr="002665CC">
        <w:rPr>
          <w:rFonts w:ascii="Verdana" w:hAnsi="Verdana" w:cs="Calibri"/>
          <w:color w:val="auto"/>
          <w:sz w:val="20"/>
          <w:szCs w:val="20"/>
        </w:rPr>
        <w:t>4/13.</w:t>
      </w:r>
    </w:p>
    <w:p w:rsidR="006F6A7D" w:rsidRPr="002665CC" w:rsidRDefault="006F6A7D" w:rsidP="006F6A7D">
      <w:pPr>
        <w:autoSpaceDN w:val="0"/>
        <w:adjustRightInd w:val="0"/>
        <w:spacing w:line="276" w:lineRule="auto"/>
        <w:ind w:left="709"/>
        <w:rPr>
          <w:rFonts w:ascii="Verdana" w:hAnsi="Verdana" w:cs="Calibri"/>
          <w:color w:val="auto"/>
          <w:sz w:val="20"/>
          <w:szCs w:val="20"/>
        </w:rPr>
      </w:pPr>
    </w:p>
    <w:p w:rsidR="006F6A7D" w:rsidRPr="002665CC" w:rsidRDefault="006F6A7D" w:rsidP="006F6A7D">
      <w:pPr>
        <w:autoSpaceDN w:val="0"/>
        <w:adjustRightInd w:val="0"/>
        <w:spacing w:line="276" w:lineRule="auto"/>
        <w:ind w:left="709"/>
        <w:rPr>
          <w:rFonts w:ascii="Verdana" w:hAnsi="Verdana" w:cs="Calibri,Bold"/>
          <w:b/>
          <w:bCs/>
          <w:color w:val="auto"/>
          <w:sz w:val="20"/>
          <w:szCs w:val="20"/>
        </w:rPr>
      </w:pPr>
      <w:r w:rsidRPr="002665CC">
        <w:rPr>
          <w:rFonts w:ascii="Verdana" w:hAnsi="Verdana" w:cs="Calibri,Bold"/>
          <w:b/>
          <w:bCs/>
          <w:color w:val="auto"/>
          <w:sz w:val="20"/>
          <w:szCs w:val="20"/>
        </w:rPr>
        <w:t>Parametry pożarowe występujących substancji palnych</w:t>
      </w:r>
    </w:p>
    <w:p w:rsidR="006F6A7D" w:rsidRPr="002665CC" w:rsidRDefault="006F6A7D" w:rsidP="006F6A7D">
      <w:pPr>
        <w:autoSpaceDN w:val="0"/>
        <w:adjustRightInd w:val="0"/>
        <w:spacing w:line="276" w:lineRule="auto"/>
        <w:ind w:left="709"/>
        <w:rPr>
          <w:rFonts w:ascii="Verdana" w:hAnsi="Verdana" w:cs="Calibri"/>
          <w:color w:val="auto"/>
          <w:sz w:val="20"/>
          <w:szCs w:val="20"/>
        </w:rPr>
      </w:pPr>
      <w:r w:rsidRPr="002665CC">
        <w:rPr>
          <w:rFonts w:ascii="Verdana" w:hAnsi="Verdana" w:cs="Calibri"/>
          <w:color w:val="auto"/>
          <w:sz w:val="20"/>
          <w:szCs w:val="20"/>
        </w:rPr>
        <w:t>W budynku nie występują substancje palne, niebezpieczne pożarowo.</w:t>
      </w:r>
    </w:p>
    <w:p w:rsidR="006F6A7D" w:rsidRPr="002665CC" w:rsidRDefault="006F6A7D" w:rsidP="006F6A7D">
      <w:pPr>
        <w:autoSpaceDN w:val="0"/>
        <w:adjustRightInd w:val="0"/>
        <w:spacing w:line="276" w:lineRule="auto"/>
        <w:ind w:left="709"/>
        <w:rPr>
          <w:rFonts w:ascii="Verdana" w:hAnsi="Verdana" w:cs="Calibri"/>
          <w:color w:val="auto"/>
          <w:sz w:val="20"/>
          <w:szCs w:val="20"/>
        </w:rPr>
      </w:pPr>
    </w:p>
    <w:p w:rsidR="006F6A7D" w:rsidRPr="002665CC" w:rsidRDefault="006F6A7D" w:rsidP="006F6A7D">
      <w:pPr>
        <w:autoSpaceDN w:val="0"/>
        <w:adjustRightInd w:val="0"/>
        <w:spacing w:line="276" w:lineRule="auto"/>
        <w:ind w:left="709"/>
        <w:rPr>
          <w:rFonts w:ascii="Verdana" w:hAnsi="Verdana" w:cs="Calibri,Bold"/>
          <w:b/>
          <w:bCs/>
          <w:color w:val="auto"/>
          <w:sz w:val="20"/>
          <w:szCs w:val="20"/>
        </w:rPr>
      </w:pPr>
      <w:r w:rsidRPr="002665CC">
        <w:rPr>
          <w:rFonts w:ascii="Verdana" w:hAnsi="Verdana" w:cs="Calibri,Bold"/>
          <w:b/>
          <w:bCs/>
          <w:color w:val="auto"/>
          <w:sz w:val="20"/>
          <w:szCs w:val="20"/>
        </w:rPr>
        <w:t>Przewidywana gęstość obciążenia ogniowego</w:t>
      </w:r>
    </w:p>
    <w:p w:rsidR="006F6A7D" w:rsidRPr="002665CC" w:rsidRDefault="006F6A7D" w:rsidP="006F6A7D">
      <w:pPr>
        <w:autoSpaceDN w:val="0"/>
        <w:adjustRightInd w:val="0"/>
        <w:spacing w:line="276" w:lineRule="auto"/>
        <w:ind w:left="709"/>
        <w:rPr>
          <w:rFonts w:ascii="Verdana" w:hAnsi="Verdana" w:cs="Calibri"/>
          <w:color w:val="auto"/>
          <w:sz w:val="20"/>
          <w:szCs w:val="20"/>
        </w:rPr>
      </w:pPr>
      <w:r w:rsidRPr="002665CC">
        <w:rPr>
          <w:rFonts w:ascii="Verdana" w:hAnsi="Verdana" w:cs="Calibri"/>
          <w:color w:val="auto"/>
          <w:sz w:val="20"/>
          <w:szCs w:val="20"/>
        </w:rPr>
        <w:t>Nie dotyczy.</w:t>
      </w:r>
    </w:p>
    <w:p w:rsidR="006F6A7D" w:rsidRPr="002665CC" w:rsidRDefault="006F6A7D" w:rsidP="006F6A7D">
      <w:pPr>
        <w:autoSpaceDN w:val="0"/>
        <w:adjustRightInd w:val="0"/>
        <w:spacing w:line="276" w:lineRule="auto"/>
        <w:ind w:left="709"/>
        <w:rPr>
          <w:rFonts w:ascii="Verdana" w:hAnsi="Verdana" w:cs="Calibri"/>
          <w:color w:val="auto"/>
          <w:sz w:val="20"/>
          <w:szCs w:val="20"/>
        </w:rPr>
      </w:pPr>
    </w:p>
    <w:p w:rsidR="006F6A7D" w:rsidRPr="002665CC" w:rsidRDefault="006F6A7D" w:rsidP="006F6A7D">
      <w:pPr>
        <w:autoSpaceDN w:val="0"/>
        <w:adjustRightInd w:val="0"/>
        <w:spacing w:line="276" w:lineRule="auto"/>
        <w:ind w:left="709"/>
        <w:rPr>
          <w:rFonts w:ascii="Verdana" w:hAnsi="Verdana" w:cs="Calibri,Bold"/>
          <w:b/>
          <w:bCs/>
          <w:color w:val="auto"/>
          <w:sz w:val="20"/>
          <w:szCs w:val="20"/>
        </w:rPr>
      </w:pPr>
      <w:r w:rsidRPr="002665CC">
        <w:rPr>
          <w:rFonts w:ascii="Verdana" w:hAnsi="Verdana" w:cs="Calibri,Bold"/>
          <w:b/>
          <w:bCs/>
          <w:color w:val="auto"/>
          <w:sz w:val="20"/>
          <w:szCs w:val="20"/>
        </w:rPr>
        <w:t>Kategorie zagrożenia ludzi</w:t>
      </w:r>
    </w:p>
    <w:p w:rsidR="006F6A7D" w:rsidRPr="002665CC" w:rsidRDefault="006F6A7D" w:rsidP="006F6A7D">
      <w:pPr>
        <w:autoSpaceDN w:val="0"/>
        <w:adjustRightInd w:val="0"/>
        <w:spacing w:line="276" w:lineRule="auto"/>
        <w:ind w:left="709"/>
        <w:rPr>
          <w:rFonts w:ascii="Verdana" w:hAnsi="Verdana" w:cs="Calibri"/>
          <w:color w:val="auto"/>
          <w:sz w:val="20"/>
          <w:szCs w:val="20"/>
        </w:rPr>
      </w:pPr>
      <w:r w:rsidRPr="002665CC">
        <w:rPr>
          <w:rFonts w:ascii="Verdana" w:hAnsi="Verdana" w:cs="Calibri"/>
          <w:color w:val="auto"/>
          <w:sz w:val="20"/>
          <w:szCs w:val="20"/>
        </w:rPr>
        <w:t>ZL IV</w:t>
      </w:r>
    </w:p>
    <w:p w:rsidR="006F6A7D" w:rsidRPr="002665CC" w:rsidRDefault="006F6A7D" w:rsidP="006F6A7D">
      <w:pPr>
        <w:autoSpaceDN w:val="0"/>
        <w:adjustRightInd w:val="0"/>
        <w:spacing w:line="276" w:lineRule="auto"/>
        <w:ind w:left="709"/>
        <w:rPr>
          <w:rFonts w:ascii="Verdana" w:hAnsi="Verdana" w:cs="Calibri"/>
          <w:color w:val="auto"/>
          <w:sz w:val="20"/>
          <w:szCs w:val="20"/>
        </w:rPr>
      </w:pPr>
    </w:p>
    <w:p w:rsidR="006F6A7D" w:rsidRPr="002665CC" w:rsidRDefault="006F6A7D" w:rsidP="006F6A7D">
      <w:pPr>
        <w:autoSpaceDN w:val="0"/>
        <w:adjustRightInd w:val="0"/>
        <w:spacing w:line="276" w:lineRule="auto"/>
        <w:ind w:left="709"/>
        <w:rPr>
          <w:rFonts w:ascii="Verdana" w:hAnsi="Verdana" w:cs="Calibri,Bold"/>
          <w:b/>
          <w:bCs/>
          <w:color w:val="auto"/>
          <w:sz w:val="20"/>
          <w:szCs w:val="20"/>
        </w:rPr>
      </w:pPr>
      <w:r w:rsidRPr="002665CC">
        <w:rPr>
          <w:rFonts w:ascii="Verdana" w:hAnsi="Verdana" w:cs="Calibri,Bold"/>
          <w:b/>
          <w:bCs/>
          <w:color w:val="auto"/>
          <w:sz w:val="20"/>
          <w:szCs w:val="20"/>
        </w:rPr>
        <w:t>Ocena zagrożenia wybuchem pomieszczeń oraz przestrzeni zewnętrznych</w:t>
      </w:r>
    </w:p>
    <w:p w:rsidR="006F6A7D" w:rsidRPr="002665CC" w:rsidRDefault="006F6A7D" w:rsidP="006F6A7D">
      <w:pPr>
        <w:autoSpaceDN w:val="0"/>
        <w:adjustRightInd w:val="0"/>
        <w:spacing w:line="276" w:lineRule="auto"/>
        <w:ind w:left="709"/>
        <w:jc w:val="both"/>
        <w:rPr>
          <w:rFonts w:ascii="Verdana" w:hAnsi="Verdana" w:cs="Calibri"/>
          <w:color w:val="auto"/>
          <w:sz w:val="20"/>
          <w:szCs w:val="20"/>
        </w:rPr>
      </w:pPr>
      <w:r w:rsidRPr="002665CC">
        <w:rPr>
          <w:rFonts w:ascii="Verdana" w:hAnsi="Verdana" w:cs="Calibri"/>
          <w:color w:val="auto"/>
          <w:sz w:val="20"/>
          <w:szCs w:val="20"/>
        </w:rPr>
        <w:t>W przedmiotowym budynku oraz w jego otoczeniu nie planuje się pomieszczeń zagrożonych wybuchem.</w:t>
      </w:r>
    </w:p>
    <w:p w:rsidR="006F6A7D" w:rsidRPr="002665CC" w:rsidRDefault="006F6A7D" w:rsidP="006F6A7D">
      <w:pPr>
        <w:autoSpaceDN w:val="0"/>
        <w:adjustRightInd w:val="0"/>
        <w:spacing w:line="276" w:lineRule="auto"/>
        <w:ind w:left="709"/>
        <w:rPr>
          <w:rFonts w:ascii="Verdana" w:hAnsi="Verdana" w:cs="Calibri"/>
          <w:color w:val="auto"/>
          <w:sz w:val="20"/>
          <w:szCs w:val="20"/>
        </w:rPr>
      </w:pPr>
    </w:p>
    <w:p w:rsidR="006F6A7D" w:rsidRPr="002665CC" w:rsidRDefault="006F6A7D" w:rsidP="006F6A7D">
      <w:pPr>
        <w:autoSpaceDN w:val="0"/>
        <w:adjustRightInd w:val="0"/>
        <w:spacing w:line="276" w:lineRule="auto"/>
        <w:ind w:left="709"/>
        <w:rPr>
          <w:rFonts w:ascii="Verdana" w:hAnsi="Verdana" w:cs="Calibri,Bold"/>
          <w:b/>
          <w:bCs/>
          <w:color w:val="auto"/>
          <w:sz w:val="20"/>
          <w:szCs w:val="20"/>
        </w:rPr>
      </w:pPr>
      <w:r w:rsidRPr="002665CC">
        <w:rPr>
          <w:rFonts w:ascii="Verdana" w:hAnsi="Verdana" w:cs="Calibri,Bold"/>
          <w:b/>
          <w:bCs/>
          <w:color w:val="auto"/>
          <w:sz w:val="20"/>
          <w:szCs w:val="20"/>
        </w:rPr>
        <w:t>Podział obiektu na strefy pożarowe</w:t>
      </w:r>
    </w:p>
    <w:p w:rsidR="006F6A7D" w:rsidRPr="002665CC" w:rsidRDefault="006D3F16" w:rsidP="00AC4AE9">
      <w:pPr>
        <w:autoSpaceDN w:val="0"/>
        <w:adjustRightInd w:val="0"/>
        <w:spacing w:line="276" w:lineRule="auto"/>
        <w:ind w:left="709"/>
        <w:rPr>
          <w:rFonts w:ascii="Verdana" w:hAnsi="Verdana" w:cs="Calibri"/>
          <w:color w:val="auto"/>
          <w:sz w:val="20"/>
          <w:szCs w:val="20"/>
        </w:rPr>
      </w:pPr>
      <w:r w:rsidRPr="002665CC">
        <w:rPr>
          <w:rFonts w:ascii="Verdana" w:hAnsi="Verdana" w:cs="Calibri"/>
          <w:color w:val="auto"/>
          <w:sz w:val="20"/>
          <w:szCs w:val="20"/>
        </w:rPr>
        <w:t>Budynek stanowi jedną strefę pożarową</w:t>
      </w:r>
      <w:r w:rsidR="006F6A7D" w:rsidRPr="002665CC">
        <w:rPr>
          <w:rFonts w:ascii="Verdana" w:hAnsi="Verdana" w:cs="Calibri"/>
          <w:color w:val="auto"/>
          <w:sz w:val="20"/>
          <w:szCs w:val="20"/>
        </w:rPr>
        <w:t>.</w:t>
      </w:r>
    </w:p>
    <w:p w:rsidR="003B249D" w:rsidRPr="002665CC" w:rsidRDefault="003B249D" w:rsidP="00AC4AE9">
      <w:pPr>
        <w:autoSpaceDN w:val="0"/>
        <w:adjustRightInd w:val="0"/>
        <w:spacing w:line="276" w:lineRule="auto"/>
        <w:ind w:left="709"/>
        <w:rPr>
          <w:rFonts w:ascii="Verdana" w:hAnsi="Verdana" w:cs="Calibri"/>
          <w:color w:val="auto"/>
          <w:sz w:val="20"/>
          <w:szCs w:val="20"/>
        </w:rPr>
      </w:pPr>
    </w:p>
    <w:p w:rsidR="006F6A7D" w:rsidRPr="002665CC" w:rsidRDefault="006F6A7D" w:rsidP="006F6A7D">
      <w:pPr>
        <w:autoSpaceDN w:val="0"/>
        <w:adjustRightInd w:val="0"/>
        <w:spacing w:line="276" w:lineRule="auto"/>
        <w:ind w:left="709"/>
        <w:rPr>
          <w:rFonts w:ascii="Verdana" w:hAnsi="Verdana" w:cs="Calibri,Bold"/>
          <w:b/>
          <w:bCs/>
          <w:color w:val="auto"/>
          <w:sz w:val="20"/>
          <w:szCs w:val="20"/>
        </w:rPr>
      </w:pPr>
      <w:r w:rsidRPr="002665CC">
        <w:rPr>
          <w:rFonts w:ascii="Verdana" w:hAnsi="Verdana" w:cs="Calibri,Bold"/>
          <w:b/>
          <w:bCs/>
          <w:color w:val="auto"/>
          <w:sz w:val="20"/>
          <w:szCs w:val="20"/>
        </w:rPr>
        <w:t>Klasa odporności pożarowej budynku oraz klasa odporności ogniowej i stopień rozprzestrzeniania ognia elementów budowlanych</w:t>
      </w:r>
    </w:p>
    <w:p w:rsidR="006F6A7D" w:rsidRPr="002665CC" w:rsidRDefault="006F6A7D" w:rsidP="006F6A7D">
      <w:pPr>
        <w:autoSpaceDN w:val="0"/>
        <w:adjustRightInd w:val="0"/>
        <w:spacing w:line="276" w:lineRule="auto"/>
        <w:ind w:left="709"/>
        <w:jc w:val="both"/>
        <w:rPr>
          <w:rFonts w:ascii="Verdana" w:hAnsi="Verdana" w:cs="Calibri"/>
          <w:color w:val="auto"/>
          <w:sz w:val="20"/>
          <w:szCs w:val="20"/>
        </w:rPr>
      </w:pPr>
      <w:r w:rsidRPr="002665CC">
        <w:rPr>
          <w:rFonts w:ascii="Verdana" w:hAnsi="Verdana" w:cs="Calibri"/>
          <w:color w:val="auto"/>
          <w:sz w:val="20"/>
          <w:szCs w:val="20"/>
        </w:rPr>
        <w:t xml:space="preserve">Przyjęto klasę odporności pożarowej </w:t>
      </w:r>
      <w:r w:rsidRPr="002665CC">
        <w:rPr>
          <w:rFonts w:ascii="Verdana" w:hAnsi="Verdana" w:cs="Calibri,Bold"/>
          <w:b/>
          <w:bCs/>
          <w:color w:val="auto"/>
          <w:sz w:val="20"/>
          <w:szCs w:val="20"/>
        </w:rPr>
        <w:t xml:space="preserve">C </w:t>
      </w:r>
      <w:r w:rsidRPr="002665CC">
        <w:rPr>
          <w:rFonts w:ascii="Verdana" w:hAnsi="Verdana" w:cs="Calibri"/>
          <w:color w:val="auto"/>
          <w:sz w:val="20"/>
          <w:szCs w:val="20"/>
        </w:rPr>
        <w:t>dla całego budynku, wszystkie elementy budowlane jako NRO.</w:t>
      </w:r>
    </w:p>
    <w:p w:rsidR="006F6A7D" w:rsidRPr="002665CC" w:rsidRDefault="006F6A7D" w:rsidP="006F6A7D">
      <w:pPr>
        <w:autoSpaceDN w:val="0"/>
        <w:adjustRightInd w:val="0"/>
        <w:spacing w:line="276" w:lineRule="auto"/>
        <w:ind w:left="709"/>
        <w:jc w:val="both"/>
        <w:rPr>
          <w:rFonts w:ascii="Verdana" w:hAnsi="Verdana" w:cs="Calibri"/>
          <w:color w:val="auto"/>
          <w:sz w:val="19"/>
          <w:szCs w:val="19"/>
        </w:rPr>
      </w:pPr>
      <w:r w:rsidRPr="002665CC">
        <w:rPr>
          <w:rFonts w:ascii="Verdana" w:hAnsi="Verdana" w:cs="Calibri"/>
          <w:color w:val="auto"/>
          <w:sz w:val="19"/>
          <w:szCs w:val="19"/>
        </w:rPr>
        <w:t>Zgodnie z rozporządzeniem dopuszczalna powierzchnia strefy pożarowej dla ZL IV wynosi 5000m2.</w:t>
      </w:r>
    </w:p>
    <w:p w:rsidR="006F6A7D" w:rsidRPr="002665CC" w:rsidRDefault="006F6A7D" w:rsidP="006F6A7D">
      <w:pPr>
        <w:autoSpaceDN w:val="0"/>
        <w:adjustRightInd w:val="0"/>
        <w:spacing w:line="276" w:lineRule="auto"/>
        <w:ind w:left="709"/>
        <w:jc w:val="both"/>
        <w:rPr>
          <w:rFonts w:ascii="Verdana" w:hAnsi="Verdana" w:cs="Calibri"/>
          <w:color w:val="auto"/>
          <w:sz w:val="19"/>
          <w:szCs w:val="19"/>
        </w:rPr>
      </w:pPr>
      <w:r w:rsidRPr="002665CC">
        <w:rPr>
          <w:rFonts w:ascii="Verdana" w:hAnsi="Verdana" w:cs="Calibri"/>
          <w:color w:val="auto"/>
          <w:sz w:val="19"/>
          <w:szCs w:val="19"/>
        </w:rPr>
        <w:t>Zgodnie z rozporządzeniem klasa odporności ogniowej elementów:</w:t>
      </w:r>
    </w:p>
    <w:p w:rsidR="006F6A7D" w:rsidRPr="002665CC" w:rsidRDefault="006F6A7D" w:rsidP="006F6A7D">
      <w:pPr>
        <w:autoSpaceDN w:val="0"/>
        <w:adjustRightInd w:val="0"/>
        <w:spacing w:line="276" w:lineRule="auto"/>
        <w:ind w:left="709"/>
        <w:jc w:val="both"/>
        <w:rPr>
          <w:rFonts w:ascii="Verdana" w:hAnsi="Verdana" w:cs="Calibri"/>
          <w:color w:val="auto"/>
          <w:sz w:val="19"/>
          <w:szCs w:val="19"/>
        </w:rPr>
      </w:pPr>
      <w:r w:rsidRPr="002665CC">
        <w:rPr>
          <w:rFonts w:ascii="Verdana" w:hAnsi="Verdana" w:cs="Calibri"/>
          <w:color w:val="auto"/>
          <w:sz w:val="19"/>
          <w:szCs w:val="19"/>
        </w:rPr>
        <w:t xml:space="preserve">– </w:t>
      </w:r>
      <w:r w:rsidRPr="002665CC">
        <w:rPr>
          <w:rFonts w:ascii="Verdana" w:hAnsi="Verdana" w:cs="Calibri,Italic"/>
          <w:iCs/>
          <w:color w:val="auto"/>
          <w:sz w:val="19"/>
          <w:szCs w:val="19"/>
        </w:rPr>
        <w:t xml:space="preserve">główna konstrukcja nośna </w:t>
      </w:r>
      <w:r w:rsidRPr="002665CC">
        <w:rPr>
          <w:rFonts w:ascii="Verdana" w:hAnsi="Verdana" w:cs="Calibri"/>
          <w:color w:val="auto"/>
          <w:sz w:val="19"/>
          <w:szCs w:val="19"/>
        </w:rPr>
        <w:t>– R60</w:t>
      </w:r>
    </w:p>
    <w:p w:rsidR="006F6A7D" w:rsidRPr="002665CC" w:rsidRDefault="006F6A7D" w:rsidP="006F6A7D">
      <w:pPr>
        <w:autoSpaceDN w:val="0"/>
        <w:adjustRightInd w:val="0"/>
        <w:spacing w:line="276" w:lineRule="auto"/>
        <w:ind w:left="709"/>
        <w:jc w:val="both"/>
        <w:rPr>
          <w:rFonts w:ascii="Verdana" w:hAnsi="Verdana" w:cs="Calibri"/>
          <w:color w:val="auto"/>
          <w:sz w:val="19"/>
          <w:szCs w:val="19"/>
        </w:rPr>
      </w:pPr>
      <w:r w:rsidRPr="002665CC">
        <w:rPr>
          <w:rFonts w:ascii="Verdana" w:hAnsi="Verdana" w:cs="Calibri"/>
          <w:color w:val="auto"/>
          <w:sz w:val="19"/>
          <w:szCs w:val="19"/>
        </w:rPr>
        <w:t xml:space="preserve">– </w:t>
      </w:r>
      <w:r w:rsidRPr="002665CC">
        <w:rPr>
          <w:rFonts w:ascii="Verdana" w:hAnsi="Verdana" w:cs="Calibri,Italic"/>
          <w:iCs/>
          <w:color w:val="auto"/>
          <w:sz w:val="19"/>
          <w:szCs w:val="19"/>
        </w:rPr>
        <w:t xml:space="preserve">konstrukcja dachu </w:t>
      </w:r>
      <w:r w:rsidRPr="002665CC">
        <w:rPr>
          <w:rFonts w:ascii="Verdana" w:hAnsi="Verdana" w:cs="Calibri"/>
          <w:color w:val="auto"/>
          <w:sz w:val="19"/>
          <w:szCs w:val="19"/>
        </w:rPr>
        <w:t>– R 15</w:t>
      </w:r>
    </w:p>
    <w:p w:rsidR="006F6A7D" w:rsidRPr="002665CC" w:rsidRDefault="006F6A7D" w:rsidP="006F6A7D">
      <w:pPr>
        <w:autoSpaceDN w:val="0"/>
        <w:adjustRightInd w:val="0"/>
        <w:spacing w:line="276" w:lineRule="auto"/>
        <w:ind w:left="709"/>
        <w:jc w:val="both"/>
        <w:rPr>
          <w:rFonts w:ascii="Verdana" w:hAnsi="Verdana" w:cs="Calibri"/>
          <w:color w:val="auto"/>
          <w:sz w:val="19"/>
          <w:szCs w:val="19"/>
        </w:rPr>
      </w:pPr>
      <w:r w:rsidRPr="002665CC">
        <w:rPr>
          <w:rFonts w:ascii="Verdana" w:hAnsi="Verdana" w:cs="Calibri"/>
          <w:color w:val="auto"/>
          <w:sz w:val="19"/>
          <w:szCs w:val="19"/>
        </w:rPr>
        <w:t xml:space="preserve">– </w:t>
      </w:r>
      <w:r w:rsidRPr="002665CC">
        <w:rPr>
          <w:rFonts w:ascii="Verdana" w:hAnsi="Verdana" w:cs="Calibri,Italic"/>
          <w:iCs/>
          <w:color w:val="auto"/>
          <w:sz w:val="19"/>
          <w:szCs w:val="19"/>
        </w:rPr>
        <w:t xml:space="preserve">strop </w:t>
      </w:r>
      <w:r w:rsidRPr="002665CC">
        <w:rPr>
          <w:rFonts w:ascii="Verdana" w:hAnsi="Verdana" w:cs="Calibri"/>
          <w:color w:val="auto"/>
          <w:sz w:val="19"/>
          <w:szCs w:val="19"/>
        </w:rPr>
        <w:t>– REI 60</w:t>
      </w:r>
    </w:p>
    <w:p w:rsidR="006F6A7D" w:rsidRPr="002665CC" w:rsidRDefault="006F6A7D" w:rsidP="006F6A7D">
      <w:pPr>
        <w:autoSpaceDN w:val="0"/>
        <w:adjustRightInd w:val="0"/>
        <w:spacing w:line="276" w:lineRule="auto"/>
        <w:ind w:left="709"/>
        <w:jc w:val="both"/>
        <w:rPr>
          <w:rFonts w:ascii="Verdana" w:hAnsi="Verdana" w:cs="Calibri"/>
          <w:color w:val="auto"/>
          <w:sz w:val="19"/>
          <w:szCs w:val="19"/>
        </w:rPr>
      </w:pPr>
      <w:r w:rsidRPr="002665CC">
        <w:rPr>
          <w:rFonts w:ascii="Verdana" w:hAnsi="Verdana" w:cs="Calibri"/>
          <w:color w:val="auto"/>
          <w:sz w:val="19"/>
          <w:szCs w:val="19"/>
        </w:rPr>
        <w:t xml:space="preserve">– </w:t>
      </w:r>
      <w:r w:rsidRPr="002665CC">
        <w:rPr>
          <w:rFonts w:ascii="Verdana" w:hAnsi="Verdana" w:cs="Calibri,Italic"/>
          <w:iCs/>
          <w:color w:val="auto"/>
          <w:sz w:val="19"/>
          <w:szCs w:val="19"/>
        </w:rPr>
        <w:t xml:space="preserve">ściany zewnętrzne </w:t>
      </w:r>
      <w:r w:rsidRPr="002665CC">
        <w:rPr>
          <w:rFonts w:ascii="Verdana" w:hAnsi="Verdana" w:cs="Calibri"/>
          <w:color w:val="auto"/>
          <w:sz w:val="19"/>
          <w:szCs w:val="19"/>
        </w:rPr>
        <w:t>– EI 30</w:t>
      </w:r>
    </w:p>
    <w:p w:rsidR="006F6A7D" w:rsidRPr="002665CC" w:rsidRDefault="006F6A7D" w:rsidP="006F6A7D">
      <w:pPr>
        <w:autoSpaceDN w:val="0"/>
        <w:adjustRightInd w:val="0"/>
        <w:spacing w:line="276" w:lineRule="auto"/>
        <w:ind w:left="709"/>
        <w:jc w:val="both"/>
        <w:rPr>
          <w:rFonts w:ascii="Verdana" w:hAnsi="Verdana" w:cs="Calibri"/>
          <w:color w:val="auto"/>
          <w:sz w:val="19"/>
          <w:szCs w:val="19"/>
        </w:rPr>
      </w:pPr>
      <w:r w:rsidRPr="002665CC">
        <w:rPr>
          <w:rFonts w:ascii="Verdana" w:hAnsi="Verdana" w:cs="Calibri"/>
          <w:color w:val="auto"/>
          <w:sz w:val="19"/>
          <w:szCs w:val="19"/>
        </w:rPr>
        <w:t xml:space="preserve">– </w:t>
      </w:r>
      <w:r w:rsidRPr="002665CC">
        <w:rPr>
          <w:rFonts w:ascii="Verdana" w:hAnsi="Verdana" w:cs="Calibri,Italic"/>
          <w:iCs/>
          <w:color w:val="auto"/>
          <w:sz w:val="19"/>
          <w:szCs w:val="19"/>
        </w:rPr>
        <w:t xml:space="preserve">ściany wewnętrzne </w:t>
      </w:r>
      <w:r w:rsidRPr="002665CC">
        <w:rPr>
          <w:rFonts w:ascii="Verdana" w:hAnsi="Verdana" w:cs="Calibri"/>
          <w:color w:val="auto"/>
          <w:sz w:val="19"/>
          <w:szCs w:val="19"/>
        </w:rPr>
        <w:t>– EI 15</w:t>
      </w:r>
    </w:p>
    <w:p w:rsidR="006F6A7D" w:rsidRPr="002665CC" w:rsidRDefault="006F6A7D" w:rsidP="006F6A7D">
      <w:pPr>
        <w:autoSpaceDN w:val="0"/>
        <w:adjustRightInd w:val="0"/>
        <w:spacing w:line="276" w:lineRule="auto"/>
        <w:ind w:left="709"/>
        <w:jc w:val="both"/>
        <w:rPr>
          <w:rFonts w:ascii="Verdana" w:hAnsi="Verdana" w:cs="Calibri"/>
          <w:color w:val="auto"/>
          <w:sz w:val="19"/>
          <w:szCs w:val="19"/>
        </w:rPr>
      </w:pPr>
      <w:r w:rsidRPr="002665CC">
        <w:rPr>
          <w:rFonts w:ascii="Verdana" w:hAnsi="Verdana" w:cs="Calibri"/>
          <w:color w:val="auto"/>
          <w:sz w:val="19"/>
          <w:szCs w:val="19"/>
        </w:rPr>
        <w:t xml:space="preserve">– </w:t>
      </w:r>
      <w:r w:rsidRPr="002665CC">
        <w:rPr>
          <w:rFonts w:ascii="Verdana" w:hAnsi="Verdana" w:cs="Calibri,Italic"/>
          <w:iCs/>
          <w:color w:val="auto"/>
          <w:sz w:val="19"/>
          <w:szCs w:val="19"/>
        </w:rPr>
        <w:t xml:space="preserve">przekrycie dachu </w:t>
      </w:r>
      <w:r w:rsidRPr="002665CC">
        <w:rPr>
          <w:rFonts w:ascii="Verdana" w:hAnsi="Verdana" w:cs="Calibri"/>
          <w:color w:val="auto"/>
          <w:sz w:val="19"/>
          <w:szCs w:val="19"/>
        </w:rPr>
        <w:t>– RE 15</w:t>
      </w:r>
    </w:p>
    <w:p w:rsidR="006F6A7D" w:rsidRPr="002665CC" w:rsidRDefault="006F6A7D" w:rsidP="006F6A7D">
      <w:pPr>
        <w:autoSpaceDN w:val="0"/>
        <w:adjustRightInd w:val="0"/>
        <w:spacing w:line="276" w:lineRule="auto"/>
        <w:ind w:left="709"/>
        <w:jc w:val="both"/>
        <w:rPr>
          <w:rFonts w:ascii="Verdana" w:hAnsi="Verdana" w:cs="Calibri"/>
          <w:color w:val="auto"/>
          <w:sz w:val="19"/>
          <w:szCs w:val="19"/>
        </w:rPr>
      </w:pPr>
      <w:r w:rsidRPr="002665CC">
        <w:rPr>
          <w:rFonts w:ascii="Verdana" w:hAnsi="Verdana" w:cs="Calibri"/>
          <w:color w:val="auto"/>
          <w:sz w:val="19"/>
          <w:szCs w:val="19"/>
        </w:rPr>
        <w:t>Zgodnie z rozporządzeniem klatka schodowa obudowana ścianą o odporności ogniowej  EI 30.</w:t>
      </w:r>
    </w:p>
    <w:p w:rsidR="006F6A7D" w:rsidRPr="002665CC" w:rsidRDefault="006F6A7D" w:rsidP="006F6A7D">
      <w:pPr>
        <w:autoSpaceDN w:val="0"/>
        <w:adjustRightInd w:val="0"/>
        <w:spacing w:line="276" w:lineRule="auto"/>
        <w:ind w:left="709"/>
        <w:jc w:val="both"/>
        <w:rPr>
          <w:rFonts w:ascii="Verdana" w:hAnsi="Verdana" w:cs="Calibri"/>
          <w:color w:val="auto"/>
          <w:sz w:val="20"/>
          <w:szCs w:val="20"/>
        </w:rPr>
      </w:pPr>
    </w:p>
    <w:p w:rsidR="006F6A7D" w:rsidRPr="002665CC" w:rsidRDefault="006F6A7D" w:rsidP="006F6A7D">
      <w:pPr>
        <w:autoSpaceDN w:val="0"/>
        <w:adjustRightInd w:val="0"/>
        <w:spacing w:line="276" w:lineRule="auto"/>
        <w:ind w:left="709"/>
        <w:jc w:val="both"/>
        <w:rPr>
          <w:rFonts w:ascii="Verdana" w:hAnsi="Verdana" w:cs="Calibri,Bold"/>
          <w:b/>
          <w:bCs/>
          <w:color w:val="auto"/>
          <w:sz w:val="20"/>
          <w:szCs w:val="20"/>
        </w:rPr>
      </w:pPr>
      <w:r w:rsidRPr="002665CC">
        <w:rPr>
          <w:rFonts w:ascii="Verdana" w:hAnsi="Verdana" w:cs="Calibri,Bold"/>
          <w:b/>
          <w:bCs/>
          <w:color w:val="auto"/>
          <w:sz w:val="20"/>
          <w:szCs w:val="20"/>
        </w:rPr>
        <w:t>Warunki ewakuacji, oświetlenie awaryjne (bezpieczeństwa i ewakuacyjne) oraz przeszkodowe</w:t>
      </w:r>
    </w:p>
    <w:p w:rsidR="006F6A7D" w:rsidRPr="002665CC" w:rsidRDefault="006F6A7D" w:rsidP="006F6A7D">
      <w:pPr>
        <w:autoSpaceDN w:val="0"/>
        <w:adjustRightInd w:val="0"/>
        <w:spacing w:line="276" w:lineRule="auto"/>
        <w:ind w:left="709"/>
        <w:jc w:val="both"/>
        <w:rPr>
          <w:rFonts w:ascii="Verdana" w:hAnsi="Verdana" w:cs="Calibri"/>
          <w:color w:val="auto"/>
          <w:sz w:val="20"/>
          <w:szCs w:val="20"/>
        </w:rPr>
      </w:pPr>
      <w:r w:rsidRPr="002665CC">
        <w:rPr>
          <w:rFonts w:ascii="Verdana" w:hAnsi="Verdana" w:cs="Calibri"/>
          <w:color w:val="auto"/>
          <w:sz w:val="20"/>
          <w:szCs w:val="20"/>
        </w:rPr>
        <w:t>W budynku jest jedna klatka schodowa stanowiąca drogę ewakuacyjną. Długość dojścia ewakuacyjnego nie przekracza 60m (w poziomie nie więcej ni</w:t>
      </w:r>
      <w:r w:rsidR="0014574F" w:rsidRPr="002665CC">
        <w:rPr>
          <w:rFonts w:ascii="Verdana" w:hAnsi="Verdana" w:cs="Calibri"/>
          <w:color w:val="auto"/>
          <w:sz w:val="20"/>
          <w:szCs w:val="20"/>
        </w:rPr>
        <w:t>ż</w:t>
      </w:r>
      <w:r w:rsidRPr="002665CC">
        <w:rPr>
          <w:rFonts w:ascii="Verdana" w:hAnsi="Verdana" w:cs="Calibri"/>
          <w:color w:val="auto"/>
          <w:sz w:val="20"/>
          <w:szCs w:val="20"/>
        </w:rPr>
        <w:t xml:space="preserve"> 20m). Natomiast klatka schodowa z uwagi na zabiegowy układ schodów</w:t>
      </w:r>
      <w:r w:rsidR="005728F4" w:rsidRPr="002665CC">
        <w:rPr>
          <w:rFonts w:ascii="Verdana" w:hAnsi="Verdana" w:cs="Calibri"/>
          <w:color w:val="auto"/>
          <w:sz w:val="20"/>
          <w:szCs w:val="20"/>
        </w:rPr>
        <w:t xml:space="preserve"> na parterze</w:t>
      </w:r>
      <w:r w:rsidRPr="002665CC">
        <w:rPr>
          <w:rFonts w:ascii="Verdana" w:hAnsi="Verdana" w:cs="Calibri"/>
          <w:color w:val="auto"/>
          <w:sz w:val="20"/>
          <w:szCs w:val="20"/>
        </w:rPr>
        <w:t xml:space="preserve"> oraz zbyt wąskie spoczniki nie spełnia wymogów ewakuacji.  Długość przejścia ewakuacyjnego w pomieszczeniach od najdalszego miejsca do wyjścia na drogę ewakuacyjną nie przekracza 40m.</w:t>
      </w:r>
    </w:p>
    <w:p w:rsidR="006F6A7D" w:rsidRPr="002665CC" w:rsidRDefault="006F6A7D" w:rsidP="006F6A7D">
      <w:pPr>
        <w:autoSpaceDN w:val="0"/>
        <w:adjustRightInd w:val="0"/>
        <w:spacing w:line="276" w:lineRule="auto"/>
        <w:ind w:left="709"/>
        <w:jc w:val="both"/>
        <w:rPr>
          <w:rFonts w:ascii="Verdana" w:hAnsi="Verdana" w:cs="Calibri"/>
          <w:color w:val="auto"/>
          <w:sz w:val="20"/>
          <w:szCs w:val="20"/>
        </w:rPr>
      </w:pPr>
    </w:p>
    <w:p w:rsidR="006F6A7D" w:rsidRPr="002665CC" w:rsidRDefault="006F6A7D" w:rsidP="006F6A7D">
      <w:pPr>
        <w:autoSpaceDN w:val="0"/>
        <w:adjustRightInd w:val="0"/>
        <w:spacing w:line="276" w:lineRule="auto"/>
        <w:ind w:left="709"/>
        <w:rPr>
          <w:rFonts w:ascii="Verdana" w:hAnsi="Verdana" w:cs="Calibri,Bold"/>
          <w:b/>
          <w:bCs/>
          <w:color w:val="auto"/>
          <w:sz w:val="20"/>
          <w:szCs w:val="20"/>
        </w:rPr>
      </w:pPr>
      <w:r w:rsidRPr="002665CC">
        <w:rPr>
          <w:rFonts w:ascii="Verdana" w:hAnsi="Verdana" w:cs="Calibri,Bold"/>
          <w:b/>
          <w:bCs/>
          <w:color w:val="auto"/>
          <w:sz w:val="20"/>
          <w:szCs w:val="20"/>
        </w:rPr>
        <w:t>Sposób zabezpieczenia instalacji przeciwpożarowego instalacji użytkowych</w:t>
      </w:r>
    </w:p>
    <w:p w:rsidR="006F6A7D" w:rsidRPr="002665CC" w:rsidRDefault="006F6A7D" w:rsidP="006F6A7D">
      <w:pPr>
        <w:autoSpaceDN w:val="0"/>
        <w:adjustRightInd w:val="0"/>
        <w:spacing w:line="276" w:lineRule="auto"/>
        <w:ind w:left="709"/>
        <w:rPr>
          <w:rFonts w:ascii="Verdana" w:hAnsi="Verdana" w:cs="Calibri"/>
          <w:color w:val="auto"/>
          <w:sz w:val="20"/>
          <w:szCs w:val="20"/>
        </w:rPr>
      </w:pPr>
      <w:r w:rsidRPr="002665CC">
        <w:rPr>
          <w:rFonts w:ascii="Verdana" w:hAnsi="Verdana" w:cs="Calibri"/>
          <w:color w:val="auto"/>
          <w:sz w:val="20"/>
          <w:szCs w:val="20"/>
        </w:rPr>
        <w:lastRenderedPageBreak/>
        <w:t>Budynek wyposażony jest w instalacje:</w:t>
      </w:r>
    </w:p>
    <w:p w:rsidR="006F6A7D" w:rsidRPr="002665CC" w:rsidRDefault="006F6A7D" w:rsidP="006F6A7D">
      <w:pPr>
        <w:autoSpaceDN w:val="0"/>
        <w:adjustRightInd w:val="0"/>
        <w:spacing w:line="276" w:lineRule="auto"/>
        <w:ind w:left="709"/>
        <w:rPr>
          <w:rFonts w:ascii="Verdana" w:hAnsi="Verdana" w:cs="Calibri"/>
          <w:color w:val="auto"/>
          <w:sz w:val="20"/>
          <w:szCs w:val="20"/>
        </w:rPr>
      </w:pPr>
      <w:r w:rsidRPr="002665CC">
        <w:rPr>
          <w:rFonts w:ascii="Verdana" w:hAnsi="Verdana" w:cs="Symbol"/>
          <w:color w:val="auto"/>
          <w:sz w:val="20"/>
          <w:szCs w:val="20"/>
        </w:rPr>
        <w:t xml:space="preserve">· </w:t>
      </w:r>
      <w:r w:rsidRPr="002665CC">
        <w:rPr>
          <w:rFonts w:ascii="Verdana" w:hAnsi="Verdana" w:cs="Calibri,Italic"/>
          <w:iCs/>
          <w:color w:val="auto"/>
          <w:sz w:val="20"/>
          <w:szCs w:val="20"/>
        </w:rPr>
        <w:t xml:space="preserve">wodociągową </w:t>
      </w:r>
      <w:r w:rsidRPr="002665CC">
        <w:rPr>
          <w:rFonts w:ascii="Verdana" w:hAnsi="Verdana" w:cs="Calibri"/>
          <w:color w:val="auto"/>
          <w:sz w:val="20"/>
          <w:szCs w:val="20"/>
        </w:rPr>
        <w:t>– woda ciepła i zimna;</w:t>
      </w:r>
    </w:p>
    <w:p w:rsidR="006F6A7D" w:rsidRPr="002665CC" w:rsidRDefault="006F6A7D" w:rsidP="006F6A7D">
      <w:pPr>
        <w:autoSpaceDN w:val="0"/>
        <w:adjustRightInd w:val="0"/>
        <w:spacing w:line="276" w:lineRule="auto"/>
        <w:ind w:left="709"/>
        <w:rPr>
          <w:rFonts w:ascii="Verdana" w:hAnsi="Verdana" w:cs="Calibri"/>
          <w:color w:val="auto"/>
          <w:sz w:val="20"/>
          <w:szCs w:val="20"/>
        </w:rPr>
      </w:pPr>
      <w:r w:rsidRPr="002665CC">
        <w:rPr>
          <w:rFonts w:ascii="Verdana" w:hAnsi="Verdana" w:cs="Symbol"/>
          <w:color w:val="auto"/>
          <w:sz w:val="20"/>
          <w:szCs w:val="20"/>
        </w:rPr>
        <w:t xml:space="preserve">· </w:t>
      </w:r>
      <w:r w:rsidRPr="002665CC">
        <w:rPr>
          <w:rFonts w:ascii="Verdana" w:hAnsi="Verdana" w:cs="Calibri,Italic"/>
          <w:iCs/>
          <w:color w:val="auto"/>
          <w:sz w:val="20"/>
          <w:szCs w:val="20"/>
        </w:rPr>
        <w:t xml:space="preserve">kanalizacyjną </w:t>
      </w:r>
      <w:r w:rsidRPr="002665CC">
        <w:rPr>
          <w:rFonts w:ascii="Verdana" w:hAnsi="Verdana" w:cs="Calibri"/>
          <w:color w:val="auto"/>
          <w:sz w:val="20"/>
          <w:szCs w:val="20"/>
        </w:rPr>
        <w:t>– sanitarną;</w:t>
      </w:r>
    </w:p>
    <w:p w:rsidR="006F6A7D" w:rsidRPr="002665CC" w:rsidRDefault="006F6A7D" w:rsidP="006F6A7D">
      <w:pPr>
        <w:autoSpaceDN w:val="0"/>
        <w:adjustRightInd w:val="0"/>
        <w:spacing w:line="276" w:lineRule="auto"/>
        <w:ind w:left="709"/>
        <w:rPr>
          <w:rFonts w:ascii="Verdana" w:hAnsi="Verdana" w:cs="Calibri"/>
          <w:color w:val="auto"/>
          <w:sz w:val="20"/>
          <w:szCs w:val="20"/>
        </w:rPr>
      </w:pPr>
      <w:r w:rsidRPr="002665CC">
        <w:rPr>
          <w:rFonts w:ascii="Verdana" w:hAnsi="Verdana" w:cs="Symbol"/>
          <w:color w:val="auto"/>
          <w:sz w:val="20"/>
          <w:szCs w:val="20"/>
        </w:rPr>
        <w:t xml:space="preserve">· </w:t>
      </w:r>
      <w:r w:rsidRPr="002665CC">
        <w:rPr>
          <w:rFonts w:ascii="Verdana" w:hAnsi="Verdana" w:cs="Calibri,Italic"/>
          <w:iCs/>
          <w:color w:val="auto"/>
          <w:sz w:val="20"/>
          <w:szCs w:val="20"/>
        </w:rPr>
        <w:t xml:space="preserve">wentylację </w:t>
      </w:r>
      <w:r w:rsidRPr="002665CC">
        <w:rPr>
          <w:rFonts w:ascii="Verdana" w:hAnsi="Verdana" w:cs="Calibri"/>
          <w:color w:val="auto"/>
          <w:sz w:val="20"/>
          <w:szCs w:val="20"/>
        </w:rPr>
        <w:t>– grawitacyjną;</w:t>
      </w:r>
    </w:p>
    <w:p w:rsidR="006F6A7D" w:rsidRPr="002665CC" w:rsidRDefault="006F6A7D" w:rsidP="006F6A7D">
      <w:pPr>
        <w:autoSpaceDN w:val="0"/>
        <w:adjustRightInd w:val="0"/>
        <w:spacing w:line="276" w:lineRule="auto"/>
        <w:ind w:left="709"/>
        <w:rPr>
          <w:rFonts w:ascii="Verdana" w:hAnsi="Verdana" w:cs="Calibri,Italic"/>
          <w:iCs/>
          <w:color w:val="auto"/>
          <w:sz w:val="20"/>
          <w:szCs w:val="20"/>
        </w:rPr>
      </w:pPr>
      <w:r w:rsidRPr="002665CC">
        <w:rPr>
          <w:rFonts w:ascii="Verdana" w:hAnsi="Verdana" w:cs="Symbol"/>
          <w:color w:val="auto"/>
          <w:sz w:val="20"/>
          <w:szCs w:val="20"/>
        </w:rPr>
        <w:t xml:space="preserve">· </w:t>
      </w:r>
      <w:r w:rsidRPr="002665CC">
        <w:rPr>
          <w:rFonts w:ascii="Verdana" w:hAnsi="Verdana" w:cs="Calibri,Italic"/>
          <w:iCs/>
          <w:color w:val="auto"/>
          <w:sz w:val="20"/>
          <w:szCs w:val="20"/>
        </w:rPr>
        <w:t>elektryczną i słaboprądową;</w:t>
      </w:r>
    </w:p>
    <w:p w:rsidR="006F6A7D" w:rsidRPr="002665CC" w:rsidRDefault="006F6A7D" w:rsidP="006F6A7D">
      <w:pPr>
        <w:autoSpaceDN w:val="0"/>
        <w:adjustRightInd w:val="0"/>
        <w:spacing w:line="276" w:lineRule="auto"/>
        <w:ind w:left="709"/>
        <w:rPr>
          <w:rFonts w:ascii="Verdana" w:hAnsi="Verdana" w:cs="Calibri"/>
          <w:color w:val="auto"/>
          <w:sz w:val="20"/>
          <w:szCs w:val="20"/>
        </w:rPr>
      </w:pPr>
      <w:r w:rsidRPr="002665CC">
        <w:rPr>
          <w:rFonts w:ascii="Verdana" w:hAnsi="Verdana" w:cs="Symbol"/>
          <w:color w:val="auto"/>
          <w:sz w:val="20"/>
          <w:szCs w:val="20"/>
        </w:rPr>
        <w:t xml:space="preserve">· </w:t>
      </w:r>
      <w:r w:rsidRPr="002665CC">
        <w:rPr>
          <w:rFonts w:ascii="Verdana" w:hAnsi="Verdana" w:cs="Calibri"/>
          <w:color w:val="auto"/>
          <w:sz w:val="20"/>
          <w:szCs w:val="20"/>
        </w:rPr>
        <w:t>oświetlenie ogólne i gniazda wtykowe;</w:t>
      </w:r>
    </w:p>
    <w:p w:rsidR="00AC4AE9" w:rsidRPr="002665CC" w:rsidRDefault="00AC4AE9" w:rsidP="006F6A7D">
      <w:pPr>
        <w:autoSpaceDN w:val="0"/>
        <w:adjustRightInd w:val="0"/>
        <w:spacing w:line="276" w:lineRule="auto"/>
        <w:ind w:left="709"/>
        <w:rPr>
          <w:rFonts w:ascii="Verdana" w:hAnsi="Verdana" w:cs="Calibri"/>
          <w:color w:val="auto"/>
          <w:sz w:val="20"/>
          <w:szCs w:val="20"/>
        </w:rPr>
      </w:pPr>
    </w:p>
    <w:p w:rsidR="006F6A7D" w:rsidRPr="002665CC" w:rsidRDefault="006F6A7D" w:rsidP="006F6A7D">
      <w:pPr>
        <w:autoSpaceDN w:val="0"/>
        <w:adjustRightInd w:val="0"/>
        <w:spacing w:line="276" w:lineRule="auto"/>
        <w:ind w:left="709"/>
        <w:rPr>
          <w:rFonts w:ascii="Verdana" w:hAnsi="Verdana" w:cs="Calibri"/>
          <w:color w:val="auto"/>
          <w:sz w:val="20"/>
          <w:szCs w:val="20"/>
        </w:rPr>
      </w:pPr>
      <w:r w:rsidRPr="002665CC">
        <w:rPr>
          <w:rFonts w:ascii="Verdana" w:hAnsi="Verdana" w:cs="Calibri"/>
          <w:color w:val="auto"/>
          <w:sz w:val="20"/>
          <w:szCs w:val="20"/>
        </w:rPr>
        <w:t>Budynek nie posiada instalacji oddymiania klatek schodowych oraz hydrantów wewnętrznych. Stosowanie takich urządzeń dla budynków średniowysokich o kategorii zagrożenia pożarowego ZL IV, nie jest wymagane.</w:t>
      </w:r>
    </w:p>
    <w:p w:rsidR="006F6A7D" w:rsidRPr="002665CC" w:rsidRDefault="006F6A7D" w:rsidP="006F6A7D">
      <w:pPr>
        <w:autoSpaceDN w:val="0"/>
        <w:adjustRightInd w:val="0"/>
        <w:spacing w:line="276" w:lineRule="auto"/>
        <w:ind w:left="709"/>
        <w:rPr>
          <w:rFonts w:ascii="Verdana" w:hAnsi="Verdana" w:cs="Calibri"/>
          <w:color w:val="auto"/>
          <w:sz w:val="20"/>
          <w:szCs w:val="20"/>
        </w:rPr>
      </w:pPr>
    </w:p>
    <w:p w:rsidR="006F6A7D" w:rsidRPr="002665CC" w:rsidRDefault="006F6A7D" w:rsidP="006F6A7D">
      <w:pPr>
        <w:autoSpaceDN w:val="0"/>
        <w:adjustRightInd w:val="0"/>
        <w:spacing w:line="276" w:lineRule="auto"/>
        <w:ind w:left="709"/>
        <w:rPr>
          <w:rFonts w:ascii="Verdana" w:hAnsi="Verdana" w:cs="Calibri,Bold"/>
          <w:b/>
          <w:bCs/>
          <w:color w:val="auto"/>
          <w:sz w:val="20"/>
          <w:szCs w:val="20"/>
        </w:rPr>
      </w:pPr>
      <w:r w:rsidRPr="002665CC">
        <w:rPr>
          <w:rFonts w:ascii="Verdana" w:hAnsi="Verdana" w:cs="Calibri,Bold"/>
          <w:b/>
          <w:bCs/>
          <w:color w:val="auto"/>
          <w:sz w:val="20"/>
          <w:szCs w:val="20"/>
        </w:rPr>
        <w:t>Zaopatrzenie w wodę do zewnętrznego gaszenia pożaru</w:t>
      </w:r>
    </w:p>
    <w:p w:rsidR="006F6A7D" w:rsidRPr="002665CC" w:rsidRDefault="006F6A7D" w:rsidP="006F6A7D">
      <w:pPr>
        <w:autoSpaceDN w:val="0"/>
        <w:adjustRightInd w:val="0"/>
        <w:spacing w:line="276" w:lineRule="auto"/>
        <w:ind w:left="709"/>
        <w:rPr>
          <w:rFonts w:ascii="Verdana" w:hAnsi="Verdana" w:cs="Calibri"/>
          <w:color w:val="auto"/>
          <w:sz w:val="20"/>
          <w:szCs w:val="20"/>
        </w:rPr>
      </w:pPr>
      <w:r w:rsidRPr="002665CC">
        <w:rPr>
          <w:rFonts w:ascii="Verdana" w:hAnsi="Verdana" w:cs="Calibri"/>
          <w:color w:val="auto"/>
          <w:sz w:val="20"/>
          <w:szCs w:val="20"/>
        </w:rPr>
        <w:t xml:space="preserve">W obrębie ul. </w:t>
      </w:r>
      <w:r w:rsidR="00640993" w:rsidRPr="002665CC">
        <w:rPr>
          <w:rFonts w:ascii="Verdana" w:hAnsi="Verdana" w:cs="Calibri"/>
          <w:color w:val="auto"/>
          <w:sz w:val="20"/>
          <w:szCs w:val="20"/>
        </w:rPr>
        <w:t>Komuny Paryskiej</w:t>
      </w:r>
      <w:r w:rsidRPr="002665CC">
        <w:rPr>
          <w:rFonts w:ascii="Verdana" w:hAnsi="Verdana" w:cs="Calibri"/>
          <w:color w:val="auto"/>
          <w:sz w:val="20"/>
          <w:szCs w:val="20"/>
        </w:rPr>
        <w:t xml:space="preserve"> znajdują się zewnętrze hydranty do gaszenia pożaru.</w:t>
      </w:r>
    </w:p>
    <w:p w:rsidR="006F6A7D" w:rsidRPr="002665CC" w:rsidRDefault="006F6A7D" w:rsidP="006F6A7D">
      <w:pPr>
        <w:autoSpaceDN w:val="0"/>
        <w:adjustRightInd w:val="0"/>
        <w:spacing w:line="276" w:lineRule="auto"/>
        <w:ind w:left="709"/>
        <w:rPr>
          <w:rFonts w:ascii="Verdana" w:hAnsi="Verdana" w:cs="Calibri,Bold"/>
          <w:b/>
          <w:bCs/>
          <w:color w:val="auto"/>
          <w:sz w:val="20"/>
          <w:szCs w:val="20"/>
        </w:rPr>
      </w:pPr>
    </w:p>
    <w:p w:rsidR="006F6A7D" w:rsidRPr="002665CC" w:rsidRDefault="006F6A7D" w:rsidP="006F6A7D">
      <w:pPr>
        <w:autoSpaceDN w:val="0"/>
        <w:adjustRightInd w:val="0"/>
        <w:spacing w:line="276" w:lineRule="auto"/>
        <w:ind w:left="709"/>
        <w:rPr>
          <w:rFonts w:ascii="Verdana" w:hAnsi="Verdana" w:cs="Calibri,Bold"/>
          <w:b/>
          <w:bCs/>
          <w:color w:val="auto"/>
          <w:sz w:val="20"/>
          <w:szCs w:val="20"/>
        </w:rPr>
      </w:pPr>
      <w:r w:rsidRPr="002665CC">
        <w:rPr>
          <w:rFonts w:ascii="Verdana" w:hAnsi="Verdana" w:cs="Calibri,Bold"/>
          <w:b/>
          <w:bCs/>
          <w:color w:val="auto"/>
          <w:sz w:val="20"/>
          <w:szCs w:val="20"/>
        </w:rPr>
        <w:t>Drogi pożarowe</w:t>
      </w:r>
    </w:p>
    <w:p w:rsidR="006F6A7D" w:rsidRPr="002665CC" w:rsidRDefault="006F6A7D" w:rsidP="006F6A7D">
      <w:pPr>
        <w:pStyle w:val="Akapitzlist"/>
        <w:spacing w:line="276" w:lineRule="auto"/>
        <w:ind w:left="709"/>
        <w:rPr>
          <w:rFonts w:ascii="Verdana" w:hAnsi="Verdana"/>
          <w:color w:val="auto"/>
          <w:sz w:val="20"/>
          <w:szCs w:val="20"/>
        </w:rPr>
      </w:pPr>
      <w:r w:rsidRPr="002665CC">
        <w:rPr>
          <w:rFonts w:ascii="Verdana" w:hAnsi="Verdana" w:cs="Calibri"/>
          <w:color w:val="auto"/>
          <w:sz w:val="20"/>
          <w:szCs w:val="20"/>
        </w:rPr>
        <w:t xml:space="preserve">Od strony ul. </w:t>
      </w:r>
      <w:r w:rsidR="00640993" w:rsidRPr="002665CC">
        <w:rPr>
          <w:rFonts w:ascii="Verdana" w:hAnsi="Verdana" w:cs="Calibri"/>
          <w:color w:val="auto"/>
          <w:sz w:val="20"/>
          <w:szCs w:val="20"/>
        </w:rPr>
        <w:t>Komuny Paryskiej</w:t>
      </w:r>
      <w:r w:rsidRPr="002665CC">
        <w:rPr>
          <w:rFonts w:ascii="Verdana" w:hAnsi="Verdana" w:cs="Calibri"/>
          <w:color w:val="auto"/>
          <w:sz w:val="20"/>
          <w:szCs w:val="20"/>
        </w:rPr>
        <w:t>.</w:t>
      </w:r>
    </w:p>
    <w:p w:rsidR="00666C4F" w:rsidRPr="002665CC" w:rsidRDefault="00666C4F" w:rsidP="006D3F16">
      <w:pPr>
        <w:pStyle w:val="Teksttreci40"/>
        <w:shd w:val="clear" w:color="auto" w:fill="auto"/>
        <w:spacing w:before="0" w:after="0" w:line="250" w:lineRule="exact"/>
        <w:ind w:right="20" w:firstLine="0"/>
        <w:rPr>
          <w:rFonts w:ascii="Verdana" w:hAnsi="Verdana"/>
          <w:b w:val="0"/>
          <w:color w:val="auto"/>
          <w:sz w:val="20"/>
          <w:szCs w:val="20"/>
        </w:rPr>
      </w:pPr>
    </w:p>
    <w:p w:rsidR="00C50BA1" w:rsidRPr="002665CC" w:rsidRDefault="00833969" w:rsidP="00D50C44">
      <w:pPr>
        <w:pStyle w:val="Teksttreci40"/>
        <w:numPr>
          <w:ilvl w:val="1"/>
          <w:numId w:val="1"/>
        </w:numPr>
        <w:shd w:val="clear" w:color="auto" w:fill="auto"/>
        <w:tabs>
          <w:tab w:val="left" w:pos="793"/>
          <w:tab w:val="left" w:pos="851"/>
        </w:tabs>
        <w:spacing w:before="0" w:after="133" w:line="210" w:lineRule="exact"/>
        <w:ind w:left="380" w:firstLine="0"/>
        <w:rPr>
          <w:rFonts w:ascii="Verdana" w:hAnsi="Verdana"/>
          <w:color w:val="auto"/>
          <w:sz w:val="20"/>
          <w:szCs w:val="20"/>
        </w:rPr>
      </w:pPr>
      <w:r w:rsidRPr="002665CC">
        <w:rPr>
          <w:rFonts w:ascii="Verdana" w:hAnsi="Verdana"/>
          <w:color w:val="auto"/>
          <w:sz w:val="20"/>
          <w:szCs w:val="20"/>
        </w:rPr>
        <w:t>WARUNKI OŚWIETLENIOWE</w:t>
      </w:r>
    </w:p>
    <w:p w:rsidR="00C50BA1" w:rsidRPr="002665CC" w:rsidRDefault="00833969">
      <w:pPr>
        <w:pStyle w:val="Teksttreci0"/>
        <w:shd w:val="clear" w:color="auto" w:fill="auto"/>
        <w:spacing w:before="0" w:line="210" w:lineRule="exact"/>
        <w:ind w:left="20" w:firstLine="700"/>
        <w:rPr>
          <w:rFonts w:ascii="Verdana" w:hAnsi="Verdana"/>
          <w:color w:val="auto"/>
          <w:sz w:val="20"/>
          <w:szCs w:val="20"/>
        </w:rPr>
      </w:pPr>
      <w:r w:rsidRPr="002665CC">
        <w:rPr>
          <w:rFonts w:ascii="Verdana" w:hAnsi="Verdana"/>
          <w:color w:val="auto"/>
          <w:sz w:val="20"/>
          <w:szCs w:val="20"/>
        </w:rPr>
        <w:t>Zakres projektowanych prac nie zmienia warunków oświetlenia.</w:t>
      </w:r>
    </w:p>
    <w:p w:rsidR="003B4569" w:rsidRPr="002665CC" w:rsidRDefault="003B4569">
      <w:pPr>
        <w:pStyle w:val="Teksttreci0"/>
        <w:shd w:val="clear" w:color="auto" w:fill="auto"/>
        <w:spacing w:before="0" w:line="210" w:lineRule="exact"/>
        <w:ind w:left="20" w:firstLine="700"/>
        <w:rPr>
          <w:rFonts w:ascii="Verdana" w:hAnsi="Verdana"/>
          <w:color w:val="auto"/>
          <w:sz w:val="20"/>
          <w:szCs w:val="20"/>
        </w:rPr>
      </w:pPr>
    </w:p>
    <w:p w:rsidR="00C50BA1" w:rsidRPr="002665CC" w:rsidRDefault="00833969" w:rsidP="003B4569">
      <w:pPr>
        <w:pStyle w:val="Teksttreci40"/>
        <w:numPr>
          <w:ilvl w:val="1"/>
          <w:numId w:val="1"/>
        </w:numPr>
        <w:shd w:val="clear" w:color="auto" w:fill="auto"/>
        <w:tabs>
          <w:tab w:val="left" w:pos="807"/>
          <w:tab w:val="left" w:pos="851"/>
        </w:tabs>
        <w:spacing w:before="0" w:after="0" w:line="210" w:lineRule="exact"/>
        <w:ind w:left="380" w:firstLine="0"/>
        <w:rPr>
          <w:rFonts w:ascii="Verdana" w:hAnsi="Verdana"/>
          <w:color w:val="auto"/>
          <w:sz w:val="20"/>
          <w:szCs w:val="20"/>
        </w:rPr>
      </w:pPr>
      <w:r w:rsidRPr="002665CC">
        <w:rPr>
          <w:rFonts w:ascii="Verdana" w:hAnsi="Verdana"/>
          <w:color w:val="auto"/>
          <w:sz w:val="20"/>
          <w:szCs w:val="20"/>
        </w:rPr>
        <w:t>DOSTĘP DLA OSÓB NIEPEŁNOSPRAWNYCH</w:t>
      </w:r>
    </w:p>
    <w:p w:rsidR="00E221A8" w:rsidRPr="002665CC" w:rsidRDefault="00833969" w:rsidP="0059500B">
      <w:pPr>
        <w:pStyle w:val="Teksttreci0"/>
        <w:shd w:val="clear" w:color="auto" w:fill="auto"/>
        <w:spacing w:before="0" w:line="254" w:lineRule="exact"/>
        <w:ind w:left="709" w:right="214" w:firstLine="11"/>
        <w:rPr>
          <w:rFonts w:ascii="Verdana" w:hAnsi="Verdana"/>
          <w:color w:val="auto"/>
          <w:sz w:val="20"/>
          <w:szCs w:val="20"/>
        </w:rPr>
      </w:pPr>
      <w:r w:rsidRPr="002665CC">
        <w:rPr>
          <w:rFonts w:ascii="Verdana" w:hAnsi="Verdana"/>
          <w:color w:val="auto"/>
          <w:sz w:val="20"/>
          <w:szCs w:val="20"/>
        </w:rPr>
        <w:t>Zakres projektowanych prac nie zmienia sposobu dostępu do budynku dla osób niepełnosprawnych.</w:t>
      </w:r>
    </w:p>
    <w:p w:rsidR="00E221A8" w:rsidRPr="002665CC" w:rsidRDefault="00E221A8" w:rsidP="0059500B">
      <w:pPr>
        <w:pStyle w:val="Teksttreci0"/>
        <w:shd w:val="clear" w:color="auto" w:fill="auto"/>
        <w:spacing w:before="0" w:line="254" w:lineRule="exact"/>
        <w:ind w:left="709" w:right="214" w:firstLine="11"/>
        <w:rPr>
          <w:rFonts w:ascii="Verdana" w:hAnsi="Verdana"/>
          <w:color w:val="auto"/>
          <w:sz w:val="20"/>
          <w:szCs w:val="20"/>
        </w:rPr>
      </w:pPr>
    </w:p>
    <w:p w:rsidR="00C50BA1" w:rsidRPr="002665CC" w:rsidRDefault="00833969" w:rsidP="00D50C44">
      <w:pPr>
        <w:pStyle w:val="Nagwek21"/>
        <w:keepNext/>
        <w:keepLines/>
        <w:numPr>
          <w:ilvl w:val="0"/>
          <w:numId w:val="1"/>
        </w:numPr>
        <w:shd w:val="clear" w:color="auto" w:fill="auto"/>
        <w:tabs>
          <w:tab w:val="left" w:pos="740"/>
        </w:tabs>
        <w:spacing w:after="133" w:line="210" w:lineRule="exact"/>
        <w:ind w:left="380" w:firstLine="0"/>
        <w:rPr>
          <w:rFonts w:ascii="Verdana" w:hAnsi="Verdana"/>
          <w:color w:val="auto"/>
          <w:sz w:val="20"/>
          <w:szCs w:val="20"/>
        </w:rPr>
      </w:pPr>
      <w:bookmarkStart w:id="1" w:name="bookmark6"/>
      <w:r w:rsidRPr="002665CC">
        <w:rPr>
          <w:rFonts w:ascii="Verdana" w:hAnsi="Verdana"/>
          <w:color w:val="auto"/>
          <w:sz w:val="20"/>
          <w:szCs w:val="20"/>
        </w:rPr>
        <w:t>OPIS STANU ISTNIEJĄCEGO</w:t>
      </w:r>
      <w:bookmarkEnd w:id="1"/>
    </w:p>
    <w:p w:rsidR="0059500B" w:rsidRPr="002665CC" w:rsidRDefault="00833969" w:rsidP="00D50C44">
      <w:pPr>
        <w:pStyle w:val="Teksttreci40"/>
        <w:numPr>
          <w:ilvl w:val="1"/>
          <w:numId w:val="1"/>
        </w:numPr>
        <w:shd w:val="clear" w:color="auto" w:fill="auto"/>
        <w:tabs>
          <w:tab w:val="left" w:pos="812"/>
        </w:tabs>
        <w:spacing w:before="0" w:after="101" w:line="210" w:lineRule="exact"/>
        <w:ind w:left="380" w:firstLine="0"/>
        <w:rPr>
          <w:rFonts w:ascii="Verdana" w:hAnsi="Verdana"/>
          <w:color w:val="auto"/>
          <w:sz w:val="20"/>
          <w:szCs w:val="20"/>
        </w:rPr>
      </w:pPr>
      <w:r w:rsidRPr="002665CC">
        <w:rPr>
          <w:rFonts w:ascii="Verdana" w:hAnsi="Verdana"/>
          <w:color w:val="auto"/>
          <w:sz w:val="20"/>
          <w:szCs w:val="20"/>
        </w:rPr>
        <w:t>SYTUACJA I LOKALIZACJA</w:t>
      </w:r>
    </w:p>
    <w:p w:rsidR="00DD1261" w:rsidRPr="002665CC" w:rsidRDefault="00DD1261" w:rsidP="00DD1261">
      <w:pPr>
        <w:pStyle w:val="Teksttreci0"/>
        <w:shd w:val="clear" w:color="auto" w:fill="auto"/>
        <w:spacing w:before="0" w:line="276" w:lineRule="auto"/>
        <w:ind w:left="708" w:right="-3" w:firstLine="0"/>
        <w:rPr>
          <w:rFonts w:ascii="Verdana" w:hAnsi="Verdana"/>
          <w:color w:val="auto"/>
          <w:sz w:val="20"/>
          <w:szCs w:val="20"/>
        </w:rPr>
      </w:pPr>
      <w:r w:rsidRPr="002665CC">
        <w:rPr>
          <w:rFonts w:ascii="Verdana" w:hAnsi="Verdana"/>
          <w:color w:val="auto"/>
          <w:sz w:val="20"/>
          <w:szCs w:val="20"/>
        </w:rPr>
        <w:t>Inwestycja zlokalizowana jest w kwartale ulic: Komuny Paryskiej, gen. R. Traugutta, gen. I. Prądzyńskiego</w:t>
      </w:r>
      <w:r w:rsidR="00222F26" w:rsidRPr="002665CC">
        <w:rPr>
          <w:rFonts w:ascii="Verdana" w:hAnsi="Verdana"/>
          <w:color w:val="auto"/>
          <w:sz w:val="20"/>
          <w:szCs w:val="20"/>
        </w:rPr>
        <w:t xml:space="preserve"> </w:t>
      </w:r>
      <w:r w:rsidRPr="002665CC">
        <w:rPr>
          <w:rFonts w:ascii="Verdana" w:hAnsi="Verdana"/>
          <w:color w:val="auto"/>
          <w:sz w:val="20"/>
          <w:szCs w:val="20"/>
        </w:rPr>
        <w:t xml:space="preserve">oraz ul. Zgodnej we Wrocławiu. Przedmiotowy obiekt objęty opracowaniem znajduje się przy ul. </w:t>
      </w:r>
      <w:r w:rsidRPr="002665CC">
        <w:rPr>
          <w:rFonts w:ascii="Verdana" w:hAnsi="Verdana"/>
          <w:color w:val="auto"/>
          <w:sz w:val="20"/>
          <w:szCs w:val="24"/>
        </w:rPr>
        <w:t>Gen. Ignacego Prądzyńskiego 20A</w:t>
      </w:r>
      <w:r w:rsidRPr="002665CC">
        <w:rPr>
          <w:rFonts w:ascii="Verdana" w:hAnsi="Verdana"/>
          <w:color w:val="auto"/>
          <w:sz w:val="20"/>
          <w:szCs w:val="20"/>
        </w:rPr>
        <w:t xml:space="preserve">, na terenie historycznego układu zabudowy Przedmieścia Oławskiego. Budynek obecnie </w:t>
      </w:r>
      <w:r w:rsidR="00222F26" w:rsidRPr="002665CC">
        <w:rPr>
          <w:rFonts w:ascii="Verdana" w:hAnsi="Verdana"/>
          <w:color w:val="auto"/>
          <w:sz w:val="20"/>
          <w:szCs w:val="20"/>
        </w:rPr>
        <w:t>przylega do nowo wybudowanego budynku wielorodzinnego</w:t>
      </w:r>
      <w:r w:rsidRPr="002665CC">
        <w:rPr>
          <w:rFonts w:ascii="Verdana" w:hAnsi="Verdana"/>
          <w:color w:val="auto"/>
          <w:sz w:val="20"/>
          <w:szCs w:val="20"/>
        </w:rPr>
        <w:t>.</w:t>
      </w:r>
    </w:p>
    <w:p w:rsidR="00DD1261" w:rsidRPr="002665CC" w:rsidRDefault="00DD1261" w:rsidP="00DD1261">
      <w:pPr>
        <w:pStyle w:val="Teksttreci0"/>
        <w:shd w:val="clear" w:color="auto" w:fill="auto"/>
        <w:spacing w:before="0" w:line="276" w:lineRule="auto"/>
        <w:ind w:left="360" w:right="-3" w:firstLine="0"/>
        <w:rPr>
          <w:rFonts w:ascii="Verdana" w:hAnsi="Verdana"/>
          <w:color w:val="auto"/>
          <w:sz w:val="12"/>
          <w:szCs w:val="20"/>
        </w:rPr>
      </w:pPr>
    </w:p>
    <w:p w:rsidR="00DD1261" w:rsidRPr="002665CC" w:rsidRDefault="00DD1261" w:rsidP="00DD1261">
      <w:pPr>
        <w:pStyle w:val="Teksttreci0"/>
        <w:shd w:val="clear" w:color="auto" w:fill="auto"/>
        <w:spacing w:before="0" w:line="276" w:lineRule="auto"/>
        <w:ind w:left="708" w:right="-3" w:firstLine="0"/>
        <w:rPr>
          <w:rFonts w:ascii="Verdana" w:hAnsi="Verdana"/>
          <w:color w:val="auto"/>
          <w:sz w:val="20"/>
          <w:szCs w:val="20"/>
        </w:rPr>
      </w:pPr>
      <w:r w:rsidRPr="002665CC">
        <w:rPr>
          <w:rFonts w:ascii="Verdana" w:hAnsi="Verdana"/>
          <w:color w:val="auto"/>
          <w:sz w:val="20"/>
          <w:szCs w:val="20"/>
        </w:rPr>
        <w:t>W budynku znajdują się obecnie: pomieszczenia piwniczne budynku,</w:t>
      </w:r>
      <w:r w:rsidR="00222F26" w:rsidRPr="002665CC">
        <w:rPr>
          <w:rFonts w:ascii="Verdana" w:hAnsi="Verdana"/>
          <w:color w:val="auto"/>
          <w:sz w:val="20"/>
          <w:szCs w:val="20"/>
        </w:rPr>
        <w:t xml:space="preserve"> </w:t>
      </w:r>
      <w:r w:rsidRPr="002665CC">
        <w:rPr>
          <w:rFonts w:ascii="Verdana" w:hAnsi="Verdana"/>
          <w:color w:val="auto"/>
          <w:sz w:val="20"/>
          <w:szCs w:val="20"/>
        </w:rPr>
        <w:t>15 lokali mieszkalnych oraz poddasze niemieszkalne.</w:t>
      </w:r>
    </w:p>
    <w:p w:rsidR="007D377F" w:rsidRPr="002665CC" w:rsidRDefault="007D377F" w:rsidP="00BE1355">
      <w:pPr>
        <w:pStyle w:val="Teksttreci0"/>
        <w:shd w:val="clear" w:color="auto" w:fill="auto"/>
        <w:spacing w:before="0" w:line="276" w:lineRule="auto"/>
        <w:ind w:left="426" w:right="-3" w:firstLine="0"/>
        <w:rPr>
          <w:rFonts w:ascii="Verdana" w:hAnsi="Verdana"/>
          <w:color w:val="auto"/>
          <w:sz w:val="12"/>
          <w:szCs w:val="20"/>
        </w:rPr>
      </w:pPr>
    </w:p>
    <w:p w:rsidR="0059500B" w:rsidRPr="002665CC" w:rsidRDefault="00A509E8" w:rsidP="00A509E8">
      <w:pPr>
        <w:pStyle w:val="Teksttreci0"/>
        <w:shd w:val="clear" w:color="auto" w:fill="auto"/>
        <w:spacing w:before="0"/>
        <w:ind w:left="709" w:right="214" w:firstLine="0"/>
        <w:rPr>
          <w:rFonts w:ascii="Verdana" w:hAnsi="Verdana"/>
          <w:color w:val="auto"/>
          <w:sz w:val="20"/>
          <w:szCs w:val="20"/>
        </w:rPr>
      </w:pPr>
      <w:r w:rsidRPr="002665CC">
        <w:rPr>
          <w:rFonts w:ascii="Verdana" w:hAnsi="Verdana"/>
          <w:color w:val="auto"/>
          <w:sz w:val="20"/>
          <w:szCs w:val="20"/>
        </w:rPr>
        <w:t>Obiekt nie wpływa niekorzystnie na środowisko.</w:t>
      </w:r>
    </w:p>
    <w:p w:rsidR="005844DF" w:rsidRPr="002665CC" w:rsidRDefault="005844DF" w:rsidP="005844DF">
      <w:pPr>
        <w:pStyle w:val="Teksttreci0"/>
        <w:shd w:val="clear" w:color="auto" w:fill="auto"/>
        <w:spacing w:before="0"/>
        <w:ind w:left="709" w:right="214" w:firstLine="11"/>
        <w:rPr>
          <w:rFonts w:ascii="Verdana" w:hAnsi="Verdana"/>
          <w:color w:val="auto"/>
          <w:sz w:val="20"/>
          <w:szCs w:val="20"/>
        </w:rPr>
      </w:pPr>
    </w:p>
    <w:p w:rsidR="00C50BA1" w:rsidRPr="002665CC" w:rsidRDefault="00833969" w:rsidP="00D50C44">
      <w:pPr>
        <w:pStyle w:val="Nagwek31"/>
        <w:keepNext/>
        <w:keepLines/>
        <w:numPr>
          <w:ilvl w:val="1"/>
          <w:numId w:val="1"/>
        </w:numPr>
        <w:shd w:val="clear" w:color="auto" w:fill="auto"/>
        <w:tabs>
          <w:tab w:val="left" w:pos="817"/>
        </w:tabs>
        <w:spacing w:before="0" w:after="101" w:line="210" w:lineRule="exact"/>
        <w:ind w:left="380" w:firstLine="0"/>
        <w:jc w:val="left"/>
        <w:rPr>
          <w:rFonts w:ascii="Verdana" w:hAnsi="Verdana"/>
          <w:color w:val="auto"/>
          <w:sz w:val="20"/>
          <w:szCs w:val="20"/>
        </w:rPr>
      </w:pPr>
      <w:bookmarkStart w:id="2" w:name="bookmark7"/>
      <w:r w:rsidRPr="002665CC">
        <w:rPr>
          <w:rFonts w:ascii="Verdana" w:hAnsi="Verdana"/>
          <w:color w:val="auto"/>
          <w:sz w:val="20"/>
          <w:szCs w:val="20"/>
          <w:lang w:val="es-ES"/>
        </w:rPr>
        <w:t xml:space="preserve">FORMA </w:t>
      </w:r>
      <w:r w:rsidRPr="002665CC">
        <w:rPr>
          <w:rFonts w:ascii="Verdana" w:hAnsi="Verdana"/>
          <w:color w:val="auto"/>
          <w:sz w:val="20"/>
          <w:szCs w:val="20"/>
        </w:rPr>
        <w:t xml:space="preserve">ARCHITEKTONICZNA </w:t>
      </w:r>
      <w:r w:rsidRPr="002665CC">
        <w:rPr>
          <w:rFonts w:ascii="Verdana" w:hAnsi="Verdana"/>
          <w:color w:val="auto"/>
          <w:sz w:val="20"/>
          <w:szCs w:val="20"/>
          <w:lang w:val="es-ES"/>
        </w:rPr>
        <w:t xml:space="preserve">I </w:t>
      </w:r>
      <w:r w:rsidRPr="002665CC">
        <w:rPr>
          <w:rFonts w:ascii="Verdana" w:hAnsi="Verdana"/>
          <w:color w:val="auto"/>
          <w:sz w:val="20"/>
          <w:szCs w:val="20"/>
        </w:rPr>
        <w:t>UKŁAD KONSTRUKCYJNY</w:t>
      </w:r>
      <w:bookmarkEnd w:id="2"/>
    </w:p>
    <w:p w:rsidR="00DD1261" w:rsidRPr="002665CC" w:rsidRDefault="00DD1261" w:rsidP="00DD1261">
      <w:pPr>
        <w:pStyle w:val="Teksttreci0"/>
        <w:shd w:val="clear" w:color="auto" w:fill="auto"/>
        <w:spacing w:before="0" w:line="276" w:lineRule="auto"/>
        <w:ind w:left="708" w:right="-3" w:firstLine="0"/>
        <w:rPr>
          <w:rFonts w:ascii="Verdana" w:hAnsi="Verdana"/>
          <w:color w:val="auto"/>
          <w:sz w:val="20"/>
          <w:szCs w:val="20"/>
        </w:rPr>
      </w:pPr>
      <w:r w:rsidRPr="002665CC">
        <w:rPr>
          <w:rFonts w:ascii="Verdana" w:hAnsi="Verdana"/>
          <w:color w:val="auto"/>
          <w:sz w:val="20"/>
          <w:szCs w:val="20"/>
        </w:rPr>
        <w:t>Budynek pochodzi z końca XIX w. wzniesiony jako wolnostojący. Budynek posiada cztery kondygnacje naziemne oraz poddasze nieużytkowe, jest podpiwniczony, z jedną klatką schodową. Wejście główne znajduje się od strony południowej, brak bezpośredniego dostępu do ulicy, wejście dodatkowe od strony podwórza. Elewacja frontowa posiada rytmiczny układ okien, liczne detale architektoniczne: gzymsy, opaski okienne. Elewacja podwórzowa  posiada podobną formę z rytmicznym układem okien. Budynek w znacznej części pozbawiony jest warstwy tynku.</w:t>
      </w:r>
    </w:p>
    <w:p w:rsidR="00DD1261" w:rsidRPr="002665CC" w:rsidRDefault="00DD1261" w:rsidP="00DD1261">
      <w:pPr>
        <w:pStyle w:val="Teksttreci0"/>
        <w:shd w:val="clear" w:color="auto" w:fill="auto"/>
        <w:spacing w:before="0" w:line="276" w:lineRule="auto"/>
        <w:ind w:left="360" w:right="-3" w:firstLine="0"/>
        <w:rPr>
          <w:rFonts w:ascii="Verdana" w:hAnsi="Verdana"/>
          <w:color w:val="auto"/>
          <w:sz w:val="14"/>
          <w:szCs w:val="20"/>
        </w:rPr>
      </w:pPr>
    </w:p>
    <w:p w:rsidR="00DD1261" w:rsidRPr="002665CC" w:rsidRDefault="00DD1261" w:rsidP="00DD1261">
      <w:pPr>
        <w:pStyle w:val="Akapitzlist"/>
        <w:widowControl/>
        <w:autoSpaceDN w:val="0"/>
        <w:adjustRightInd w:val="0"/>
        <w:spacing w:line="276" w:lineRule="auto"/>
        <w:ind w:left="708"/>
        <w:jc w:val="both"/>
        <w:rPr>
          <w:rFonts w:ascii="Verdana" w:hAnsi="Verdana" w:cs="Arial"/>
          <w:color w:val="auto"/>
          <w:sz w:val="20"/>
        </w:rPr>
      </w:pPr>
      <w:r w:rsidRPr="002665CC">
        <w:rPr>
          <w:rFonts w:ascii="Verdana" w:hAnsi="Verdana" w:cs="Arial"/>
          <w:color w:val="auto"/>
          <w:sz w:val="20"/>
        </w:rPr>
        <w:t>Budynek zaprojektowano w mieszanym układzie konstrukcyjnym z główną klatką schodową przylegającądo tylnej zewnętrznej ściany budynku, w północno-wschodniej części. Stropy międzykondygnacyjne rozpięte zostały pomiędzy ścianami podłużnymi budynku. Ściany nośne (wewnętrzne i zewnętrzne) wykonano z cegły pełnej na zaprawie cementowo-wapiennej. Ściany działowe wykonano z cegły pełnej. Strop nad piwnicą - odcinkowy kolebkowy. Stropy międzykondygnacyjne</w:t>
      </w:r>
      <w:r w:rsidR="007D5E75" w:rsidRPr="002665CC">
        <w:rPr>
          <w:rFonts w:ascii="Verdana" w:hAnsi="Verdana" w:cs="Arial"/>
          <w:color w:val="auto"/>
          <w:sz w:val="20"/>
        </w:rPr>
        <w:t xml:space="preserve"> </w:t>
      </w:r>
      <w:r w:rsidRPr="002665CC">
        <w:rPr>
          <w:rFonts w:ascii="Verdana" w:hAnsi="Verdana" w:cs="Arial"/>
          <w:color w:val="auto"/>
          <w:sz w:val="20"/>
        </w:rPr>
        <w:t xml:space="preserve">na belkach drewnianych ze ślepym </w:t>
      </w:r>
      <w:r w:rsidRPr="002665CC">
        <w:rPr>
          <w:rFonts w:ascii="Verdana" w:hAnsi="Verdana" w:cs="Arial"/>
          <w:color w:val="auto"/>
          <w:sz w:val="20"/>
        </w:rPr>
        <w:lastRenderedPageBreak/>
        <w:t>pułapem.</w:t>
      </w:r>
      <w:r w:rsidR="007D5E75" w:rsidRPr="002665CC">
        <w:rPr>
          <w:rFonts w:ascii="Verdana" w:hAnsi="Verdana" w:cs="Arial"/>
          <w:color w:val="auto"/>
          <w:sz w:val="20"/>
        </w:rPr>
        <w:t xml:space="preserve"> </w:t>
      </w:r>
      <w:r w:rsidRPr="002665CC">
        <w:rPr>
          <w:rFonts w:ascii="Verdana" w:hAnsi="Verdana" w:cs="Arial"/>
          <w:color w:val="auto"/>
          <w:sz w:val="20"/>
        </w:rPr>
        <w:t>Więźba budynku w układzie słupowo-płatwiowym. Więźba podzielona jest na trzy główne części : frontową i tylną skośną z naświetlami dachowymi, o kącie 45°, pokrytą dachówką karpiówką podwójnie w koronkę oraz środkową dwuspadową o spadach</w:t>
      </w:r>
      <w:r w:rsidR="008011F5" w:rsidRPr="002665CC">
        <w:rPr>
          <w:rFonts w:ascii="Verdana" w:hAnsi="Verdana" w:cs="Arial"/>
          <w:color w:val="auto"/>
          <w:sz w:val="20"/>
        </w:rPr>
        <w:t xml:space="preserve"> </w:t>
      </w:r>
      <w:r w:rsidRPr="002665CC">
        <w:rPr>
          <w:rFonts w:ascii="Verdana" w:hAnsi="Verdana" w:cs="Arial"/>
          <w:color w:val="auto"/>
          <w:sz w:val="20"/>
        </w:rPr>
        <w:t>6-7% pokrytą papą. Stężeniami poprzecznymi więźby są płatwie i miecze.</w:t>
      </w:r>
    </w:p>
    <w:p w:rsidR="00FF55B0" w:rsidRPr="002665CC" w:rsidRDefault="00FF55B0" w:rsidP="003A66ED">
      <w:pPr>
        <w:pStyle w:val="Teksttreci0"/>
        <w:shd w:val="clear" w:color="auto" w:fill="auto"/>
        <w:spacing w:before="0"/>
        <w:ind w:left="709" w:right="214" w:firstLine="0"/>
        <w:rPr>
          <w:color w:val="auto"/>
          <w:sz w:val="22"/>
          <w:szCs w:val="22"/>
        </w:rPr>
      </w:pPr>
    </w:p>
    <w:p w:rsidR="00FD7F88" w:rsidRPr="002665CC" w:rsidRDefault="00FD7F88" w:rsidP="00D50C44">
      <w:pPr>
        <w:pStyle w:val="Nagwek31"/>
        <w:keepNext/>
        <w:keepLines/>
        <w:numPr>
          <w:ilvl w:val="1"/>
          <w:numId w:val="1"/>
        </w:numPr>
        <w:shd w:val="clear" w:color="auto" w:fill="auto"/>
        <w:tabs>
          <w:tab w:val="left" w:pos="812"/>
        </w:tabs>
        <w:spacing w:before="0" w:after="128" w:line="210" w:lineRule="exact"/>
        <w:ind w:left="380" w:firstLine="0"/>
        <w:jc w:val="left"/>
        <w:rPr>
          <w:rFonts w:ascii="Verdana" w:hAnsi="Verdana"/>
          <w:color w:val="auto"/>
          <w:sz w:val="20"/>
          <w:szCs w:val="20"/>
        </w:rPr>
      </w:pPr>
      <w:bookmarkStart w:id="3" w:name="bookmark12"/>
      <w:r w:rsidRPr="002665CC">
        <w:rPr>
          <w:rFonts w:ascii="Verdana" w:hAnsi="Verdana"/>
          <w:color w:val="auto"/>
          <w:sz w:val="20"/>
          <w:szCs w:val="20"/>
        </w:rPr>
        <w:t>OCENA STANU TECHNICZNEGO BUDYNKU</w:t>
      </w:r>
    </w:p>
    <w:p w:rsidR="00DD6DD6" w:rsidRPr="002665CC" w:rsidRDefault="00DD6DD6" w:rsidP="007864E6">
      <w:pPr>
        <w:pStyle w:val="Nagwek4"/>
        <w:keepNext/>
        <w:keepLines/>
        <w:numPr>
          <w:ilvl w:val="2"/>
          <w:numId w:val="1"/>
        </w:numPr>
        <w:shd w:val="clear" w:color="auto" w:fill="auto"/>
        <w:tabs>
          <w:tab w:val="left" w:pos="499"/>
        </w:tabs>
        <w:spacing w:before="0" w:after="0" w:line="240" w:lineRule="auto"/>
        <w:jc w:val="left"/>
        <w:outlineLvl w:val="3"/>
        <w:rPr>
          <w:rFonts w:ascii="Verdana" w:hAnsi="Verdana"/>
          <w:b/>
          <w:sz w:val="20"/>
          <w:szCs w:val="20"/>
        </w:rPr>
      </w:pPr>
      <w:bookmarkStart w:id="4" w:name="bookmark42"/>
      <w:bookmarkStart w:id="5" w:name="bookmark43"/>
      <w:r w:rsidRPr="002665CC">
        <w:rPr>
          <w:rFonts w:ascii="Verdana" w:hAnsi="Verdana"/>
          <w:b/>
          <w:sz w:val="20"/>
          <w:szCs w:val="20"/>
        </w:rPr>
        <w:t>Warunki cieplno-wilgotnościowe</w:t>
      </w:r>
      <w:bookmarkEnd w:id="4"/>
      <w:bookmarkEnd w:id="5"/>
    </w:p>
    <w:p w:rsidR="00DD6DD6" w:rsidRPr="002665CC" w:rsidRDefault="00DD6DD6" w:rsidP="007864E6">
      <w:pPr>
        <w:pStyle w:val="Teksttreci0"/>
        <w:shd w:val="clear" w:color="auto" w:fill="auto"/>
        <w:spacing w:before="0" w:line="276" w:lineRule="auto"/>
        <w:ind w:left="708" w:firstLine="0"/>
        <w:rPr>
          <w:rFonts w:ascii="Verdana" w:hAnsi="Verdana"/>
          <w:color w:val="auto"/>
          <w:sz w:val="20"/>
          <w:szCs w:val="20"/>
        </w:rPr>
      </w:pPr>
      <w:r w:rsidRPr="002665CC">
        <w:rPr>
          <w:rFonts w:ascii="Verdana" w:hAnsi="Verdana"/>
          <w:color w:val="auto"/>
          <w:sz w:val="20"/>
          <w:szCs w:val="20"/>
        </w:rPr>
        <w:t>Badany budynek w chwili obecnej jest użytkowany i ogrzewany. Niejednorodny system ogrzewania obiektu nie pozwala na utrzymanie właściwego stanu ci</w:t>
      </w:r>
      <w:r w:rsidR="003B249D" w:rsidRPr="002665CC">
        <w:rPr>
          <w:rFonts w:ascii="Verdana" w:hAnsi="Verdana"/>
          <w:color w:val="auto"/>
          <w:sz w:val="20"/>
          <w:szCs w:val="20"/>
        </w:rPr>
        <w:t>eplno-wilgotnościowego budynku. S</w:t>
      </w:r>
      <w:r w:rsidRPr="002665CC">
        <w:rPr>
          <w:rFonts w:ascii="Verdana" w:hAnsi="Verdana"/>
          <w:color w:val="auto"/>
          <w:sz w:val="20"/>
          <w:szCs w:val="20"/>
        </w:rPr>
        <w:t xml:space="preserve">twierdzono występowanie zawilgoceń więźby dachowej, murów i </w:t>
      </w:r>
      <w:r w:rsidR="0016012E" w:rsidRPr="002665CC">
        <w:rPr>
          <w:rFonts w:ascii="Verdana" w:hAnsi="Verdana"/>
          <w:color w:val="auto"/>
          <w:sz w:val="20"/>
          <w:szCs w:val="20"/>
        </w:rPr>
        <w:t>posadze</w:t>
      </w:r>
      <w:r w:rsidR="001D49EB" w:rsidRPr="002665CC">
        <w:rPr>
          <w:rFonts w:ascii="Verdana" w:hAnsi="Verdana"/>
          <w:color w:val="auto"/>
          <w:sz w:val="20"/>
          <w:szCs w:val="20"/>
        </w:rPr>
        <w:t>k w kondygnacji strychu</w:t>
      </w:r>
      <w:r w:rsidRPr="002665CC">
        <w:rPr>
          <w:rFonts w:ascii="Verdana" w:hAnsi="Verdana"/>
          <w:color w:val="auto"/>
          <w:sz w:val="20"/>
          <w:szCs w:val="20"/>
        </w:rPr>
        <w:t>. Na ścianac</w:t>
      </w:r>
      <w:r w:rsidR="001D49EB" w:rsidRPr="002665CC">
        <w:rPr>
          <w:rFonts w:ascii="Verdana" w:hAnsi="Verdana"/>
          <w:color w:val="auto"/>
          <w:sz w:val="20"/>
          <w:szCs w:val="20"/>
        </w:rPr>
        <w:t>h piwnic występują liczne zawilgocenia.</w:t>
      </w:r>
    </w:p>
    <w:p w:rsidR="007864E6" w:rsidRPr="002665CC" w:rsidRDefault="007864E6" w:rsidP="007864E6">
      <w:pPr>
        <w:pStyle w:val="Teksttreci0"/>
        <w:shd w:val="clear" w:color="auto" w:fill="auto"/>
        <w:spacing w:before="0" w:line="276" w:lineRule="auto"/>
        <w:ind w:left="360" w:firstLine="72"/>
        <w:rPr>
          <w:rFonts w:ascii="Verdana" w:hAnsi="Verdana"/>
          <w:color w:val="auto"/>
          <w:sz w:val="20"/>
          <w:szCs w:val="20"/>
        </w:rPr>
      </w:pPr>
    </w:p>
    <w:p w:rsidR="00DD6DD6" w:rsidRPr="002665CC" w:rsidRDefault="00DD6DD6" w:rsidP="007864E6">
      <w:pPr>
        <w:pStyle w:val="Nagwek4"/>
        <w:keepNext/>
        <w:keepLines/>
        <w:numPr>
          <w:ilvl w:val="2"/>
          <w:numId w:val="1"/>
        </w:numPr>
        <w:shd w:val="clear" w:color="auto" w:fill="auto"/>
        <w:tabs>
          <w:tab w:val="left" w:pos="504"/>
        </w:tabs>
        <w:spacing w:before="0" w:after="0" w:line="276" w:lineRule="auto"/>
        <w:jc w:val="left"/>
        <w:outlineLvl w:val="3"/>
        <w:rPr>
          <w:rFonts w:ascii="Verdana" w:hAnsi="Verdana"/>
          <w:b/>
          <w:sz w:val="20"/>
          <w:szCs w:val="20"/>
        </w:rPr>
      </w:pPr>
      <w:bookmarkStart w:id="6" w:name="bookmark44"/>
      <w:bookmarkStart w:id="7" w:name="bookmark45"/>
      <w:r w:rsidRPr="002665CC">
        <w:rPr>
          <w:rFonts w:ascii="Verdana" w:hAnsi="Verdana"/>
          <w:b/>
          <w:sz w:val="20"/>
          <w:szCs w:val="20"/>
        </w:rPr>
        <w:t>Stan techniczny elewacji</w:t>
      </w:r>
      <w:bookmarkEnd w:id="6"/>
      <w:bookmarkEnd w:id="7"/>
    </w:p>
    <w:p w:rsidR="00A07FAB" w:rsidRPr="002665CC" w:rsidRDefault="00A07FAB" w:rsidP="00A07FAB">
      <w:pPr>
        <w:pStyle w:val="Teksttreci0"/>
        <w:shd w:val="clear" w:color="auto" w:fill="auto"/>
        <w:spacing w:before="0" w:line="276" w:lineRule="auto"/>
        <w:ind w:left="708" w:right="20" w:firstLine="0"/>
        <w:rPr>
          <w:rFonts w:ascii="Verdana" w:hAnsi="Verdana"/>
          <w:color w:val="auto"/>
          <w:sz w:val="20"/>
          <w:szCs w:val="20"/>
        </w:rPr>
      </w:pPr>
      <w:r w:rsidRPr="002665CC">
        <w:rPr>
          <w:rFonts w:ascii="Verdana" w:hAnsi="Verdana"/>
          <w:color w:val="auto"/>
          <w:sz w:val="20"/>
          <w:szCs w:val="20"/>
        </w:rPr>
        <w:t>Elewacje budynku - częściowo otynkowane</w:t>
      </w:r>
      <w:r w:rsidR="006350C8" w:rsidRPr="002665CC">
        <w:rPr>
          <w:rFonts w:ascii="Verdana" w:hAnsi="Verdana"/>
          <w:color w:val="auto"/>
          <w:sz w:val="20"/>
          <w:szCs w:val="20"/>
        </w:rPr>
        <w:t>, z ceglanym cokołem i gzymsami</w:t>
      </w:r>
      <w:r w:rsidRPr="002665CC">
        <w:rPr>
          <w:rFonts w:ascii="Verdana" w:hAnsi="Verdana"/>
          <w:color w:val="auto"/>
          <w:sz w:val="20"/>
          <w:szCs w:val="20"/>
        </w:rPr>
        <w:t>, pozbawione powłok malarskich. Widoczne odspojenia i duże</w:t>
      </w:r>
      <w:r w:rsidR="006350C8" w:rsidRPr="002665CC">
        <w:rPr>
          <w:rFonts w:ascii="Verdana" w:hAnsi="Verdana"/>
          <w:color w:val="auto"/>
          <w:sz w:val="20"/>
          <w:szCs w:val="20"/>
        </w:rPr>
        <w:t xml:space="preserve"> ubytki tynków, zawilgocenia, </w:t>
      </w:r>
      <w:r w:rsidRPr="002665CC">
        <w:rPr>
          <w:rFonts w:ascii="Verdana" w:hAnsi="Verdana"/>
          <w:color w:val="auto"/>
          <w:sz w:val="20"/>
          <w:szCs w:val="20"/>
        </w:rPr>
        <w:t xml:space="preserve">spękania i zarysowania murów, także w obrębie nadproży okiennych. </w:t>
      </w:r>
    </w:p>
    <w:p w:rsidR="00A07FAB" w:rsidRPr="002665CC" w:rsidRDefault="00A07FAB" w:rsidP="00A07FAB">
      <w:pPr>
        <w:pStyle w:val="Teksttreci0"/>
        <w:shd w:val="clear" w:color="auto" w:fill="auto"/>
        <w:spacing w:before="0" w:line="276" w:lineRule="auto"/>
        <w:ind w:left="360" w:right="20" w:firstLine="348"/>
        <w:rPr>
          <w:rFonts w:ascii="Verdana" w:hAnsi="Verdana"/>
          <w:color w:val="auto"/>
          <w:sz w:val="20"/>
          <w:szCs w:val="20"/>
        </w:rPr>
      </w:pPr>
      <w:r w:rsidRPr="002665CC">
        <w:rPr>
          <w:rFonts w:ascii="Verdana" w:hAnsi="Verdana"/>
          <w:color w:val="auto"/>
          <w:sz w:val="20"/>
          <w:szCs w:val="20"/>
        </w:rPr>
        <w:t>Stan techniczny elewacji jest zły.</w:t>
      </w:r>
    </w:p>
    <w:p w:rsidR="00DD6DD6" w:rsidRPr="002665CC" w:rsidRDefault="00DD6DD6" w:rsidP="00DD6DD6">
      <w:pPr>
        <w:pStyle w:val="Teksttreci0"/>
        <w:shd w:val="clear" w:color="auto" w:fill="auto"/>
        <w:spacing w:before="0" w:line="276" w:lineRule="auto"/>
        <w:ind w:left="360" w:firstLine="0"/>
        <w:rPr>
          <w:rFonts w:ascii="Verdana" w:hAnsi="Verdana"/>
          <w:color w:val="auto"/>
          <w:sz w:val="20"/>
          <w:szCs w:val="20"/>
        </w:rPr>
      </w:pPr>
    </w:p>
    <w:p w:rsidR="00DD6DD6" w:rsidRPr="002665CC" w:rsidRDefault="00DD6DD6" w:rsidP="007864E6">
      <w:pPr>
        <w:pStyle w:val="Nagwek4"/>
        <w:keepNext/>
        <w:keepLines/>
        <w:numPr>
          <w:ilvl w:val="2"/>
          <w:numId w:val="1"/>
        </w:numPr>
        <w:shd w:val="clear" w:color="auto" w:fill="auto"/>
        <w:tabs>
          <w:tab w:val="left" w:pos="504"/>
        </w:tabs>
        <w:spacing w:before="0" w:after="0" w:line="270" w:lineRule="exact"/>
        <w:jc w:val="left"/>
        <w:outlineLvl w:val="3"/>
        <w:rPr>
          <w:rFonts w:ascii="Verdana" w:hAnsi="Verdana"/>
          <w:b/>
          <w:sz w:val="20"/>
          <w:szCs w:val="20"/>
        </w:rPr>
      </w:pPr>
      <w:bookmarkStart w:id="8" w:name="bookmark46"/>
      <w:bookmarkStart w:id="9" w:name="bookmark47"/>
      <w:r w:rsidRPr="002665CC">
        <w:rPr>
          <w:rFonts w:ascii="Verdana" w:hAnsi="Verdana"/>
          <w:b/>
          <w:sz w:val="20"/>
          <w:szCs w:val="20"/>
        </w:rPr>
        <w:t>Stan techniczny opaski wokół budynku</w:t>
      </w:r>
    </w:p>
    <w:p w:rsidR="00DD6DD6" w:rsidRPr="002665CC" w:rsidRDefault="00A07FAB" w:rsidP="007864E6">
      <w:pPr>
        <w:autoSpaceDN w:val="0"/>
        <w:adjustRightInd w:val="0"/>
        <w:spacing w:line="276" w:lineRule="auto"/>
        <w:ind w:left="708" w:right="-3"/>
        <w:jc w:val="both"/>
        <w:rPr>
          <w:rFonts w:ascii="Verdana" w:eastAsia="Arial,Bold" w:hAnsi="Verdana" w:cs="Arial"/>
          <w:color w:val="auto"/>
          <w:sz w:val="20"/>
          <w:szCs w:val="20"/>
        </w:rPr>
      </w:pPr>
      <w:r w:rsidRPr="002665CC">
        <w:rPr>
          <w:rFonts w:ascii="Verdana" w:eastAsia="Arial,Bold" w:hAnsi="Verdana" w:cs="Arial"/>
          <w:color w:val="auto"/>
          <w:sz w:val="20"/>
          <w:szCs w:val="20"/>
        </w:rPr>
        <w:t>Budynek nie posiada opaski. Do obiektu przylega utwardzony grunt fragmentarycznie porośnięty trawą.</w:t>
      </w:r>
    </w:p>
    <w:p w:rsidR="00DD6DD6" w:rsidRPr="002665CC" w:rsidRDefault="00DD6DD6" w:rsidP="00DD6DD6">
      <w:pPr>
        <w:pStyle w:val="Nagwek4"/>
        <w:keepNext/>
        <w:keepLines/>
        <w:shd w:val="clear" w:color="auto" w:fill="auto"/>
        <w:tabs>
          <w:tab w:val="left" w:pos="504"/>
        </w:tabs>
        <w:spacing w:before="0" w:after="0" w:line="270" w:lineRule="exact"/>
        <w:ind w:left="851" w:firstLine="0"/>
        <w:jc w:val="left"/>
        <w:outlineLvl w:val="3"/>
        <w:rPr>
          <w:rFonts w:ascii="Verdana" w:hAnsi="Verdana"/>
          <w:b/>
          <w:sz w:val="20"/>
          <w:szCs w:val="20"/>
        </w:rPr>
      </w:pPr>
    </w:p>
    <w:p w:rsidR="00A07FAB" w:rsidRPr="002665CC" w:rsidRDefault="00DD6DD6" w:rsidP="006350C8">
      <w:pPr>
        <w:pStyle w:val="Nagwek4"/>
        <w:keepNext/>
        <w:keepLines/>
        <w:numPr>
          <w:ilvl w:val="2"/>
          <w:numId w:val="1"/>
        </w:numPr>
        <w:shd w:val="clear" w:color="auto" w:fill="auto"/>
        <w:tabs>
          <w:tab w:val="left" w:pos="504"/>
        </w:tabs>
        <w:spacing w:before="0" w:after="0" w:line="270" w:lineRule="exact"/>
        <w:jc w:val="left"/>
        <w:outlineLvl w:val="3"/>
        <w:rPr>
          <w:rFonts w:ascii="Verdana" w:hAnsi="Verdana"/>
          <w:b/>
          <w:sz w:val="20"/>
          <w:szCs w:val="20"/>
        </w:rPr>
      </w:pPr>
      <w:r w:rsidRPr="002665CC">
        <w:rPr>
          <w:rFonts w:ascii="Verdana" w:hAnsi="Verdana"/>
          <w:b/>
          <w:sz w:val="20"/>
          <w:szCs w:val="20"/>
        </w:rPr>
        <w:t xml:space="preserve">Stan techniczny fundamentów i </w:t>
      </w:r>
      <w:bookmarkEnd w:id="8"/>
      <w:bookmarkEnd w:id="9"/>
      <w:r w:rsidRPr="002665CC">
        <w:rPr>
          <w:rFonts w:ascii="Verdana" w:hAnsi="Verdana"/>
          <w:b/>
          <w:sz w:val="20"/>
          <w:szCs w:val="20"/>
        </w:rPr>
        <w:t>ścian piwnicznych</w:t>
      </w:r>
    </w:p>
    <w:p w:rsidR="00A07FAB" w:rsidRPr="002665CC" w:rsidRDefault="00A07FAB" w:rsidP="00A07FAB">
      <w:pPr>
        <w:pStyle w:val="Teksttreci0"/>
        <w:shd w:val="clear" w:color="auto" w:fill="auto"/>
        <w:spacing w:before="0" w:line="276" w:lineRule="auto"/>
        <w:ind w:left="708" w:right="20" w:firstLine="0"/>
        <w:rPr>
          <w:rFonts w:ascii="Verdana" w:hAnsi="Verdana"/>
          <w:color w:val="auto"/>
          <w:sz w:val="20"/>
          <w:szCs w:val="20"/>
        </w:rPr>
      </w:pPr>
      <w:r w:rsidRPr="002665CC">
        <w:rPr>
          <w:rFonts w:ascii="Verdana" w:hAnsi="Verdana"/>
          <w:color w:val="auto"/>
          <w:sz w:val="20"/>
          <w:szCs w:val="20"/>
        </w:rPr>
        <w:t>Ściany piwnic są zawilgocone i wymagają osuszenia, oraz zabezpieczenia przed postępującą ingerencją wilgoci. Częściowy brak tynków, a te które pozostają na ścianach kwalifikują się do wymiany. Murowana konstrukcja nośna budynku w obrębie piwnicy znajduje się w średnim stanie technicznym. Nie stwierdzono jednak uszkodzeń ścian fundamentowych tj. zarysowań, które mogłyby świadczyć o obniżeniu nośności, względnie o nierównym osiadaniu fundamentów.</w:t>
      </w:r>
    </w:p>
    <w:p w:rsidR="00A07FAB" w:rsidRPr="002665CC" w:rsidRDefault="00A07FAB" w:rsidP="00A07FAB">
      <w:pPr>
        <w:pStyle w:val="Teksttreci0"/>
        <w:shd w:val="clear" w:color="auto" w:fill="auto"/>
        <w:spacing w:before="0" w:line="276" w:lineRule="auto"/>
        <w:ind w:left="360" w:firstLine="0"/>
        <w:rPr>
          <w:rFonts w:ascii="Verdana" w:hAnsi="Verdana"/>
          <w:color w:val="auto"/>
          <w:sz w:val="20"/>
          <w:szCs w:val="20"/>
        </w:rPr>
      </w:pPr>
    </w:p>
    <w:p w:rsidR="00A07FAB" w:rsidRPr="002665CC" w:rsidRDefault="00A07FAB" w:rsidP="00A07FAB">
      <w:pPr>
        <w:pStyle w:val="Teksttreci0"/>
        <w:shd w:val="clear" w:color="auto" w:fill="auto"/>
        <w:spacing w:before="0"/>
        <w:ind w:left="708" w:right="20" w:firstLine="0"/>
        <w:rPr>
          <w:rFonts w:ascii="Verdana" w:hAnsi="Verdana"/>
          <w:color w:val="auto"/>
          <w:sz w:val="20"/>
          <w:szCs w:val="20"/>
        </w:rPr>
      </w:pPr>
      <w:r w:rsidRPr="002665CC">
        <w:rPr>
          <w:rFonts w:ascii="Verdana" w:hAnsi="Verdana"/>
          <w:color w:val="auto"/>
          <w:sz w:val="20"/>
          <w:szCs w:val="20"/>
        </w:rPr>
        <w:t>Na podstawie §206 Rozporządzenia Ministra Infrastruktury z dnia 12 kwietnia 2012 r.                      w sprawie warunków technicznych jakim powinny odpowiadać budynki i ich usytuowanie (Dz. U. z dnia 18 września 2015 r., poz. 1422,</w:t>
      </w:r>
      <w:r w:rsidRPr="002665CC">
        <w:rPr>
          <w:rFonts w:ascii="Verdana" w:hAnsi="Verdana"/>
          <w:color w:val="auto"/>
          <w:sz w:val="20"/>
          <w:szCs w:val="20"/>
          <w:shd w:val="clear" w:color="auto" w:fill="FFFFFF"/>
        </w:rPr>
        <w:t xml:space="preserve"> z późn. zm</w:t>
      </w:r>
      <w:r w:rsidRPr="002665CC">
        <w:rPr>
          <w:rFonts w:ascii="Verdana" w:hAnsi="Verdana"/>
          <w:color w:val="auto"/>
          <w:sz w:val="20"/>
          <w:szCs w:val="20"/>
        </w:rPr>
        <w:t>), po przeprowadzeniu oględzin budynku, wykonanych pod kątem planowanego remontu stwierdza się, że zakres prac nie wpłynie na stan techniczny podłoża gruntowego.</w:t>
      </w:r>
    </w:p>
    <w:p w:rsidR="00DD6DD6" w:rsidRPr="002665CC" w:rsidRDefault="00DD6DD6" w:rsidP="00DD6DD6">
      <w:pPr>
        <w:pStyle w:val="Teksttreci0"/>
        <w:shd w:val="clear" w:color="auto" w:fill="auto"/>
        <w:spacing w:before="0" w:line="240" w:lineRule="auto"/>
        <w:ind w:left="340" w:right="20" w:firstLine="0"/>
        <w:rPr>
          <w:rFonts w:ascii="Verdana" w:hAnsi="Verdana"/>
          <w:color w:val="auto"/>
          <w:sz w:val="20"/>
          <w:szCs w:val="20"/>
        </w:rPr>
      </w:pPr>
    </w:p>
    <w:p w:rsidR="00DD6DD6" w:rsidRPr="002665CC" w:rsidRDefault="00DD6DD6" w:rsidP="007864E6">
      <w:pPr>
        <w:pStyle w:val="Nagwek4"/>
        <w:keepNext/>
        <w:keepLines/>
        <w:numPr>
          <w:ilvl w:val="2"/>
          <w:numId w:val="1"/>
        </w:numPr>
        <w:shd w:val="clear" w:color="auto" w:fill="auto"/>
        <w:tabs>
          <w:tab w:val="left" w:pos="504"/>
        </w:tabs>
        <w:spacing w:before="0" w:after="0" w:line="276" w:lineRule="auto"/>
        <w:jc w:val="left"/>
        <w:outlineLvl w:val="3"/>
        <w:rPr>
          <w:rFonts w:ascii="Verdana" w:hAnsi="Verdana"/>
          <w:b/>
          <w:sz w:val="20"/>
          <w:szCs w:val="20"/>
        </w:rPr>
      </w:pPr>
      <w:bookmarkStart w:id="10" w:name="bookmark48"/>
      <w:bookmarkStart w:id="11" w:name="bookmark49"/>
      <w:r w:rsidRPr="002665CC">
        <w:rPr>
          <w:rFonts w:ascii="Verdana" w:hAnsi="Verdana"/>
          <w:b/>
          <w:sz w:val="20"/>
          <w:szCs w:val="20"/>
        </w:rPr>
        <w:t xml:space="preserve">Stan techniczny </w:t>
      </w:r>
      <w:bookmarkEnd w:id="10"/>
      <w:bookmarkEnd w:id="11"/>
      <w:r w:rsidRPr="002665CC">
        <w:rPr>
          <w:rFonts w:ascii="Verdana" w:hAnsi="Verdana"/>
          <w:b/>
          <w:sz w:val="20"/>
          <w:szCs w:val="20"/>
        </w:rPr>
        <w:t>ścian</w:t>
      </w:r>
    </w:p>
    <w:p w:rsidR="00DD6DD6" w:rsidRPr="002665CC" w:rsidRDefault="00DD6DD6" w:rsidP="007864E6">
      <w:pPr>
        <w:pStyle w:val="Teksttreci0"/>
        <w:shd w:val="clear" w:color="auto" w:fill="auto"/>
        <w:spacing w:before="0"/>
        <w:ind w:left="708" w:right="20" w:firstLine="0"/>
        <w:rPr>
          <w:rFonts w:ascii="Verdana" w:hAnsi="Verdana"/>
          <w:color w:val="auto"/>
          <w:sz w:val="20"/>
          <w:szCs w:val="20"/>
        </w:rPr>
      </w:pPr>
      <w:r w:rsidRPr="002665CC">
        <w:rPr>
          <w:rFonts w:ascii="Verdana" w:hAnsi="Verdana"/>
          <w:color w:val="auto"/>
          <w:sz w:val="20"/>
          <w:szCs w:val="20"/>
        </w:rPr>
        <w:t xml:space="preserve">Ściany nośne budynku zewnętrzne i wewnętrzne wykonane są z cegły pełnej na zaprawie wapiennej. Pierwotny układ ścian zewnętrznych i nośnych ścian wewnętrznych nie uległ przebudowie. </w:t>
      </w:r>
      <w:r w:rsidR="00AA7C83" w:rsidRPr="002665CC">
        <w:rPr>
          <w:rFonts w:ascii="Verdana" w:hAnsi="Verdana"/>
          <w:color w:val="auto"/>
          <w:sz w:val="20"/>
          <w:szCs w:val="20"/>
        </w:rPr>
        <w:t>Stwierdzono szereg</w:t>
      </w:r>
      <w:r w:rsidRPr="002665CC">
        <w:rPr>
          <w:rFonts w:ascii="Verdana" w:hAnsi="Verdana"/>
          <w:color w:val="auto"/>
          <w:sz w:val="20"/>
          <w:szCs w:val="20"/>
        </w:rPr>
        <w:t xml:space="preserve"> spękań i zarysowań na ścianach zewnętrznych, i wewnętrznych obiektu, które </w:t>
      </w:r>
      <w:r w:rsidR="00AA7C83" w:rsidRPr="002665CC">
        <w:rPr>
          <w:rFonts w:ascii="Verdana" w:hAnsi="Verdana"/>
          <w:color w:val="auto"/>
          <w:sz w:val="20"/>
          <w:szCs w:val="20"/>
        </w:rPr>
        <w:t>mogą</w:t>
      </w:r>
      <w:r w:rsidRPr="002665CC">
        <w:rPr>
          <w:rFonts w:ascii="Verdana" w:hAnsi="Verdana"/>
          <w:color w:val="auto"/>
          <w:sz w:val="20"/>
          <w:szCs w:val="20"/>
        </w:rPr>
        <w:t xml:space="preserve"> wskazywać na zagrożenie dla struktury nośnej budynku. </w:t>
      </w:r>
    </w:p>
    <w:p w:rsidR="00DD6DD6" w:rsidRPr="002665CC" w:rsidRDefault="00DD6DD6" w:rsidP="007864E6">
      <w:pPr>
        <w:pStyle w:val="Teksttreci0"/>
        <w:shd w:val="clear" w:color="auto" w:fill="auto"/>
        <w:spacing w:before="0" w:line="276" w:lineRule="auto"/>
        <w:ind w:left="340" w:right="20" w:firstLine="368"/>
        <w:rPr>
          <w:rFonts w:ascii="Verdana" w:hAnsi="Verdana"/>
          <w:color w:val="auto"/>
          <w:sz w:val="20"/>
          <w:szCs w:val="20"/>
        </w:rPr>
      </w:pPr>
      <w:r w:rsidRPr="002665CC">
        <w:rPr>
          <w:rFonts w:ascii="Verdana" w:hAnsi="Verdana"/>
          <w:color w:val="auto"/>
          <w:sz w:val="20"/>
          <w:szCs w:val="20"/>
        </w:rPr>
        <w:t xml:space="preserve">Stwierdzono </w:t>
      </w:r>
      <w:r w:rsidR="00AA7C83" w:rsidRPr="002665CC">
        <w:rPr>
          <w:rFonts w:ascii="Verdana" w:hAnsi="Verdana"/>
          <w:color w:val="auto"/>
          <w:sz w:val="20"/>
          <w:szCs w:val="20"/>
        </w:rPr>
        <w:t>zły</w:t>
      </w:r>
      <w:r w:rsidRPr="002665CC">
        <w:rPr>
          <w:rFonts w:ascii="Verdana" w:hAnsi="Verdana"/>
          <w:color w:val="auto"/>
          <w:sz w:val="20"/>
          <w:szCs w:val="20"/>
        </w:rPr>
        <w:t xml:space="preserve"> stan techniczny.</w:t>
      </w:r>
    </w:p>
    <w:p w:rsidR="007864E6" w:rsidRPr="002665CC" w:rsidRDefault="007864E6" w:rsidP="007864E6">
      <w:pPr>
        <w:pStyle w:val="Teksttreci0"/>
        <w:shd w:val="clear" w:color="auto" w:fill="auto"/>
        <w:spacing w:before="0" w:line="276" w:lineRule="auto"/>
        <w:ind w:left="340" w:right="20" w:firstLine="368"/>
        <w:rPr>
          <w:rFonts w:ascii="Verdana" w:hAnsi="Verdana"/>
          <w:color w:val="auto"/>
          <w:sz w:val="20"/>
          <w:szCs w:val="20"/>
        </w:rPr>
      </w:pPr>
    </w:p>
    <w:p w:rsidR="00DD6DD6" w:rsidRPr="002665CC" w:rsidRDefault="00DD6DD6" w:rsidP="007864E6">
      <w:pPr>
        <w:pStyle w:val="Nagwek4"/>
        <w:keepNext/>
        <w:keepLines/>
        <w:numPr>
          <w:ilvl w:val="2"/>
          <w:numId w:val="1"/>
        </w:numPr>
        <w:shd w:val="clear" w:color="auto" w:fill="auto"/>
        <w:tabs>
          <w:tab w:val="left" w:pos="504"/>
        </w:tabs>
        <w:spacing w:before="0" w:after="0" w:line="276" w:lineRule="auto"/>
        <w:jc w:val="left"/>
        <w:outlineLvl w:val="3"/>
        <w:rPr>
          <w:rFonts w:ascii="Verdana" w:hAnsi="Verdana"/>
          <w:b/>
          <w:sz w:val="20"/>
          <w:szCs w:val="20"/>
        </w:rPr>
      </w:pPr>
      <w:r w:rsidRPr="002665CC">
        <w:rPr>
          <w:rFonts w:ascii="Verdana" w:hAnsi="Verdana"/>
          <w:b/>
          <w:sz w:val="20"/>
          <w:szCs w:val="20"/>
        </w:rPr>
        <w:t>Stan techniczny nadproży i podciągów</w:t>
      </w:r>
    </w:p>
    <w:p w:rsidR="00DD6DD6" w:rsidRPr="002665CC" w:rsidRDefault="00DD6DD6" w:rsidP="007864E6">
      <w:pPr>
        <w:pStyle w:val="Teksttreci0"/>
        <w:shd w:val="clear" w:color="auto" w:fill="auto"/>
        <w:spacing w:before="0"/>
        <w:ind w:left="708" w:right="20" w:firstLine="0"/>
        <w:rPr>
          <w:rFonts w:ascii="Verdana" w:hAnsi="Verdana"/>
          <w:color w:val="auto"/>
          <w:sz w:val="20"/>
          <w:szCs w:val="20"/>
        </w:rPr>
      </w:pPr>
      <w:r w:rsidRPr="002665CC">
        <w:rPr>
          <w:rFonts w:ascii="Verdana" w:hAnsi="Verdana"/>
          <w:color w:val="auto"/>
          <w:sz w:val="20"/>
          <w:szCs w:val="20"/>
        </w:rPr>
        <w:t xml:space="preserve">Nadproża okienne, drzwiowe i podciągi wykonane częściowo z dwuteowników stalowych,              oraz jako ceglane proste i łukowe. Stan techniczny elementów </w:t>
      </w:r>
      <w:r w:rsidR="00AA7C83" w:rsidRPr="002665CC">
        <w:rPr>
          <w:rFonts w:ascii="Verdana" w:hAnsi="Verdana"/>
          <w:color w:val="auto"/>
          <w:sz w:val="20"/>
          <w:szCs w:val="20"/>
        </w:rPr>
        <w:t>stalowych jest średni, natomiast nadproża ceglane, ze względu na liczne zarysowania i spękania znajdują się w złym stanie technicznym</w:t>
      </w:r>
      <w:r w:rsidRPr="002665CC">
        <w:rPr>
          <w:rFonts w:ascii="Verdana" w:hAnsi="Verdana"/>
          <w:color w:val="auto"/>
          <w:sz w:val="20"/>
          <w:szCs w:val="20"/>
        </w:rPr>
        <w:t xml:space="preserve">. </w:t>
      </w:r>
    </w:p>
    <w:p w:rsidR="00FD7F88" w:rsidRPr="002665CC" w:rsidRDefault="00FD7F88" w:rsidP="00FD7F88">
      <w:pPr>
        <w:pStyle w:val="Stopka1"/>
        <w:shd w:val="clear" w:color="auto" w:fill="auto"/>
        <w:spacing w:line="276" w:lineRule="auto"/>
        <w:ind w:left="709" w:right="215" w:firstLine="0"/>
        <w:rPr>
          <w:rFonts w:ascii="Verdana" w:hAnsi="Verdana"/>
        </w:rPr>
      </w:pPr>
    </w:p>
    <w:p w:rsidR="00DD6DD6" w:rsidRPr="002665CC" w:rsidRDefault="00DD6DD6" w:rsidP="007864E6">
      <w:pPr>
        <w:pStyle w:val="Nagwek4"/>
        <w:keepNext/>
        <w:keepLines/>
        <w:numPr>
          <w:ilvl w:val="2"/>
          <w:numId w:val="1"/>
        </w:numPr>
        <w:shd w:val="clear" w:color="auto" w:fill="auto"/>
        <w:tabs>
          <w:tab w:val="left" w:pos="504"/>
        </w:tabs>
        <w:spacing w:before="0" w:after="0" w:line="270" w:lineRule="exact"/>
        <w:jc w:val="left"/>
        <w:outlineLvl w:val="3"/>
        <w:rPr>
          <w:rFonts w:ascii="Verdana" w:hAnsi="Verdana"/>
          <w:b/>
          <w:sz w:val="20"/>
          <w:szCs w:val="20"/>
        </w:rPr>
      </w:pPr>
      <w:bookmarkStart w:id="12" w:name="bookmark50"/>
      <w:bookmarkStart w:id="13" w:name="bookmark51"/>
      <w:r w:rsidRPr="002665CC">
        <w:rPr>
          <w:rFonts w:ascii="Verdana" w:hAnsi="Verdana"/>
          <w:b/>
          <w:sz w:val="20"/>
          <w:szCs w:val="20"/>
        </w:rPr>
        <w:lastRenderedPageBreak/>
        <w:t>Stan techniczny stropów</w:t>
      </w:r>
      <w:bookmarkEnd w:id="12"/>
      <w:bookmarkEnd w:id="13"/>
    </w:p>
    <w:p w:rsidR="00AA7C83" w:rsidRPr="002665CC" w:rsidRDefault="00AA7C83" w:rsidP="00AA7C83">
      <w:pPr>
        <w:pStyle w:val="Teksttreci0"/>
        <w:shd w:val="clear" w:color="auto" w:fill="auto"/>
        <w:spacing w:before="0"/>
        <w:ind w:left="708" w:right="20" w:firstLine="0"/>
        <w:rPr>
          <w:rFonts w:ascii="Verdana" w:hAnsi="Verdana"/>
          <w:color w:val="auto"/>
          <w:sz w:val="20"/>
          <w:szCs w:val="20"/>
        </w:rPr>
      </w:pPr>
      <w:r w:rsidRPr="002665CC">
        <w:rPr>
          <w:rFonts w:ascii="Verdana" w:hAnsi="Verdana"/>
          <w:color w:val="auto"/>
          <w:sz w:val="20"/>
          <w:szCs w:val="20"/>
        </w:rPr>
        <w:t xml:space="preserve">Strop kondygnacji piwnic wykonany jest jako ceglany odcinkowy oraz Kleina. Stan techniczny sklepień oraz płyt Kleina nie wykazuje nadmiernych uszkodzeń tj. zarysowań, wskazujących na obniżenie nośności. Belki stalowe dwuteowe w odsłoniętych częściach, pokryte korozją. Stan techniczny stropu jest średni. </w:t>
      </w:r>
    </w:p>
    <w:p w:rsidR="00AA7C83" w:rsidRPr="002665CC" w:rsidRDefault="00AA7C83" w:rsidP="00AA7C83">
      <w:pPr>
        <w:pStyle w:val="Teksttreci0"/>
        <w:shd w:val="clear" w:color="auto" w:fill="auto"/>
        <w:spacing w:before="0"/>
        <w:ind w:left="708" w:right="20" w:firstLine="0"/>
        <w:rPr>
          <w:rFonts w:ascii="Verdana" w:hAnsi="Verdana"/>
          <w:color w:val="auto"/>
          <w:sz w:val="20"/>
          <w:szCs w:val="20"/>
        </w:rPr>
      </w:pPr>
      <w:r w:rsidRPr="002665CC">
        <w:rPr>
          <w:rFonts w:ascii="Verdana" w:hAnsi="Verdana"/>
          <w:color w:val="auto"/>
          <w:sz w:val="20"/>
          <w:szCs w:val="20"/>
        </w:rPr>
        <w:t>Stropy międzykondygnacyjne wykonane jako drewniane belkowe ze ślepym pułapem wypełnionym żużlem paleniskowym. Stan techniczny stropów</w:t>
      </w:r>
      <w:r w:rsidR="00427B7C" w:rsidRPr="002665CC">
        <w:rPr>
          <w:rFonts w:ascii="Verdana" w:hAnsi="Verdana"/>
          <w:color w:val="auto"/>
          <w:sz w:val="20"/>
          <w:szCs w:val="20"/>
        </w:rPr>
        <w:t xml:space="preserve"> w poziomie kondygnacji mieszkalnych</w:t>
      </w:r>
      <w:r w:rsidRPr="002665CC">
        <w:rPr>
          <w:rFonts w:ascii="Verdana" w:hAnsi="Verdana"/>
          <w:color w:val="auto"/>
          <w:sz w:val="20"/>
          <w:szCs w:val="20"/>
        </w:rPr>
        <w:t xml:space="preserve"> nie wykazuje uszkodzeń tj. zarysowań lub nadmiernych ugięć, które mogłyby świadczyć o obniżeniu nośności lub niespełnieniu warunków użytkowania.</w:t>
      </w:r>
      <w:r w:rsidR="00D529C6" w:rsidRPr="002665CC">
        <w:rPr>
          <w:rFonts w:ascii="Verdana" w:hAnsi="Verdana"/>
          <w:color w:val="auto"/>
          <w:sz w:val="20"/>
          <w:szCs w:val="20"/>
        </w:rPr>
        <w:t xml:space="preserve"> </w:t>
      </w:r>
      <w:r w:rsidRPr="002665CC">
        <w:rPr>
          <w:rFonts w:ascii="Verdana" w:hAnsi="Verdana"/>
          <w:color w:val="auto"/>
          <w:sz w:val="20"/>
          <w:szCs w:val="20"/>
        </w:rPr>
        <w:t>Stan techniczny</w:t>
      </w:r>
      <w:r w:rsidR="00427B7C" w:rsidRPr="002665CC">
        <w:rPr>
          <w:rFonts w:ascii="Verdana" w:hAnsi="Verdana"/>
          <w:color w:val="auto"/>
          <w:sz w:val="20"/>
          <w:szCs w:val="20"/>
        </w:rPr>
        <w:t xml:space="preserve"> tych stropów </w:t>
      </w:r>
      <w:r w:rsidRPr="002665CC">
        <w:rPr>
          <w:rFonts w:ascii="Verdana" w:hAnsi="Verdana"/>
          <w:color w:val="auto"/>
          <w:sz w:val="20"/>
          <w:szCs w:val="20"/>
        </w:rPr>
        <w:t>oceniono jako średni.</w:t>
      </w:r>
      <w:r w:rsidR="00427B7C" w:rsidRPr="002665CC">
        <w:rPr>
          <w:rFonts w:ascii="Verdana" w:hAnsi="Verdana"/>
          <w:color w:val="auto"/>
          <w:sz w:val="20"/>
          <w:szCs w:val="20"/>
        </w:rPr>
        <w:t xml:space="preserve"> Strop drewniany w poziomie podłogi poddasza ze względu na wieloletnie zalewanie wodą opadową </w:t>
      </w:r>
      <w:r w:rsidR="00D529C6" w:rsidRPr="002665CC">
        <w:rPr>
          <w:rFonts w:ascii="Verdana" w:hAnsi="Verdana"/>
          <w:color w:val="auto"/>
          <w:sz w:val="20"/>
          <w:szCs w:val="20"/>
        </w:rPr>
        <w:t>pochodzącą z nieszczelności dachu, znajduje się w złym stanie technicznym</w:t>
      </w:r>
      <w:r w:rsidR="00427B7C" w:rsidRPr="002665CC">
        <w:rPr>
          <w:rFonts w:ascii="Verdana" w:hAnsi="Verdana"/>
          <w:color w:val="auto"/>
          <w:sz w:val="20"/>
          <w:szCs w:val="20"/>
        </w:rPr>
        <w:t xml:space="preserve"> </w:t>
      </w:r>
    </w:p>
    <w:p w:rsidR="00DD6DD6" w:rsidRPr="002665CC" w:rsidRDefault="00DD6DD6" w:rsidP="00CB1C71">
      <w:pPr>
        <w:pStyle w:val="Stopka1"/>
        <w:shd w:val="clear" w:color="auto" w:fill="auto"/>
        <w:spacing w:line="276" w:lineRule="auto"/>
        <w:ind w:right="215" w:firstLine="0"/>
        <w:rPr>
          <w:rFonts w:ascii="Verdana" w:hAnsi="Verdana"/>
        </w:rPr>
      </w:pPr>
    </w:p>
    <w:p w:rsidR="00DD6DD6" w:rsidRPr="002665CC" w:rsidRDefault="00DD6DD6" w:rsidP="007864E6">
      <w:pPr>
        <w:pStyle w:val="Nagwek4"/>
        <w:keepNext/>
        <w:keepLines/>
        <w:numPr>
          <w:ilvl w:val="2"/>
          <w:numId w:val="1"/>
        </w:numPr>
        <w:shd w:val="clear" w:color="auto" w:fill="auto"/>
        <w:tabs>
          <w:tab w:val="left" w:pos="504"/>
        </w:tabs>
        <w:spacing w:before="0" w:after="0" w:line="276" w:lineRule="auto"/>
        <w:jc w:val="left"/>
        <w:outlineLvl w:val="3"/>
        <w:rPr>
          <w:rFonts w:ascii="Verdana" w:hAnsi="Verdana"/>
          <w:b/>
          <w:sz w:val="20"/>
          <w:szCs w:val="20"/>
        </w:rPr>
      </w:pPr>
      <w:bookmarkStart w:id="14" w:name="bookmark52"/>
      <w:bookmarkStart w:id="15" w:name="bookmark53"/>
      <w:r w:rsidRPr="002665CC">
        <w:rPr>
          <w:rFonts w:ascii="Verdana" w:hAnsi="Verdana"/>
          <w:b/>
          <w:sz w:val="20"/>
          <w:szCs w:val="20"/>
        </w:rPr>
        <w:t>Stan techniczny więźby dachowej i pokrycia</w:t>
      </w:r>
      <w:bookmarkEnd w:id="14"/>
      <w:bookmarkEnd w:id="15"/>
    </w:p>
    <w:p w:rsidR="00DD6DD6" w:rsidRPr="002665CC" w:rsidRDefault="00DD6DD6" w:rsidP="007864E6">
      <w:pPr>
        <w:pStyle w:val="Teksttreci0"/>
        <w:shd w:val="clear" w:color="auto" w:fill="auto"/>
        <w:spacing w:before="0" w:line="276" w:lineRule="auto"/>
        <w:ind w:left="708" w:right="-3" w:firstLine="0"/>
        <w:rPr>
          <w:rFonts w:ascii="Verdana" w:hAnsi="Verdana"/>
          <w:color w:val="auto"/>
          <w:sz w:val="20"/>
          <w:szCs w:val="20"/>
        </w:rPr>
      </w:pPr>
      <w:r w:rsidRPr="002665CC">
        <w:rPr>
          <w:rFonts w:ascii="Verdana" w:hAnsi="Verdana"/>
          <w:color w:val="auto"/>
          <w:sz w:val="20"/>
          <w:szCs w:val="20"/>
        </w:rPr>
        <w:t xml:space="preserve">Więźba budynku w układzie słupowo-płatwiowo-kleszczowym. Więźba podzielona jest na trzy główne części : skośne frontową i tylną, kryte dachówką ceramiczną oraz środkową </w:t>
      </w:r>
      <w:r w:rsidR="00D529C6" w:rsidRPr="002665CC">
        <w:rPr>
          <w:rFonts w:ascii="Verdana" w:hAnsi="Verdana"/>
          <w:color w:val="auto"/>
          <w:sz w:val="20"/>
          <w:szCs w:val="20"/>
        </w:rPr>
        <w:t xml:space="preserve">dwuspadową </w:t>
      </w:r>
      <w:r w:rsidRPr="002665CC">
        <w:rPr>
          <w:rFonts w:ascii="Verdana" w:hAnsi="Verdana"/>
          <w:color w:val="auto"/>
          <w:sz w:val="20"/>
          <w:szCs w:val="20"/>
        </w:rPr>
        <w:t>płaską pokrytą papą termozgrzewalną. W konstrukcji dachu występują miejscowe ogniska korozji biologicznej i</w:t>
      </w:r>
      <w:r w:rsidR="00D529C6" w:rsidRPr="002665CC">
        <w:rPr>
          <w:rFonts w:ascii="Verdana" w:hAnsi="Verdana"/>
          <w:color w:val="auto"/>
          <w:sz w:val="20"/>
          <w:szCs w:val="20"/>
        </w:rPr>
        <w:t xml:space="preserve"> duże</w:t>
      </w:r>
      <w:r w:rsidRPr="002665CC">
        <w:rPr>
          <w:rFonts w:ascii="Verdana" w:hAnsi="Verdana"/>
          <w:color w:val="auto"/>
          <w:sz w:val="20"/>
          <w:szCs w:val="20"/>
        </w:rPr>
        <w:t xml:space="preserve"> zawilgocenia spowodowane nieszczelnościami pokrycia dachowego. Elementy więźby dachowej nie wykazują nadmiernych ugięć i spękań, które mogłyby wskazywać</w:t>
      </w:r>
      <w:r w:rsidR="00D529C6" w:rsidRPr="002665CC">
        <w:rPr>
          <w:rFonts w:ascii="Verdana" w:hAnsi="Verdana"/>
          <w:color w:val="auto"/>
          <w:sz w:val="20"/>
          <w:szCs w:val="20"/>
        </w:rPr>
        <w:t xml:space="preserve"> </w:t>
      </w:r>
      <w:r w:rsidRPr="002665CC">
        <w:rPr>
          <w:rFonts w:ascii="Verdana" w:hAnsi="Verdana"/>
          <w:color w:val="auto"/>
          <w:sz w:val="20"/>
          <w:szCs w:val="20"/>
        </w:rPr>
        <w:t>na zagrożenie dla struktury nośnej więźby.</w:t>
      </w:r>
      <w:r w:rsidR="00D529C6" w:rsidRPr="002665CC">
        <w:rPr>
          <w:rFonts w:ascii="Verdana" w:hAnsi="Verdana"/>
          <w:color w:val="auto"/>
          <w:sz w:val="20"/>
          <w:szCs w:val="20"/>
        </w:rPr>
        <w:t xml:space="preserve"> Natomiast ogólny stan</w:t>
      </w:r>
      <w:r w:rsidRPr="002665CC">
        <w:rPr>
          <w:rFonts w:ascii="Verdana" w:hAnsi="Verdana"/>
          <w:color w:val="auto"/>
          <w:sz w:val="20"/>
          <w:szCs w:val="20"/>
        </w:rPr>
        <w:t xml:space="preserve"> techniczny więźby dachowe</w:t>
      </w:r>
      <w:r w:rsidR="00CB1C71" w:rsidRPr="002665CC">
        <w:rPr>
          <w:rFonts w:ascii="Verdana" w:hAnsi="Verdana"/>
          <w:color w:val="auto"/>
          <w:sz w:val="20"/>
          <w:szCs w:val="20"/>
        </w:rPr>
        <w:t>j</w:t>
      </w:r>
      <w:r w:rsidR="00D529C6" w:rsidRPr="002665CC">
        <w:rPr>
          <w:rFonts w:ascii="Verdana" w:hAnsi="Verdana"/>
          <w:color w:val="auto"/>
          <w:sz w:val="20"/>
          <w:szCs w:val="20"/>
        </w:rPr>
        <w:t xml:space="preserve"> ze względu na zawilgocenia i porażenie biologiczne oceniono jako </w:t>
      </w:r>
      <w:r w:rsidR="0060016E" w:rsidRPr="002665CC">
        <w:rPr>
          <w:rFonts w:ascii="Verdana" w:hAnsi="Verdana"/>
          <w:color w:val="auto"/>
          <w:sz w:val="20"/>
          <w:szCs w:val="20"/>
        </w:rPr>
        <w:t>zły</w:t>
      </w:r>
      <w:r w:rsidR="00D529C6" w:rsidRPr="002665CC">
        <w:rPr>
          <w:rFonts w:ascii="Verdana" w:hAnsi="Verdana"/>
          <w:color w:val="auto"/>
          <w:sz w:val="20"/>
          <w:szCs w:val="20"/>
        </w:rPr>
        <w:t xml:space="preserve">, około </w:t>
      </w:r>
      <w:r w:rsidR="0060016E" w:rsidRPr="002665CC">
        <w:rPr>
          <w:rFonts w:ascii="Verdana" w:hAnsi="Verdana"/>
          <w:color w:val="auto"/>
          <w:sz w:val="20"/>
          <w:szCs w:val="20"/>
        </w:rPr>
        <w:t>90</w:t>
      </w:r>
      <w:r w:rsidR="00D529C6" w:rsidRPr="002665CC">
        <w:rPr>
          <w:rFonts w:ascii="Verdana" w:hAnsi="Verdana"/>
          <w:color w:val="auto"/>
          <w:sz w:val="20"/>
          <w:szCs w:val="20"/>
        </w:rPr>
        <w:t>% elementów nadaje się do wymiany</w:t>
      </w:r>
      <w:r w:rsidR="0060016E" w:rsidRPr="002665CC">
        <w:rPr>
          <w:rFonts w:ascii="Verdana" w:hAnsi="Verdana"/>
          <w:color w:val="auto"/>
          <w:sz w:val="20"/>
          <w:szCs w:val="20"/>
        </w:rPr>
        <w:t>.</w:t>
      </w:r>
    </w:p>
    <w:p w:rsidR="00DD6DD6" w:rsidRPr="002665CC" w:rsidRDefault="00DD6DD6" w:rsidP="007864E6">
      <w:pPr>
        <w:pStyle w:val="Teksttreci0"/>
        <w:shd w:val="clear" w:color="auto" w:fill="auto"/>
        <w:spacing w:before="0" w:line="276" w:lineRule="auto"/>
        <w:ind w:left="708" w:right="-3" w:firstLine="0"/>
        <w:rPr>
          <w:rFonts w:ascii="Verdana" w:hAnsi="Verdana"/>
          <w:color w:val="auto"/>
          <w:sz w:val="20"/>
          <w:szCs w:val="20"/>
        </w:rPr>
      </w:pPr>
      <w:r w:rsidRPr="002665CC">
        <w:rPr>
          <w:rFonts w:ascii="Verdana" w:hAnsi="Verdana"/>
          <w:color w:val="auto"/>
          <w:sz w:val="20"/>
          <w:szCs w:val="20"/>
        </w:rPr>
        <w:t>Pokrycie dachowe w części płaskiej z papy termozgrzewalnej posiada liczne nierówności             i spękania. Miejscowo pokrycie dachowe porasta mech. Stan techniczny pokrycia oceniono jako zły.</w:t>
      </w:r>
    </w:p>
    <w:p w:rsidR="007864E6" w:rsidRPr="002665CC" w:rsidRDefault="007864E6" w:rsidP="00DD6DD6">
      <w:pPr>
        <w:pStyle w:val="Teksttreci0"/>
        <w:shd w:val="clear" w:color="auto" w:fill="auto"/>
        <w:spacing w:before="0" w:line="276" w:lineRule="auto"/>
        <w:ind w:left="284" w:right="-3" w:firstLine="0"/>
        <w:rPr>
          <w:rFonts w:ascii="Verdana" w:hAnsi="Verdana"/>
          <w:color w:val="auto"/>
          <w:sz w:val="20"/>
          <w:szCs w:val="20"/>
        </w:rPr>
      </w:pPr>
    </w:p>
    <w:p w:rsidR="006350C8" w:rsidRPr="002665CC" w:rsidRDefault="00DD6DD6" w:rsidP="006350C8">
      <w:pPr>
        <w:pStyle w:val="Nagwek4"/>
        <w:keepNext/>
        <w:keepLines/>
        <w:numPr>
          <w:ilvl w:val="2"/>
          <w:numId w:val="1"/>
        </w:numPr>
        <w:shd w:val="clear" w:color="auto" w:fill="auto"/>
        <w:tabs>
          <w:tab w:val="left" w:pos="504"/>
          <w:tab w:val="left" w:pos="1560"/>
        </w:tabs>
        <w:spacing w:before="0" w:after="0" w:line="270" w:lineRule="exact"/>
        <w:ind w:left="1843" w:hanging="1123"/>
        <w:jc w:val="left"/>
        <w:outlineLvl w:val="3"/>
        <w:rPr>
          <w:rFonts w:ascii="Verdana" w:hAnsi="Verdana"/>
          <w:b/>
          <w:sz w:val="20"/>
          <w:szCs w:val="20"/>
        </w:rPr>
      </w:pPr>
      <w:r w:rsidRPr="002665CC">
        <w:rPr>
          <w:rFonts w:ascii="Verdana" w:hAnsi="Verdana"/>
          <w:b/>
          <w:sz w:val="20"/>
          <w:szCs w:val="20"/>
        </w:rPr>
        <w:t>Stan techniczny klatki schodowej i schodów</w:t>
      </w:r>
    </w:p>
    <w:p w:rsidR="006350C8" w:rsidRPr="002665CC" w:rsidRDefault="006350C8" w:rsidP="006350C8">
      <w:pPr>
        <w:widowControl/>
        <w:autoSpaceDN w:val="0"/>
        <w:adjustRightInd w:val="0"/>
        <w:spacing w:line="276" w:lineRule="auto"/>
        <w:ind w:left="708"/>
        <w:jc w:val="both"/>
        <w:rPr>
          <w:rFonts w:ascii="Verdana" w:hAnsi="Verdana"/>
          <w:color w:val="auto"/>
          <w:sz w:val="20"/>
        </w:rPr>
      </w:pPr>
      <w:r w:rsidRPr="002665CC">
        <w:rPr>
          <w:rFonts w:ascii="Verdana" w:hAnsi="Verdana"/>
          <w:color w:val="auto"/>
          <w:sz w:val="20"/>
        </w:rPr>
        <w:t xml:space="preserve">W budynku znajdują się wewnętrzne schody dwubiegowe drewniane na konstrukcji stalowej, spoczniki </w:t>
      </w:r>
      <w:r w:rsidRPr="002665CC">
        <w:rPr>
          <w:rFonts w:ascii="Verdana" w:hAnsi="Verdana" w:cs="Arial"/>
          <w:color w:val="auto"/>
          <w:sz w:val="20"/>
          <w:szCs w:val="20"/>
        </w:rPr>
        <w:t>wykonane jako stropy Kleina</w:t>
      </w:r>
      <w:r w:rsidRPr="002665CC">
        <w:rPr>
          <w:rFonts w:ascii="Verdana" w:hAnsi="Verdana"/>
          <w:color w:val="auto"/>
          <w:sz w:val="20"/>
        </w:rPr>
        <w:t xml:space="preserve">. Biegi schodowe zabezpieczone są drewnianą balustradą. Do poszczególnych trzech części piwnicy prowadzą niezależne jednobiegowe schody betonowe (dwa wejścia zlokalizowane w holu przyziemia, jedno od zewnątrz). </w:t>
      </w:r>
      <w:r w:rsidRPr="002665CC">
        <w:rPr>
          <w:rFonts w:ascii="Verdana" w:hAnsi="Verdana" w:cs="Arial"/>
          <w:color w:val="auto"/>
          <w:sz w:val="20"/>
          <w:szCs w:val="20"/>
        </w:rPr>
        <w:t>Z konstrukcyjnego punktu widzenia schody znajdują się w zadowalającym stanie technicznym. Nie wykazują uszkodzeń które mogłyby świadczyć o obniżeniu nośności. Natomiast stwierdzono występowanie miejscowego porażenia biologicznego drewnianych stopnic, oraz mechanicznego zużycia elementów drewnianych.</w:t>
      </w:r>
    </w:p>
    <w:p w:rsidR="006350C8" w:rsidRPr="002665CC" w:rsidRDefault="006350C8" w:rsidP="006350C8">
      <w:pPr>
        <w:pStyle w:val="Nagwek50"/>
        <w:keepNext/>
        <w:keepLines/>
        <w:shd w:val="clear" w:color="auto" w:fill="auto"/>
        <w:spacing w:before="0" w:line="276" w:lineRule="auto"/>
        <w:ind w:left="284" w:firstLine="424"/>
        <w:jc w:val="both"/>
        <w:rPr>
          <w:rFonts w:ascii="Verdana" w:hAnsi="Verdana" w:cs="Arial"/>
          <w:b w:val="0"/>
          <w:sz w:val="20"/>
          <w:szCs w:val="20"/>
        </w:rPr>
      </w:pPr>
      <w:r w:rsidRPr="002665CC">
        <w:rPr>
          <w:rFonts w:ascii="Verdana" w:hAnsi="Verdana" w:cs="Arial"/>
          <w:b w:val="0"/>
          <w:sz w:val="20"/>
          <w:szCs w:val="20"/>
        </w:rPr>
        <w:t>Ogólny stan techniczny klatki schodowej należy ocenić jako średni.</w:t>
      </w:r>
    </w:p>
    <w:p w:rsidR="007864E6" w:rsidRPr="002665CC" w:rsidRDefault="007864E6" w:rsidP="007864E6">
      <w:pPr>
        <w:pStyle w:val="Nagwek50"/>
        <w:keepNext/>
        <w:keepLines/>
        <w:shd w:val="clear" w:color="auto" w:fill="auto"/>
        <w:spacing w:before="0" w:line="276" w:lineRule="auto"/>
        <w:ind w:left="284" w:firstLine="424"/>
        <w:jc w:val="both"/>
        <w:rPr>
          <w:rFonts w:ascii="Verdana" w:hAnsi="Verdana" w:cs="Arial"/>
          <w:b w:val="0"/>
          <w:sz w:val="20"/>
          <w:szCs w:val="20"/>
        </w:rPr>
      </w:pPr>
    </w:p>
    <w:p w:rsidR="00DD6DD6" w:rsidRPr="002665CC" w:rsidRDefault="00DD6DD6" w:rsidP="006553AA">
      <w:pPr>
        <w:pStyle w:val="Nagwek50"/>
        <w:keepNext/>
        <w:keepLines/>
        <w:numPr>
          <w:ilvl w:val="2"/>
          <w:numId w:val="1"/>
        </w:numPr>
        <w:shd w:val="clear" w:color="auto" w:fill="auto"/>
        <w:spacing w:before="0" w:line="276" w:lineRule="auto"/>
        <w:ind w:left="1560" w:hanging="840"/>
        <w:jc w:val="both"/>
        <w:rPr>
          <w:rFonts w:ascii="Verdana" w:hAnsi="Verdana"/>
          <w:sz w:val="20"/>
          <w:szCs w:val="20"/>
        </w:rPr>
      </w:pPr>
      <w:r w:rsidRPr="002665CC">
        <w:rPr>
          <w:rFonts w:ascii="Verdana" w:hAnsi="Verdana"/>
          <w:sz w:val="20"/>
          <w:szCs w:val="20"/>
        </w:rPr>
        <w:t>Stan techniczny stolarki okiennej i drzwiowej</w:t>
      </w:r>
    </w:p>
    <w:p w:rsidR="006350C8" w:rsidRPr="002665CC" w:rsidRDefault="006350C8" w:rsidP="006350C8">
      <w:pPr>
        <w:widowControl/>
        <w:autoSpaceDN w:val="0"/>
        <w:adjustRightInd w:val="0"/>
        <w:spacing w:line="276" w:lineRule="auto"/>
        <w:ind w:left="708"/>
        <w:jc w:val="both"/>
        <w:rPr>
          <w:rFonts w:ascii="Verdana" w:hAnsi="Verdana" w:cs="Arial"/>
          <w:color w:val="auto"/>
          <w:sz w:val="20"/>
        </w:rPr>
      </w:pPr>
      <w:r w:rsidRPr="002665CC">
        <w:rPr>
          <w:rFonts w:ascii="Verdana" w:hAnsi="Verdana" w:cs="Arial"/>
          <w:color w:val="auto"/>
          <w:sz w:val="20"/>
        </w:rPr>
        <w:t>Stolarka okienna drewniana, częściowo wymieniona na stolarkę PCV. Drzwi wejściowe do budynku frontowe i tylne drewniane. Parapety zewnętrzne stalowe.</w:t>
      </w:r>
    </w:p>
    <w:p w:rsidR="006350C8" w:rsidRPr="002665CC" w:rsidRDefault="006350C8" w:rsidP="006350C8">
      <w:pPr>
        <w:pStyle w:val="Teksttreci0"/>
        <w:shd w:val="clear" w:color="auto" w:fill="auto"/>
        <w:spacing w:before="0" w:line="276" w:lineRule="auto"/>
        <w:ind w:left="708" w:right="20" w:firstLine="0"/>
        <w:rPr>
          <w:rFonts w:ascii="Verdana" w:hAnsi="Verdana"/>
          <w:color w:val="auto"/>
          <w:sz w:val="20"/>
          <w:szCs w:val="20"/>
        </w:rPr>
      </w:pPr>
      <w:r w:rsidRPr="002665CC">
        <w:rPr>
          <w:rFonts w:ascii="Verdana" w:hAnsi="Verdana"/>
          <w:color w:val="auto"/>
          <w:sz w:val="20"/>
          <w:szCs w:val="20"/>
        </w:rPr>
        <w:t>Okna stare, zużyte, w większości okien skrzydła wypaczone, niedomykające się ze szczelinami. Stolarka okienna niespełniająca obecnych norm izolacyjności termicznej.              W kondygnacji piwnicy w istniejących otworach doświetlających stolarka okienna częściowo zdemontowana, ze stalowymi ażurowymi osłonami i częściowo z okratowaniem.</w:t>
      </w:r>
    </w:p>
    <w:p w:rsidR="006350C8" w:rsidRPr="002665CC" w:rsidRDefault="006350C8" w:rsidP="006350C8">
      <w:pPr>
        <w:pStyle w:val="Nagwek50"/>
        <w:keepNext/>
        <w:keepLines/>
        <w:shd w:val="clear" w:color="auto" w:fill="auto"/>
        <w:spacing w:before="0" w:line="276" w:lineRule="auto"/>
        <w:ind w:left="708" w:firstLine="0"/>
        <w:jc w:val="both"/>
        <w:rPr>
          <w:rFonts w:ascii="Verdana" w:hAnsi="Verdana"/>
          <w:b w:val="0"/>
          <w:sz w:val="20"/>
          <w:szCs w:val="20"/>
        </w:rPr>
      </w:pPr>
      <w:r w:rsidRPr="002665CC">
        <w:rPr>
          <w:rFonts w:ascii="Verdana" w:hAnsi="Verdana"/>
          <w:b w:val="0"/>
          <w:sz w:val="20"/>
          <w:szCs w:val="20"/>
        </w:rPr>
        <w:t>Drzwi frontowe wejściowe do budynku drewniane wtórne, w dobrym stanie technicznym. Drzwi wejściowe na elewacji tylnej drewniane historyczne, w złym stanie technicznym. Drzwi wejściowe do piwnicy w złym stanie technicznym. Drzwi w piwnicy drewniane</w:t>
      </w:r>
      <w:r w:rsidR="004D52A6" w:rsidRPr="002665CC">
        <w:rPr>
          <w:rFonts w:ascii="Verdana" w:hAnsi="Verdana"/>
          <w:b w:val="0"/>
          <w:sz w:val="20"/>
          <w:szCs w:val="20"/>
        </w:rPr>
        <w:t xml:space="preserve"> ażurowe</w:t>
      </w:r>
      <w:r w:rsidRPr="002665CC">
        <w:rPr>
          <w:rFonts w:ascii="Verdana" w:hAnsi="Verdana"/>
          <w:b w:val="0"/>
          <w:sz w:val="20"/>
          <w:szCs w:val="20"/>
        </w:rPr>
        <w:t xml:space="preserve">, wykonane z desek, </w:t>
      </w:r>
      <w:r w:rsidR="004D52A6" w:rsidRPr="002665CC">
        <w:rPr>
          <w:rFonts w:ascii="Verdana" w:hAnsi="Verdana"/>
          <w:b w:val="0"/>
          <w:sz w:val="20"/>
          <w:szCs w:val="20"/>
        </w:rPr>
        <w:t>jednolite, częściowo stalowe, w średnim stanie technicznym</w:t>
      </w:r>
      <w:r w:rsidRPr="002665CC">
        <w:rPr>
          <w:rFonts w:ascii="Verdana" w:hAnsi="Verdana"/>
          <w:b w:val="0"/>
          <w:sz w:val="20"/>
          <w:szCs w:val="20"/>
        </w:rPr>
        <w:t>.</w:t>
      </w:r>
    </w:p>
    <w:p w:rsidR="00DD6DD6" w:rsidRPr="002665CC" w:rsidRDefault="00DD6DD6" w:rsidP="00FD7F88">
      <w:pPr>
        <w:pStyle w:val="Stopka1"/>
        <w:shd w:val="clear" w:color="auto" w:fill="auto"/>
        <w:spacing w:line="276" w:lineRule="auto"/>
        <w:ind w:left="709" w:right="215" w:firstLine="0"/>
        <w:rPr>
          <w:rFonts w:ascii="Verdana" w:hAnsi="Verdana"/>
        </w:rPr>
      </w:pPr>
    </w:p>
    <w:p w:rsidR="00DD6DD6" w:rsidRPr="002665CC" w:rsidRDefault="00DD6DD6" w:rsidP="006553AA">
      <w:pPr>
        <w:pStyle w:val="Nagwek50"/>
        <w:keepNext/>
        <w:keepLines/>
        <w:numPr>
          <w:ilvl w:val="2"/>
          <w:numId w:val="1"/>
        </w:numPr>
        <w:shd w:val="clear" w:color="auto" w:fill="auto"/>
        <w:spacing w:before="0" w:line="276" w:lineRule="auto"/>
        <w:ind w:left="1560" w:hanging="840"/>
        <w:jc w:val="both"/>
        <w:rPr>
          <w:rFonts w:ascii="Verdana" w:hAnsi="Verdana"/>
          <w:sz w:val="20"/>
          <w:szCs w:val="20"/>
        </w:rPr>
      </w:pPr>
      <w:bookmarkStart w:id="16" w:name="bookmark58"/>
      <w:r w:rsidRPr="002665CC">
        <w:rPr>
          <w:rFonts w:ascii="Verdana" w:hAnsi="Verdana"/>
          <w:sz w:val="20"/>
          <w:szCs w:val="20"/>
        </w:rPr>
        <w:t>Stan techniczny podłóg i posadz</w:t>
      </w:r>
      <w:bookmarkEnd w:id="16"/>
      <w:r w:rsidRPr="002665CC">
        <w:rPr>
          <w:rFonts w:ascii="Verdana" w:hAnsi="Verdana"/>
          <w:sz w:val="20"/>
          <w:szCs w:val="20"/>
        </w:rPr>
        <w:t>ek</w:t>
      </w:r>
    </w:p>
    <w:p w:rsidR="00DD6DD6" w:rsidRPr="002665CC" w:rsidRDefault="004D52A6" w:rsidP="00DD6DD6">
      <w:pPr>
        <w:pStyle w:val="Stopka1"/>
        <w:shd w:val="clear" w:color="auto" w:fill="auto"/>
        <w:spacing w:line="276" w:lineRule="auto"/>
        <w:ind w:left="709" w:right="215" w:firstLine="0"/>
        <w:rPr>
          <w:rFonts w:ascii="Verdana" w:hAnsi="Verdana"/>
        </w:rPr>
      </w:pPr>
      <w:r w:rsidRPr="002665CC">
        <w:rPr>
          <w:rFonts w:ascii="Verdana" w:hAnsi="Verdana"/>
        </w:rPr>
        <w:t>Posadzka piwniczna betonowa</w:t>
      </w:r>
      <w:r w:rsidR="00DD6DD6" w:rsidRPr="002665CC">
        <w:rPr>
          <w:rFonts w:ascii="Verdana" w:hAnsi="Verdana"/>
        </w:rPr>
        <w:t xml:space="preserve">, zawilgocona, w niezadawalającym  stanie technicznym. </w:t>
      </w:r>
      <w:r w:rsidR="00DD6DD6" w:rsidRPr="002665CC">
        <w:rPr>
          <w:rFonts w:ascii="Verdana" w:hAnsi="Verdana"/>
        </w:rPr>
        <w:lastRenderedPageBreak/>
        <w:t>Posadzka w korytarzu wejściowym ceramiczna w średnim stanie technicznym. Posadzki w lokalach mieszkalnych i usługowych zróżnicowane, z wymienionymi przez lokatorów wierzchnimi warstwami, stan techniczny podłóg zróżnicowany</w:t>
      </w:r>
    </w:p>
    <w:p w:rsidR="00DD6DD6" w:rsidRPr="002665CC" w:rsidRDefault="00DD6DD6" w:rsidP="00DD6DD6">
      <w:pPr>
        <w:pStyle w:val="Stopka1"/>
        <w:shd w:val="clear" w:color="auto" w:fill="auto"/>
        <w:spacing w:line="276" w:lineRule="auto"/>
        <w:ind w:left="709" w:right="215" w:firstLine="0"/>
        <w:rPr>
          <w:rFonts w:ascii="Verdana" w:hAnsi="Verdana"/>
        </w:rPr>
      </w:pPr>
    </w:p>
    <w:p w:rsidR="00DD6DD6" w:rsidRPr="002665CC" w:rsidRDefault="00DD6DD6" w:rsidP="006553AA">
      <w:pPr>
        <w:pStyle w:val="Nagwek50"/>
        <w:keepNext/>
        <w:keepLines/>
        <w:numPr>
          <w:ilvl w:val="2"/>
          <w:numId w:val="1"/>
        </w:numPr>
        <w:shd w:val="clear" w:color="auto" w:fill="auto"/>
        <w:spacing w:before="0" w:line="276" w:lineRule="auto"/>
        <w:ind w:left="1560" w:hanging="840"/>
        <w:jc w:val="both"/>
        <w:rPr>
          <w:rFonts w:ascii="Verdana" w:hAnsi="Verdana"/>
          <w:sz w:val="20"/>
          <w:szCs w:val="20"/>
        </w:rPr>
      </w:pPr>
      <w:bookmarkStart w:id="17" w:name="bookmark60"/>
      <w:r w:rsidRPr="002665CC">
        <w:rPr>
          <w:rFonts w:ascii="Verdana" w:hAnsi="Verdana"/>
          <w:sz w:val="20"/>
          <w:szCs w:val="20"/>
        </w:rPr>
        <w:t>Stan techniczny komin</w:t>
      </w:r>
      <w:bookmarkEnd w:id="17"/>
      <w:r w:rsidRPr="002665CC">
        <w:rPr>
          <w:rFonts w:ascii="Verdana" w:hAnsi="Verdana"/>
          <w:sz w:val="20"/>
          <w:szCs w:val="20"/>
        </w:rPr>
        <w:t>ów</w:t>
      </w:r>
    </w:p>
    <w:p w:rsidR="00DD6DD6" w:rsidRPr="002665CC" w:rsidRDefault="00DD6DD6" w:rsidP="006553AA">
      <w:pPr>
        <w:pStyle w:val="Teksttreci0"/>
        <w:shd w:val="clear" w:color="auto" w:fill="auto"/>
        <w:spacing w:before="0" w:line="288" w:lineRule="exact"/>
        <w:ind w:left="708" w:firstLine="0"/>
        <w:rPr>
          <w:rFonts w:ascii="Verdana" w:hAnsi="Verdana"/>
          <w:color w:val="auto"/>
          <w:sz w:val="20"/>
          <w:szCs w:val="20"/>
        </w:rPr>
      </w:pPr>
      <w:r w:rsidRPr="002665CC">
        <w:rPr>
          <w:rFonts w:ascii="Verdana" w:hAnsi="Verdana"/>
          <w:color w:val="auto"/>
          <w:sz w:val="20"/>
          <w:szCs w:val="20"/>
        </w:rPr>
        <w:t>Stan techniczny kominów ceglanych, m</w:t>
      </w:r>
      <w:r w:rsidR="00AB3A49" w:rsidRPr="002665CC">
        <w:rPr>
          <w:rFonts w:ascii="Verdana" w:hAnsi="Verdana"/>
          <w:color w:val="auto"/>
          <w:sz w:val="20"/>
          <w:szCs w:val="20"/>
        </w:rPr>
        <w:t>urowanych, powyżej połaci dachu jest niezadowalający</w:t>
      </w:r>
      <w:r w:rsidR="00667355" w:rsidRPr="002665CC">
        <w:rPr>
          <w:rFonts w:ascii="Verdana" w:hAnsi="Verdana"/>
          <w:color w:val="auto"/>
          <w:sz w:val="20"/>
          <w:szCs w:val="20"/>
        </w:rPr>
        <w:t xml:space="preserve">. Stan techniczny wszystkich kominów w przestrzeni poddasza jest średni. </w:t>
      </w:r>
    </w:p>
    <w:p w:rsidR="006553AA" w:rsidRPr="002665CC" w:rsidRDefault="006553AA" w:rsidP="00AB3A49">
      <w:pPr>
        <w:pStyle w:val="Teksttreci0"/>
        <w:shd w:val="clear" w:color="auto" w:fill="auto"/>
        <w:spacing w:before="0" w:line="288" w:lineRule="exact"/>
        <w:ind w:firstLine="0"/>
        <w:rPr>
          <w:rFonts w:ascii="Verdana" w:hAnsi="Verdana"/>
          <w:color w:val="auto"/>
          <w:sz w:val="20"/>
          <w:szCs w:val="20"/>
        </w:rPr>
      </w:pPr>
    </w:p>
    <w:p w:rsidR="00DD6DD6" w:rsidRPr="002665CC" w:rsidRDefault="00DD6DD6" w:rsidP="006553AA">
      <w:pPr>
        <w:pStyle w:val="Akapitzlist"/>
        <w:widowControl/>
        <w:numPr>
          <w:ilvl w:val="2"/>
          <w:numId w:val="1"/>
        </w:numPr>
        <w:autoSpaceDN w:val="0"/>
        <w:adjustRightInd w:val="0"/>
        <w:ind w:left="1560" w:hanging="840"/>
        <w:jc w:val="both"/>
        <w:rPr>
          <w:rFonts w:ascii="Verdana" w:hAnsi="Verdana" w:cs="Arial"/>
          <w:b/>
          <w:color w:val="auto"/>
          <w:sz w:val="20"/>
          <w:szCs w:val="20"/>
        </w:rPr>
      </w:pPr>
      <w:r w:rsidRPr="002665CC">
        <w:rPr>
          <w:rFonts w:ascii="Verdana" w:hAnsi="Verdana" w:cs="Arial"/>
          <w:b/>
          <w:color w:val="auto"/>
          <w:sz w:val="20"/>
          <w:szCs w:val="20"/>
        </w:rPr>
        <w:t xml:space="preserve">Stan techniczny instalacji wewnętrznych </w:t>
      </w:r>
    </w:p>
    <w:p w:rsidR="00DD6DD6" w:rsidRPr="002665CC" w:rsidRDefault="00DD6DD6" w:rsidP="00DD6DD6">
      <w:pPr>
        <w:pStyle w:val="Akapitzlist"/>
        <w:autoSpaceDN w:val="0"/>
        <w:adjustRightInd w:val="0"/>
        <w:ind w:left="1080"/>
        <w:jc w:val="both"/>
        <w:rPr>
          <w:rFonts w:ascii="Verdana" w:hAnsi="Verdana" w:cs="Arial"/>
          <w:color w:val="auto"/>
          <w:sz w:val="20"/>
          <w:szCs w:val="20"/>
        </w:rPr>
      </w:pPr>
    </w:p>
    <w:p w:rsidR="004D52A6" w:rsidRPr="002665CC" w:rsidRDefault="004D52A6" w:rsidP="004D52A6">
      <w:pPr>
        <w:widowControl/>
        <w:autoSpaceDN w:val="0"/>
        <w:adjustRightInd w:val="0"/>
        <w:spacing w:line="276" w:lineRule="auto"/>
        <w:ind w:firstLine="708"/>
        <w:jc w:val="both"/>
        <w:rPr>
          <w:rFonts w:ascii="Verdana" w:hAnsi="Verdana" w:cs="Helvetica-Narrow-Bold"/>
          <w:b/>
          <w:bCs/>
          <w:color w:val="auto"/>
          <w:sz w:val="20"/>
          <w:szCs w:val="20"/>
        </w:rPr>
      </w:pPr>
      <w:r w:rsidRPr="002665CC">
        <w:rPr>
          <w:rFonts w:ascii="Verdana" w:hAnsi="Verdana" w:cs="Helvetica-Narrow-Bold"/>
          <w:b/>
          <w:bCs/>
          <w:color w:val="auto"/>
          <w:sz w:val="20"/>
          <w:szCs w:val="20"/>
        </w:rPr>
        <w:t xml:space="preserve">Instalacja wodociągowa </w:t>
      </w:r>
    </w:p>
    <w:p w:rsidR="004D52A6" w:rsidRPr="002665CC" w:rsidRDefault="004D52A6" w:rsidP="004D52A6">
      <w:pPr>
        <w:widowControl/>
        <w:autoSpaceDN w:val="0"/>
        <w:adjustRightInd w:val="0"/>
        <w:spacing w:line="276" w:lineRule="auto"/>
        <w:ind w:left="708"/>
        <w:jc w:val="both"/>
        <w:rPr>
          <w:rFonts w:ascii="Verdana" w:eastAsia="CenturyGothic" w:hAnsi="Verdana" w:cs="CenturyGothic"/>
          <w:color w:val="auto"/>
          <w:sz w:val="20"/>
          <w:szCs w:val="20"/>
        </w:rPr>
      </w:pPr>
      <w:r w:rsidRPr="002665CC">
        <w:rPr>
          <w:rFonts w:ascii="Verdana" w:eastAsia="CenturyGothic" w:hAnsi="Verdana" w:cs="CenturyGothic"/>
          <w:color w:val="auto"/>
          <w:sz w:val="20"/>
          <w:szCs w:val="20"/>
        </w:rPr>
        <w:t>Wewnętrzna instalacja wodociągowa budynku zasilana jest w wodę z sieci miejskiej przyłączem DN 40. Poziomy rozdzielcze prowadzone są pod stropem piwnic i zasilają piony wodociągowe zlokalizowane w obrębie kuchni i łazienek na poszczególnych kondygnacjach. Ciepła woda przygotowywana jest generalnie za pomocą elektrycznych podgrzewaczy pojemnościowych. Poziomy rozdzielcze, piony, odgałęzienia i podejścia wykonane z rur: ołowianych, stalowych ocynkowanych, z polipropylenu.</w:t>
      </w:r>
    </w:p>
    <w:p w:rsidR="004D52A6" w:rsidRPr="002665CC" w:rsidRDefault="004D52A6" w:rsidP="004D52A6">
      <w:pPr>
        <w:widowControl/>
        <w:autoSpaceDN w:val="0"/>
        <w:adjustRightInd w:val="0"/>
        <w:spacing w:line="276" w:lineRule="auto"/>
        <w:ind w:left="708"/>
        <w:jc w:val="both"/>
        <w:rPr>
          <w:rFonts w:ascii="Verdana" w:eastAsia="CenturyGothic" w:hAnsi="Verdana" w:cs="CenturyGothic"/>
          <w:color w:val="auto"/>
          <w:sz w:val="20"/>
          <w:szCs w:val="20"/>
        </w:rPr>
      </w:pPr>
      <w:r w:rsidRPr="002665CC">
        <w:rPr>
          <w:rFonts w:ascii="Verdana" w:eastAsia="CenturyGothic" w:hAnsi="Verdana" w:cs="CenturyGothic"/>
          <w:color w:val="auto"/>
          <w:sz w:val="20"/>
          <w:szCs w:val="20"/>
        </w:rPr>
        <w:t>Ze względu na zużycie techniczne materiałów oraz dokonywanie przez lata użytkowania kolejnych przeróbek, przy użyciu niejednorodnych materiałów, wcinek osłabiających pion,               lub połączeń niezgodnych ze sztuką budowlaną, stan techniczny instalacji oceniono                  jako niezadowalający.</w:t>
      </w:r>
    </w:p>
    <w:p w:rsidR="004D52A6" w:rsidRPr="002665CC" w:rsidRDefault="004D52A6" w:rsidP="004D52A6">
      <w:pPr>
        <w:widowControl/>
        <w:autoSpaceDN w:val="0"/>
        <w:adjustRightInd w:val="0"/>
        <w:spacing w:line="276" w:lineRule="auto"/>
        <w:ind w:left="426"/>
        <w:jc w:val="both"/>
        <w:rPr>
          <w:rFonts w:ascii="Verdana" w:eastAsia="CenturyGothic" w:hAnsi="Verdana" w:cs="CenturyGothic"/>
          <w:color w:val="auto"/>
          <w:sz w:val="20"/>
          <w:szCs w:val="20"/>
        </w:rPr>
      </w:pPr>
    </w:p>
    <w:p w:rsidR="004D52A6" w:rsidRPr="002665CC" w:rsidRDefault="004D52A6" w:rsidP="004D52A6">
      <w:pPr>
        <w:widowControl/>
        <w:autoSpaceDN w:val="0"/>
        <w:adjustRightInd w:val="0"/>
        <w:spacing w:line="276" w:lineRule="auto"/>
        <w:ind w:firstLine="708"/>
        <w:jc w:val="both"/>
        <w:rPr>
          <w:rFonts w:ascii="Verdana" w:hAnsi="Verdana" w:cs="Helvetica-Narrow-Bold"/>
          <w:b/>
          <w:bCs/>
          <w:color w:val="auto"/>
          <w:sz w:val="20"/>
          <w:szCs w:val="20"/>
        </w:rPr>
      </w:pPr>
      <w:r w:rsidRPr="002665CC">
        <w:rPr>
          <w:rFonts w:ascii="Verdana" w:hAnsi="Verdana" w:cs="Helvetica-Narrow-Bold"/>
          <w:b/>
          <w:bCs/>
          <w:color w:val="auto"/>
          <w:sz w:val="20"/>
          <w:szCs w:val="20"/>
        </w:rPr>
        <w:t xml:space="preserve">Instalacja kanalizacyjna </w:t>
      </w:r>
    </w:p>
    <w:p w:rsidR="004D52A6" w:rsidRPr="002665CC" w:rsidRDefault="004D52A6" w:rsidP="004D52A6">
      <w:pPr>
        <w:widowControl/>
        <w:autoSpaceDN w:val="0"/>
        <w:adjustRightInd w:val="0"/>
        <w:spacing w:line="276" w:lineRule="auto"/>
        <w:ind w:left="708"/>
        <w:jc w:val="both"/>
        <w:rPr>
          <w:rFonts w:ascii="Verdana" w:eastAsia="CenturyGothic" w:hAnsi="Verdana" w:cs="CenturyGothic"/>
          <w:color w:val="auto"/>
          <w:sz w:val="20"/>
          <w:szCs w:val="20"/>
        </w:rPr>
      </w:pPr>
      <w:r w:rsidRPr="002665CC">
        <w:rPr>
          <w:rFonts w:ascii="Verdana" w:eastAsia="CenturyGothic" w:hAnsi="Verdana" w:cs="CenturyGothic"/>
          <w:color w:val="auto"/>
          <w:sz w:val="20"/>
          <w:szCs w:val="20"/>
        </w:rPr>
        <w:t xml:space="preserve">Wewnętrzna instalacja kanalizacji sanitarnej odprowadza ścieki sanitarne do kanalizacji miejskiej ogólnospławnej przez przyłącze DN150. Poziomy odpływowe </w:t>
      </w:r>
      <w:r w:rsidR="009B55CF" w:rsidRPr="002665CC">
        <w:rPr>
          <w:rFonts w:ascii="Verdana" w:eastAsia="CenturyGothic" w:hAnsi="Verdana" w:cs="CenturyGothic"/>
          <w:color w:val="auto"/>
          <w:sz w:val="20"/>
          <w:szCs w:val="20"/>
        </w:rPr>
        <w:t xml:space="preserve">znajdują się </w:t>
      </w:r>
      <w:r w:rsidR="002665CC">
        <w:rPr>
          <w:rFonts w:ascii="Verdana" w:eastAsia="CenturyGothic" w:hAnsi="Verdana" w:cs="CenturyGothic"/>
          <w:color w:val="auto"/>
          <w:sz w:val="20"/>
          <w:szCs w:val="20"/>
        </w:rPr>
        <w:t xml:space="preserve">             </w:t>
      </w:r>
      <w:r w:rsidR="009B55CF" w:rsidRPr="002665CC">
        <w:rPr>
          <w:rFonts w:ascii="Verdana" w:eastAsia="CenturyGothic" w:hAnsi="Verdana" w:cs="CenturyGothic"/>
          <w:color w:val="auto"/>
          <w:sz w:val="20"/>
          <w:szCs w:val="20"/>
        </w:rPr>
        <w:t>w przestrzeni piwnicy</w:t>
      </w:r>
      <w:r w:rsidRPr="002665CC">
        <w:rPr>
          <w:rFonts w:ascii="Verdana" w:eastAsia="CenturyGothic" w:hAnsi="Verdana" w:cs="CenturyGothic"/>
          <w:color w:val="auto"/>
          <w:sz w:val="20"/>
          <w:szCs w:val="20"/>
        </w:rPr>
        <w:t>. Instalacja odprowadza grawitacyjnie ścieki sanitarne</w:t>
      </w:r>
      <w:r w:rsidR="009B55CF" w:rsidRPr="002665CC">
        <w:rPr>
          <w:rFonts w:ascii="Verdana" w:eastAsia="CenturyGothic" w:hAnsi="Verdana" w:cs="CenturyGothic"/>
          <w:color w:val="auto"/>
          <w:sz w:val="20"/>
          <w:szCs w:val="20"/>
        </w:rPr>
        <w:t xml:space="preserve"> </w:t>
      </w:r>
      <w:r w:rsidRPr="002665CC">
        <w:rPr>
          <w:rFonts w:ascii="Verdana" w:eastAsia="CenturyGothic" w:hAnsi="Verdana" w:cs="CenturyGothic"/>
          <w:color w:val="auto"/>
          <w:sz w:val="20"/>
          <w:szCs w:val="20"/>
        </w:rPr>
        <w:t xml:space="preserve">z przyborów sanitarnych za pomocą pionów zlokalizowanych w mieszkaniach w obrębie kuchni </w:t>
      </w:r>
      <w:r w:rsidR="002665CC">
        <w:rPr>
          <w:rFonts w:ascii="Verdana" w:eastAsia="CenturyGothic" w:hAnsi="Verdana" w:cs="CenturyGothic"/>
          <w:color w:val="auto"/>
          <w:sz w:val="20"/>
          <w:szCs w:val="20"/>
        </w:rPr>
        <w:t xml:space="preserve">                    </w:t>
      </w:r>
      <w:r w:rsidRPr="002665CC">
        <w:rPr>
          <w:rFonts w:ascii="Verdana" w:eastAsia="CenturyGothic" w:hAnsi="Verdana" w:cs="CenturyGothic"/>
          <w:color w:val="auto"/>
          <w:sz w:val="20"/>
          <w:szCs w:val="20"/>
        </w:rPr>
        <w:t>i łazienek. Poziomy odpływowe, piony, odgałęzienia i podejścia wykonane są z rur żeliwnych kielichowych. Współczesne podejścia i odgałęzienia oraz wymiany (będące prawdopodobnie wynikiem awarii) - generalnie są z rur PVC kielichowych.</w:t>
      </w:r>
    </w:p>
    <w:p w:rsidR="004D52A6" w:rsidRPr="002665CC" w:rsidRDefault="004D52A6" w:rsidP="004D52A6">
      <w:pPr>
        <w:widowControl/>
        <w:autoSpaceDN w:val="0"/>
        <w:adjustRightInd w:val="0"/>
        <w:spacing w:line="276" w:lineRule="auto"/>
        <w:ind w:left="708"/>
        <w:jc w:val="both"/>
        <w:rPr>
          <w:rFonts w:ascii="Verdana" w:eastAsia="CenturyGothic" w:hAnsi="Verdana" w:cs="CenturyGothic"/>
          <w:color w:val="auto"/>
          <w:sz w:val="20"/>
          <w:szCs w:val="20"/>
        </w:rPr>
      </w:pPr>
      <w:r w:rsidRPr="002665CC">
        <w:rPr>
          <w:rFonts w:ascii="Verdana" w:eastAsia="CenturyGothic" w:hAnsi="Verdana" w:cs="CenturyGothic"/>
          <w:color w:val="auto"/>
          <w:sz w:val="20"/>
          <w:szCs w:val="20"/>
        </w:rPr>
        <w:t>Ze względu na zużycie techniczne materiałów oraz dokonywanie przez lata użytkowania kolejnych przeróbek, przy użyciu niejednorodnych materiałów, wcinek osłabiających pion,               lub połączeń niezgodnych ze sztuką budowlaną, stan techniczny instalacji oceniono                  jako średni.</w:t>
      </w:r>
    </w:p>
    <w:p w:rsidR="004D52A6" w:rsidRPr="002665CC" w:rsidRDefault="004D52A6" w:rsidP="004D52A6">
      <w:pPr>
        <w:widowControl/>
        <w:autoSpaceDN w:val="0"/>
        <w:adjustRightInd w:val="0"/>
        <w:spacing w:line="276" w:lineRule="auto"/>
        <w:ind w:firstLine="426"/>
        <w:jc w:val="both"/>
        <w:rPr>
          <w:rFonts w:ascii="Verdana" w:hAnsi="Verdana" w:cs="Helvetica-Narrow-Bold"/>
          <w:b/>
          <w:bCs/>
          <w:color w:val="auto"/>
          <w:sz w:val="20"/>
          <w:szCs w:val="20"/>
        </w:rPr>
      </w:pPr>
    </w:p>
    <w:p w:rsidR="004D52A6" w:rsidRPr="002665CC" w:rsidRDefault="004D52A6" w:rsidP="004D52A6">
      <w:pPr>
        <w:widowControl/>
        <w:autoSpaceDN w:val="0"/>
        <w:adjustRightInd w:val="0"/>
        <w:spacing w:line="276" w:lineRule="auto"/>
        <w:ind w:firstLine="708"/>
        <w:jc w:val="both"/>
        <w:rPr>
          <w:rFonts w:ascii="Verdana" w:hAnsi="Verdana" w:cs="Helvetica-Narrow-Bold"/>
          <w:b/>
          <w:bCs/>
          <w:color w:val="auto"/>
          <w:sz w:val="20"/>
          <w:szCs w:val="20"/>
        </w:rPr>
      </w:pPr>
      <w:r w:rsidRPr="002665CC">
        <w:rPr>
          <w:rFonts w:ascii="Verdana" w:hAnsi="Verdana" w:cs="Helvetica-Narrow-Bold"/>
          <w:b/>
          <w:bCs/>
          <w:color w:val="auto"/>
          <w:sz w:val="20"/>
          <w:szCs w:val="20"/>
        </w:rPr>
        <w:t xml:space="preserve">Ogrzewanie </w:t>
      </w:r>
    </w:p>
    <w:p w:rsidR="004D52A6" w:rsidRPr="002665CC" w:rsidRDefault="004D52A6" w:rsidP="004D52A6">
      <w:pPr>
        <w:widowControl/>
        <w:autoSpaceDN w:val="0"/>
        <w:adjustRightInd w:val="0"/>
        <w:spacing w:line="276" w:lineRule="auto"/>
        <w:ind w:left="708"/>
        <w:jc w:val="both"/>
        <w:rPr>
          <w:rFonts w:ascii="Verdana" w:eastAsia="CenturyGothic" w:hAnsi="Verdana" w:cs="CenturyGothic"/>
          <w:color w:val="auto"/>
          <w:sz w:val="20"/>
          <w:szCs w:val="20"/>
        </w:rPr>
      </w:pPr>
      <w:r w:rsidRPr="002665CC">
        <w:rPr>
          <w:rFonts w:ascii="Verdana" w:eastAsia="CenturyGothic" w:hAnsi="Verdana" w:cs="CenturyGothic"/>
          <w:color w:val="auto"/>
          <w:sz w:val="20"/>
          <w:szCs w:val="20"/>
        </w:rPr>
        <w:t>Ogrzewanie mieszkań realizowane jest przez piece kaflowe, centralne ogrzewanie etażowe                z piecem stałopalnym lub przenośne grzejniki elektryczne.</w:t>
      </w:r>
    </w:p>
    <w:p w:rsidR="004D52A6" w:rsidRPr="002665CC" w:rsidRDefault="004D52A6" w:rsidP="004D52A6">
      <w:pPr>
        <w:widowControl/>
        <w:autoSpaceDN w:val="0"/>
        <w:adjustRightInd w:val="0"/>
        <w:spacing w:line="276" w:lineRule="auto"/>
        <w:ind w:left="426" w:firstLine="282"/>
        <w:jc w:val="both"/>
        <w:rPr>
          <w:rFonts w:ascii="Verdana" w:eastAsia="CenturyGothic" w:hAnsi="Verdana" w:cs="CenturyGothic"/>
          <w:color w:val="auto"/>
          <w:sz w:val="20"/>
          <w:szCs w:val="20"/>
        </w:rPr>
      </w:pPr>
      <w:r w:rsidRPr="002665CC">
        <w:rPr>
          <w:rFonts w:ascii="Verdana" w:eastAsia="CenturyGothic" w:hAnsi="Verdana" w:cs="CenturyGothic"/>
          <w:color w:val="auto"/>
          <w:sz w:val="20"/>
          <w:szCs w:val="20"/>
        </w:rPr>
        <w:t xml:space="preserve">Ogólny stan techniczny instalacji ogrzewania oceniono jako niezadowalający. </w:t>
      </w:r>
    </w:p>
    <w:p w:rsidR="004D52A6" w:rsidRPr="002665CC" w:rsidRDefault="004D52A6" w:rsidP="004D52A6">
      <w:pPr>
        <w:widowControl/>
        <w:autoSpaceDN w:val="0"/>
        <w:adjustRightInd w:val="0"/>
        <w:spacing w:line="276" w:lineRule="auto"/>
        <w:jc w:val="both"/>
        <w:rPr>
          <w:rFonts w:ascii="Verdana" w:hAnsi="Verdana" w:cs="Helvetica-Narrow-Bold"/>
          <w:b/>
          <w:bCs/>
          <w:color w:val="auto"/>
          <w:sz w:val="20"/>
          <w:szCs w:val="20"/>
        </w:rPr>
      </w:pPr>
    </w:p>
    <w:p w:rsidR="004D52A6" w:rsidRPr="002665CC" w:rsidRDefault="004D52A6" w:rsidP="004D52A6">
      <w:pPr>
        <w:widowControl/>
        <w:autoSpaceDN w:val="0"/>
        <w:adjustRightInd w:val="0"/>
        <w:spacing w:line="276" w:lineRule="auto"/>
        <w:ind w:firstLine="708"/>
        <w:jc w:val="both"/>
        <w:rPr>
          <w:rFonts w:ascii="Verdana" w:hAnsi="Verdana" w:cs="Helvetica-Narrow-Bold"/>
          <w:b/>
          <w:bCs/>
          <w:color w:val="auto"/>
          <w:sz w:val="20"/>
          <w:szCs w:val="20"/>
        </w:rPr>
      </w:pPr>
      <w:r w:rsidRPr="002665CC">
        <w:rPr>
          <w:rFonts w:ascii="Verdana" w:hAnsi="Verdana" w:cs="Helvetica-Narrow-Bold"/>
          <w:b/>
          <w:bCs/>
          <w:color w:val="auto"/>
          <w:sz w:val="20"/>
          <w:szCs w:val="20"/>
        </w:rPr>
        <w:t xml:space="preserve">Instalacja gazowa </w:t>
      </w:r>
    </w:p>
    <w:p w:rsidR="004D52A6" w:rsidRPr="002665CC" w:rsidRDefault="004D52A6" w:rsidP="004D52A6">
      <w:pPr>
        <w:widowControl/>
        <w:autoSpaceDN w:val="0"/>
        <w:adjustRightInd w:val="0"/>
        <w:spacing w:line="276" w:lineRule="auto"/>
        <w:ind w:left="708"/>
        <w:jc w:val="both"/>
        <w:rPr>
          <w:rFonts w:ascii="Verdana" w:eastAsia="CenturyGothic" w:hAnsi="Verdana" w:cs="CenturyGothic"/>
          <w:color w:val="auto"/>
          <w:sz w:val="20"/>
          <w:szCs w:val="20"/>
        </w:rPr>
      </w:pPr>
      <w:r w:rsidRPr="002665CC">
        <w:rPr>
          <w:rFonts w:ascii="Verdana" w:eastAsia="CenturyGothic" w:hAnsi="Verdana" w:cs="CenturyGothic"/>
          <w:color w:val="auto"/>
          <w:sz w:val="20"/>
          <w:szCs w:val="20"/>
        </w:rPr>
        <w:t>Wewnętrzna instalacja gazowa zasilana jest z si</w:t>
      </w:r>
      <w:r w:rsidR="009B55CF" w:rsidRPr="002665CC">
        <w:rPr>
          <w:rFonts w:ascii="Verdana" w:eastAsia="CenturyGothic" w:hAnsi="Verdana" w:cs="CenturyGothic"/>
          <w:color w:val="auto"/>
          <w:sz w:val="20"/>
          <w:szCs w:val="20"/>
        </w:rPr>
        <w:t>eci gazowej przez przyłącze DN50</w:t>
      </w:r>
      <w:r w:rsidRPr="002665CC">
        <w:rPr>
          <w:rFonts w:ascii="Verdana" w:eastAsia="CenturyGothic" w:hAnsi="Verdana" w:cs="CenturyGothic"/>
          <w:color w:val="auto"/>
          <w:sz w:val="20"/>
          <w:szCs w:val="20"/>
        </w:rPr>
        <w:t xml:space="preserve"> zakończone kurkiem głównym w szafce gazowej zlokalizowanej na ścianie zewnętrznej budynku przy wejściu frontowym. Poziomy rozdzielcze prowadzone są pod stropem piwnic i zasilają pion</w:t>
      </w:r>
      <w:r w:rsidR="009B55CF" w:rsidRPr="002665CC">
        <w:rPr>
          <w:rFonts w:ascii="Verdana" w:eastAsia="CenturyGothic" w:hAnsi="Verdana" w:cs="CenturyGothic"/>
          <w:color w:val="auto"/>
          <w:sz w:val="20"/>
          <w:szCs w:val="20"/>
        </w:rPr>
        <w:t>y gazowe</w:t>
      </w:r>
      <w:r w:rsidRPr="002665CC">
        <w:rPr>
          <w:rFonts w:ascii="Verdana" w:eastAsia="CenturyGothic" w:hAnsi="Verdana" w:cs="CenturyGothic"/>
          <w:color w:val="auto"/>
          <w:sz w:val="20"/>
          <w:szCs w:val="20"/>
        </w:rPr>
        <w:t xml:space="preserve"> zlokalizowany </w:t>
      </w:r>
      <w:r w:rsidR="009B55CF" w:rsidRPr="002665CC">
        <w:rPr>
          <w:rFonts w:ascii="Verdana" w:eastAsia="CenturyGothic" w:hAnsi="Verdana" w:cs="CenturyGothic"/>
          <w:color w:val="auto"/>
          <w:sz w:val="20"/>
          <w:szCs w:val="20"/>
        </w:rPr>
        <w:t>w przedpokojach mieszkań</w:t>
      </w:r>
      <w:r w:rsidRPr="002665CC">
        <w:rPr>
          <w:rFonts w:ascii="Verdana" w:eastAsia="CenturyGothic" w:hAnsi="Verdana" w:cs="CenturyGothic"/>
          <w:color w:val="auto"/>
          <w:sz w:val="20"/>
          <w:szCs w:val="20"/>
        </w:rPr>
        <w:t>. Poziomy rozdzielcze, piony, odgałęzienia do gazomierzy z rur stalowych czarnych prowadzono po wierzchu ścian. Podejścia do przyborów gazowych wykonane są z rur stalowych czarnych i rur miedzianych.</w:t>
      </w:r>
    </w:p>
    <w:p w:rsidR="004D52A6" w:rsidRPr="002665CC" w:rsidRDefault="004D52A6" w:rsidP="004D52A6">
      <w:pPr>
        <w:widowControl/>
        <w:autoSpaceDN w:val="0"/>
        <w:adjustRightInd w:val="0"/>
        <w:spacing w:line="276" w:lineRule="auto"/>
        <w:ind w:left="426" w:firstLine="282"/>
        <w:jc w:val="both"/>
        <w:rPr>
          <w:rFonts w:ascii="Verdana" w:eastAsia="CenturyGothic" w:hAnsi="Verdana" w:cs="CenturyGothic"/>
          <w:color w:val="auto"/>
          <w:sz w:val="20"/>
          <w:szCs w:val="20"/>
        </w:rPr>
      </w:pPr>
      <w:r w:rsidRPr="002665CC">
        <w:rPr>
          <w:rFonts w:ascii="Verdana" w:eastAsia="CenturyGothic" w:hAnsi="Verdana" w:cs="CenturyGothic"/>
          <w:color w:val="auto"/>
          <w:sz w:val="20"/>
          <w:szCs w:val="20"/>
        </w:rPr>
        <w:t xml:space="preserve">Ogólny stan techniczny instalacji gazowej oceniono jako średni. </w:t>
      </w:r>
    </w:p>
    <w:p w:rsidR="00DD6DD6" w:rsidRPr="002665CC" w:rsidRDefault="00DD6DD6" w:rsidP="006553AA">
      <w:pPr>
        <w:widowControl/>
        <w:autoSpaceDN w:val="0"/>
        <w:adjustRightInd w:val="0"/>
        <w:spacing w:line="276" w:lineRule="auto"/>
        <w:ind w:left="426" w:firstLine="282"/>
        <w:jc w:val="both"/>
        <w:rPr>
          <w:rFonts w:ascii="Verdana" w:eastAsia="CenturyGothic" w:hAnsi="Verdana" w:cs="CenturyGothic"/>
          <w:color w:val="auto"/>
          <w:sz w:val="20"/>
          <w:szCs w:val="20"/>
        </w:rPr>
      </w:pPr>
    </w:p>
    <w:p w:rsidR="00DD6DD6" w:rsidRPr="002665CC" w:rsidRDefault="00DD6DD6" w:rsidP="00DD6DD6">
      <w:pPr>
        <w:widowControl/>
        <w:autoSpaceDN w:val="0"/>
        <w:adjustRightInd w:val="0"/>
        <w:spacing w:line="276" w:lineRule="auto"/>
        <w:rPr>
          <w:rFonts w:ascii="Verdana" w:eastAsia="CenturyGothic" w:hAnsi="Verdana" w:cs="CenturyGothic"/>
          <w:color w:val="auto"/>
          <w:sz w:val="20"/>
          <w:szCs w:val="20"/>
        </w:rPr>
      </w:pPr>
    </w:p>
    <w:p w:rsidR="00DD6DD6" w:rsidRPr="002665CC" w:rsidRDefault="00DD6DD6" w:rsidP="006553AA">
      <w:pPr>
        <w:widowControl/>
        <w:autoSpaceDN w:val="0"/>
        <w:adjustRightInd w:val="0"/>
        <w:spacing w:line="276" w:lineRule="auto"/>
        <w:ind w:firstLine="426"/>
        <w:rPr>
          <w:rFonts w:ascii="Verdana" w:hAnsi="Verdana" w:cs="Helvetica-Narrow-Bold"/>
          <w:b/>
          <w:bCs/>
          <w:color w:val="auto"/>
          <w:sz w:val="20"/>
          <w:szCs w:val="20"/>
        </w:rPr>
      </w:pPr>
      <w:r w:rsidRPr="002665CC">
        <w:rPr>
          <w:rFonts w:ascii="Verdana" w:hAnsi="Verdana" w:cs="Helvetica-Narrow-Bold"/>
          <w:b/>
          <w:bCs/>
          <w:color w:val="auto"/>
          <w:sz w:val="20"/>
          <w:szCs w:val="20"/>
        </w:rPr>
        <w:lastRenderedPageBreak/>
        <w:t xml:space="preserve">Instalacja elektryczna </w:t>
      </w:r>
    </w:p>
    <w:p w:rsidR="00DD6DD6" w:rsidRPr="002665CC" w:rsidRDefault="00DD6DD6" w:rsidP="00513370">
      <w:pPr>
        <w:widowControl/>
        <w:autoSpaceDN w:val="0"/>
        <w:adjustRightInd w:val="0"/>
        <w:spacing w:line="276" w:lineRule="auto"/>
        <w:ind w:left="708"/>
        <w:jc w:val="both"/>
        <w:rPr>
          <w:rFonts w:ascii="Verdana" w:hAnsi="Verdana" w:cs="Helvetica-Narrow-Bold"/>
          <w:bCs/>
          <w:color w:val="auto"/>
          <w:sz w:val="20"/>
          <w:szCs w:val="20"/>
        </w:rPr>
      </w:pPr>
      <w:r w:rsidRPr="002665CC">
        <w:rPr>
          <w:rFonts w:ascii="Verdana" w:hAnsi="Verdana" w:cs="Helvetica-Narrow-Bold"/>
          <w:bCs/>
          <w:color w:val="auto"/>
          <w:sz w:val="20"/>
          <w:szCs w:val="20"/>
        </w:rPr>
        <w:t>W budynku znajduje się instalacja wtykowa i oświetleniowa. Rozprowadzenie z tablic rozdzielczych indywidualnie dla każdego mieszkania. Tablica administracyjna znajduje się                w pomieszczeniu korytarza za wejściem frontowym.</w:t>
      </w:r>
    </w:p>
    <w:p w:rsidR="00DD6DD6" w:rsidRPr="002665CC" w:rsidRDefault="00DD6DD6" w:rsidP="00DD6DD6">
      <w:pPr>
        <w:widowControl/>
        <w:autoSpaceDN w:val="0"/>
        <w:adjustRightInd w:val="0"/>
        <w:spacing w:line="276" w:lineRule="auto"/>
        <w:ind w:left="426"/>
        <w:jc w:val="both"/>
        <w:rPr>
          <w:rFonts w:ascii="Verdana" w:hAnsi="Verdana" w:cs="Helvetica-Narrow-Bold"/>
          <w:bCs/>
          <w:color w:val="auto"/>
          <w:sz w:val="20"/>
          <w:szCs w:val="20"/>
        </w:rPr>
      </w:pPr>
    </w:p>
    <w:p w:rsidR="00DD6DD6" w:rsidRPr="002665CC" w:rsidRDefault="00DD6DD6" w:rsidP="001D552C">
      <w:pPr>
        <w:spacing w:line="276" w:lineRule="auto"/>
        <w:ind w:left="426" w:firstLine="282"/>
        <w:jc w:val="both"/>
        <w:rPr>
          <w:rFonts w:ascii="Verdana" w:hAnsi="Verdana"/>
          <w:color w:val="auto"/>
          <w:sz w:val="20"/>
          <w:szCs w:val="20"/>
        </w:rPr>
      </w:pPr>
      <w:r w:rsidRPr="002665CC">
        <w:rPr>
          <w:rFonts w:ascii="Verdana" w:hAnsi="Verdana"/>
          <w:color w:val="auto"/>
          <w:sz w:val="20"/>
          <w:szCs w:val="20"/>
        </w:rPr>
        <w:t>W skład istniejącej instalacji na klatce schodowej wchodzi:</w:t>
      </w:r>
    </w:p>
    <w:p w:rsidR="00DD6DD6" w:rsidRPr="002665CC" w:rsidRDefault="00DD6DD6" w:rsidP="00F939B2">
      <w:pPr>
        <w:numPr>
          <w:ilvl w:val="0"/>
          <w:numId w:val="7"/>
        </w:numPr>
        <w:tabs>
          <w:tab w:val="left" w:pos="993"/>
        </w:tabs>
        <w:autoSpaceDN w:val="0"/>
        <w:spacing w:line="276" w:lineRule="auto"/>
        <w:ind w:left="426" w:firstLine="283"/>
        <w:jc w:val="both"/>
        <w:rPr>
          <w:rFonts w:ascii="Verdana" w:hAnsi="Verdana"/>
          <w:color w:val="auto"/>
          <w:sz w:val="20"/>
          <w:szCs w:val="20"/>
        </w:rPr>
      </w:pPr>
      <w:r w:rsidRPr="002665CC">
        <w:rPr>
          <w:rFonts w:ascii="Verdana" w:hAnsi="Verdana"/>
          <w:color w:val="auto"/>
          <w:sz w:val="20"/>
          <w:szCs w:val="20"/>
        </w:rPr>
        <w:t>rozdzielnica główna,</w:t>
      </w:r>
    </w:p>
    <w:p w:rsidR="00DD6DD6" w:rsidRPr="002665CC" w:rsidRDefault="00DD6DD6" w:rsidP="00F939B2">
      <w:pPr>
        <w:numPr>
          <w:ilvl w:val="0"/>
          <w:numId w:val="7"/>
        </w:numPr>
        <w:tabs>
          <w:tab w:val="left" w:pos="993"/>
        </w:tabs>
        <w:autoSpaceDN w:val="0"/>
        <w:spacing w:line="276" w:lineRule="auto"/>
        <w:ind w:left="426" w:firstLine="283"/>
        <w:jc w:val="both"/>
        <w:rPr>
          <w:rFonts w:ascii="Verdana" w:hAnsi="Verdana"/>
          <w:color w:val="auto"/>
          <w:sz w:val="20"/>
          <w:szCs w:val="20"/>
        </w:rPr>
      </w:pPr>
      <w:r w:rsidRPr="002665CC">
        <w:rPr>
          <w:rFonts w:ascii="Verdana" w:hAnsi="Verdana"/>
          <w:color w:val="auto"/>
          <w:sz w:val="20"/>
          <w:szCs w:val="20"/>
        </w:rPr>
        <w:t>rozdzielnica administracyjna, gdzie dokładane są nowe obwody,</w:t>
      </w:r>
    </w:p>
    <w:p w:rsidR="00DD6DD6" w:rsidRPr="002665CC" w:rsidRDefault="00DD6DD6" w:rsidP="00F939B2">
      <w:pPr>
        <w:numPr>
          <w:ilvl w:val="0"/>
          <w:numId w:val="7"/>
        </w:numPr>
        <w:tabs>
          <w:tab w:val="left" w:pos="993"/>
        </w:tabs>
        <w:autoSpaceDN w:val="0"/>
        <w:spacing w:line="276" w:lineRule="auto"/>
        <w:ind w:left="426" w:firstLine="283"/>
        <w:jc w:val="both"/>
        <w:rPr>
          <w:rFonts w:ascii="Verdana" w:hAnsi="Verdana"/>
          <w:color w:val="auto"/>
          <w:sz w:val="20"/>
          <w:szCs w:val="20"/>
        </w:rPr>
      </w:pPr>
      <w:r w:rsidRPr="002665CC">
        <w:rPr>
          <w:rFonts w:ascii="Verdana" w:hAnsi="Verdana"/>
          <w:color w:val="auto"/>
          <w:sz w:val="20"/>
          <w:szCs w:val="20"/>
        </w:rPr>
        <w:t>liczniki dla poszczególnych mieszkań wraz z zabezpieczeniami przedlicznikowymi,</w:t>
      </w:r>
    </w:p>
    <w:p w:rsidR="00DD6DD6" w:rsidRPr="002665CC" w:rsidRDefault="00DD6DD6" w:rsidP="00F939B2">
      <w:pPr>
        <w:numPr>
          <w:ilvl w:val="0"/>
          <w:numId w:val="7"/>
        </w:numPr>
        <w:tabs>
          <w:tab w:val="left" w:pos="993"/>
        </w:tabs>
        <w:autoSpaceDN w:val="0"/>
        <w:spacing w:line="276" w:lineRule="auto"/>
        <w:ind w:left="426" w:firstLine="283"/>
        <w:jc w:val="both"/>
        <w:rPr>
          <w:rFonts w:ascii="Verdana" w:hAnsi="Verdana"/>
          <w:color w:val="auto"/>
          <w:sz w:val="20"/>
          <w:szCs w:val="20"/>
        </w:rPr>
      </w:pPr>
      <w:r w:rsidRPr="002665CC">
        <w:rPr>
          <w:rFonts w:ascii="Verdana" w:hAnsi="Verdana"/>
          <w:color w:val="auto"/>
          <w:sz w:val="20"/>
          <w:szCs w:val="20"/>
        </w:rPr>
        <w:t>oprawy oświetleniowe typu WOS z lat 90-tych z żarowymi źródłami światła,</w:t>
      </w:r>
    </w:p>
    <w:p w:rsidR="00DD6DD6" w:rsidRPr="002665CC" w:rsidRDefault="00DD6DD6" w:rsidP="00F939B2">
      <w:pPr>
        <w:numPr>
          <w:ilvl w:val="0"/>
          <w:numId w:val="7"/>
        </w:numPr>
        <w:tabs>
          <w:tab w:val="left" w:pos="993"/>
        </w:tabs>
        <w:autoSpaceDN w:val="0"/>
        <w:spacing w:line="276" w:lineRule="auto"/>
        <w:ind w:left="426" w:firstLine="283"/>
        <w:jc w:val="both"/>
        <w:rPr>
          <w:rFonts w:ascii="Verdana" w:hAnsi="Verdana"/>
          <w:color w:val="auto"/>
          <w:sz w:val="20"/>
          <w:szCs w:val="20"/>
        </w:rPr>
      </w:pPr>
      <w:r w:rsidRPr="002665CC">
        <w:rPr>
          <w:rFonts w:ascii="Verdana" w:hAnsi="Verdana"/>
          <w:color w:val="auto"/>
          <w:sz w:val="20"/>
          <w:szCs w:val="20"/>
        </w:rPr>
        <w:t>łączniki instalacyjne.</w:t>
      </w:r>
    </w:p>
    <w:p w:rsidR="00DD6DD6" w:rsidRPr="002665CC" w:rsidRDefault="00DD6DD6" w:rsidP="00DD6DD6">
      <w:pPr>
        <w:spacing w:line="276" w:lineRule="auto"/>
        <w:ind w:left="426"/>
        <w:jc w:val="both"/>
        <w:rPr>
          <w:rFonts w:ascii="Verdana" w:hAnsi="Verdana"/>
          <w:color w:val="auto"/>
          <w:sz w:val="20"/>
          <w:szCs w:val="20"/>
        </w:rPr>
      </w:pPr>
    </w:p>
    <w:p w:rsidR="00DD6DD6" w:rsidRPr="002665CC" w:rsidRDefault="00DD6DD6" w:rsidP="001D552C">
      <w:pPr>
        <w:spacing w:line="276" w:lineRule="auto"/>
        <w:ind w:left="708"/>
        <w:jc w:val="both"/>
        <w:rPr>
          <w:rFonts w:ascii="Verdana" w:hAnsi="Verdana"/>
          <w:color w:val="auto"/>
          <w:sz w:val="20"/>
          <w:szCs w:val="20"/>
        </w:rPr>
      </w:pPr>
      <w:r w:rsidRPr="002665CC">
        <w:rPr>
          <w:rFonts w:ascii="Verdana" w:hAnsi="Verdana"/>
          <w:color w:val="auto"/>
          <w:sz w:val="20"/>
          <w:szCs w:val="20"/>
        </w:rPr>
        <w:t>Instalacja elektryczna częściowo wykonana jest przewodami aluminiowymi i ze względu                na awarie została fragmentami zmodernizowana.</w:t>
      </w:r>
    </w:p>
    <w:p w:rsidR="00DD6DD6" w:rsidRPr="002665CC" w:rsidRDefault="00DD6DD6" w:rsidP="001D552C">
      <w:pPr>
        <w:spacing w:line="276" w:lineRule="auto"/>
        <w:ind w:left="708"/>
        <w:jc w:val="both"/>
        <w:rPr>
          <w:rFonts w:ascii="Verdana" w:hAnsi="Verdana"/>
          <w:color w:val="auto"/>
          <w:sz w:val="20"/>
          <w:szCs w:val="20"/>
        </w:rPr>
      </w:pPr>
      <w:r w:rsidRPr="002665CC">
        <w:rPr>
          <w:rFonts w:ascii="Verdana" w:hAnsi="Verdana"/>
          <w:color w:val="auto"/>
          <w:sz w:val="20"/>
          <w:szCs w:val="20"/>
        </w:rPr>
        <w:t>Po oględzinach można jednoznacznie stwierdzić, iż całą instalacje należy wymienić począwszy od kabla zasilającego od istniejącego złącza kablowego.</w:t>
      </w:r>
    </w:p>
    <w:p w:rsidR="00DD6DD6" w:rsidRPr="002665CC" w:rsidRDefault="00DD6DD6" w:rsidP="001D552C">
      <w:pPr>
        <w:spacing w:line="276" w:lineRule="auto"/>
        <w:ind w:left="284" w:firstLine="424"/>
        <w:jc w:val="both"/>
        <w:rPr>
          <w:rFonts w:ascii="Verdana" w:hAnsi="Verdana"/>
          <w:color w:val="auto"/>
          <w:sz w:val="20"/>
          <w:szCs w:val="20"/>
        </w:rPr>
      </w:pPr>
      <w:r w:rsidRPr="002665CC">
        <w:rPr>
          <w:rFonts w:ascii="Verdana" w:eastAsia="CenturyGothic" w:hAnsi="Verdana" w:cs="CenturyGothic"/>
          <w:color w:val="auto"/>
          <w:sz w:val="20"/>
          <w:szCs w:val="20"/>
        </w:rPr>
        <w:t>Ogólny stan techniczny instalacji elektrycznej oceniono jako niezadowalający.</w:t>
      </w:r>
    </w:p>
    <w:p w:rsidR="00DD0DE4" w:rsidRPr="002665CC" w:rsidRDefault="00DD0DE4" w:rsidP="00DD0DE4">
      <w:pPr>
        <w:pStyle w:val="Teksttreci0"/>
        <w:shd w:val="clear" w:color="auto" w:fill="auto"/>
        <w:spacing w:line="276" w:lineRule="auto"/>
        <w:ind w:left="284" w:right="215" w:firstLine="0"/>
        <w:rPr>
          <w:rFonts w:ascii="Verdana" w:hAnsi="Verdana"/>
          <w:b/>
          <w:color w:val="auto"/>
          <w:sz w:val="20"/>
          <w:szCs w:val="20"/>
        </w:rPr>
      </w:pPr>
      <w:r w:rsidRPr="002665CC">
        <w:rPr>
          <w:rFonts w:ascii="Verdana" w:hAnsi="Verdana"/>
          <w:b/>
          <w:color w:val="auto"/>
          <w:sz w:val="20"/>
          <w:szCs w:val="20"/>
        </w:rPr>
        <w:t xml:space="preserve"> WNIOSKI I ZALECENIA</w:t>
      </w:r>
    </w:p>
    <w:p w:rsidR="004926B0" w:rsidRPr="002665CC" w:rsidRDefault="004926B0" w:rsidP="00FD7F88">
      <w:pPr>
        <w:pStyle w:val="Teksttreci0"/>
        <w:shd w:val="clear" w:color="auto" w:fill="auto"/>
        <w:spacing w:before="0" w:line="276" w:lineRule="auto"/>
        <w:ind w:left="630" w:right="215" w:firstLine="0"/>
        <w:rPr>
          <w:rFonts w:ascii="Verdana" w:hAnsi="Verdana"/>
          <w:color w:val="auto"/>
          <w:sz w:val="20"/>
          <w:szCs w:val="20"/>
        </w:rPr>
      </w:pPr>
    </w:p>
    <w:bookmarkEnd w:id="3"/>
    <w:p w:rsidR="00392185" w:rsidRPr="002665CC" w:rsidRDefault="00392185" w:rsidP="00392185">
      <w:pPr>
        <w:pStyle w:val="Teksttreci0"/>
        <w:shd w:val="clear" w:color="auto" w:fill="auto"/>
        <w:spacing w:before="0"/>
        <w:ind w:left="709" w:right="215" w:firstLine="0"/>
        <w:rPr>
          <w:rFonts w:ascii="Verdana" w:hAnsi="Verdana"/>
          <w:color w:val="auto"/>
          <w:sz w:val="20"/>
          <w:szCs w:val="20"/>
        </w:rPr>
      </w:pPr>
      <w:r w:rsidRPr="002665CC">
        <w:rPr>
          <w:rFonts w:ascii="Verdana" w:hAnsi="Verdana"/>
          <w:color w:val="auto"/>
          <w:sz w:val="20"/>
          <w:szCs w:val="20"/>
        </w:rPr>
        <w:t xml:space="preserve">Konstrukcja budynku jest w </w:t>
      </w:r>
      <w:r w:rsidR="001D552C" w:rsidRPr="002665CC">
        <w:rPr>
          <w:rFonts w:ascii="Verdana" w:hAnsi="Verdana"/>
          <w:color w:val="auto"/>
          <w:sz w:val="20"/>
          <w:szCs w:val="20"/>
        </w:rPr>
        <w:t>średnim</w:t>
      </w:r>
      <w:r w:rsidRPr="002665CC">
        <w:rPr>
          <w:rFonts w:ascii="Verdana" w:hAnsi="Verdana"/>
          <w:color w:val="auto"/>
          <w:sz w:val="20"/>
          <w:szCs w:val="20"/>
        </w:rPr>
        <w:t xml:space="preserve"> stanie technicznym, stopień zużycia odpowiada okresowi eksploatacji. Można wykonać prace objęte zakresem opracowania. Prace te poprawią znacząco bezpieczeństwo, komfort użytkowania obiektu oraz estetykę</w:t>
      </w:r>
      <w:r w:rsidR="00677543" w:rsidRPr="002665CC">
        <w:rPr>
          <w:rFonts w:ascii="Verdana" w:hAnsi="Verdana"/>
          <w:color w:val="auto"/>
          <w:sz w:val="20"/>
          <w:szCs w:val="20"/>
        </w:rPr>
        <w:t xml:space="preserve"> i </w:t>
      </w:r>
      <w:r w:rsidRPr="002665CC">
        <w:rPr>
          <w:rFonts w:ascii="Verdana" w:hAnsi="Verdana"/>
          <w:color w:val="auto"/>
          <w:sz w:val="20"/>
          <w:szCs w:val="20"/>
        </w:rPr>
        <w:t>odbiór wizualny budynku.</w:t>
      </w:r>
    </w:p>
    <w:p w:rsidR="009A68B6" w:rsidRPr="009049AE" w:rsidRDefault="009A68B6" w:rsidP="00392185">
      <w:pPr>
        <w:pStyle w:val="Teksttreci0"/>
        <w:shd w:val="clear" w:color="auto" w:fill="auto"/>
        <w:spacing w:before="0"/>
        <w:ind w:left="709" w:right="215" w:firstLine="0"/>
        <w:rPr>
          <w:rFonts w:ascii="Verdana" w:hAnsi="Verdana"/>
          <w:color w:val="auto"/>
          <w:sz w:val="20"/>
          <w:szCs w:val="20"/>
        </w:rPr>
      </w:pPr>
    </w:p>
    <w:p w:rsidR="00735559" w:rsidRPr="00AB3A49" w:rsidRDefault="00392185" w:rsidP="00AB3A49">
      <w:pPr>
        <w:pStyle w:val="Nagwek21"/>
        <w:keepNext/>
        <w:keepLines/>
        <w:numPr>
          <w:ilvl w:val="0"/>
          <w:numId w:val="1"/>
        </w:numPr>
        <w:shd w:val="clear" w:color="auto" w:fill="auto"/>
        <w:tabs>
          <w:tab w:val="left" w:pos="644"/>
          <w:tab w:val="left" w:pos="740"/>
        </w:tabs>
        <w:spacing w:after="101" w:line="210" w:lineRule="exact"/>
        <w:ind w:left="380" w:firstLine="0"/>
        <w:rPr>
          <w:rFonts w:ascii="Verdana" w:hAnsi="Verdana"/>
          <w:sz w:val="20"/>
          <w:szCs w:val="20"/>
        </w:rPr>
      </w:pPr>
      <w:r w:rsidRPr="00AB3A49">
        <w:rPr>
          <w:rFonts w:ascii="Verdana" w:hAnsi="Verdana"/>
          <w:sz w:val="20"/>
          <w:szCs w:val="20"/>
        </w:rPr>
        <w:t>CHARAKTERYSTYCZNE PARAMETRY TECHNICZNE</w:t>
      </w:r>
    </w:p>
    <w:p w:rsidR="002665CC" w:rsidRPr="002665CC" w:rsidRDefault="002665CC" w:rsidP="002665CC">
      <w:pPr>
        <w:pStyle w:val="Akapitzlist"/>
        <w:numPr>
          <w:ilvl w:val="0"/>
          <w:numId w:val="32"/>
        </w:numPr>
        <w:autoSpaceDN w:val="0"/>
        <w:adjustRightInd w:val="0"/>
        <w:spacing w:line="276" w:lineRule="auto"/>
        <w:rPr>
          <w:rFonts w:ascii="Verdana" w:hAnsi="Verdana" w:cs="Calibri"/>
          <w:sz w:val="20"/>
          <w:szCs w:val="20"/>
        </w:rPr>
      </w:pPr>
      <w:r>
        <w:rPr>
          <w:rFonts w:ascii="Verdana" w:hAnsi="Verdana" w:cs="Calibri"/>
          <w:sz w:val="20"/>
          <w:szCs w:val="20"/>
        </w:rPr>
        <w:t>i</w:t>
      </w:r>
      <w:r w:rsidRPr="002665CC">
        <w:rPr>
          <w:rFonts w:ascii="Verdana" w:hAnsi="Verdana" w:cs="Calibri"/>
          <w:sz w:val="20"/>
          <w:szCs w:val="20"/>
        </w:rPr>
        <w:t xml:space="preserve">lość kondygnacji </w:t>
      </w:r>
      <w:r>
        <w:rPr>
          <w:rFonts w:ascii="Verdana" w:hAnsi="Verdana" w:cs="Calibri"/>
          <w:sz w:val="20"/>
          <w:szCs w:val="20"/>
        </w:rPr>
        <w:t>nadziemnych:</w:t>
      </w:r>
      <w:r>
        <w:rPr>
          <w:rFonts w:ascii="Verdana" w:hAnsi="Verdana" w:cs="Calibri"/>
          <w:sz w:val="20"/>
          <w:szCs w:val="20"/>
        </w:rPr>
        <w:tab/>
      </w:r>
      <w:r w:rsidRPr="002665CC">
        <w:rPr>
          <w:rFonts w:ascii="Verdana" w:hAnsi="Verdana" w:cs="Calibri"/>
          <w:sz w:val="20"/>
          <w:szCs w:val="20"/>
        </w:rPr>
        <w:t>4+poddasze niemieszkalne</w:t>
      </w:r>
    </w:p>
    <w:p w:rsidR="002665CC" w:rsidRPr="002665CC" w:rsidRDefault="002665CC" w:rsidP="002665CC">
      <w:pPr>
        <w:pStyle w:val="Teksttreci0"/>
        <w:numPr>
          <w:ilvl w:val="0"/>
          <w:numId w:val="32"/>
        </w:numPr>
        <w:shd w:val="clear" w:color="auto" w:fill="auto"/>
        <w:tabs>
          <w:tab w:val="left" w:pos="375"/>
        </w:tabs>
        <w:spacing w:before="0"/>
        <w:jc w:val="left"/>
        <w:rPr>
          <w:rFonts w:ascii="Verdana" w:hAnsi="Verdana"/>
          <w:sz w:val="20"/>
          <w:szCs w:val="20"/>
        </w:rPr>
      </w:pPr>
      <w:r w:rsidRPr="002665CC">
        <w:rPr>
          <w:rFonts w:ascii="Verdana" w:hAnsi="Verdana" w:cs="Calibri"/>
          <w:sz w:val="20"/>
          <w:szCs w:val="20"/>
        </w:rPr>
        <w:t>ilość k</w:t>
      </w:r>
      <w:r>
        <w:rPr>
          <w:rFonts w:ascii="Verdana" w:hAnsi="Verdana" w:cs="Calibri"/>
          <w:sz w:val="20"/>
          <w:szCs w:val="20"/>
        </w:rPr>
        <w:t>ondygnacji podziemnych:</w:t>
      </w:r>
      <w:r>
        <w:rPr>
          <w:rFonts w:ascii="Verdana" w:hAnsi="Verdana" w:cs="Calibri"/>
          <w:sz w:val="20"/>
          <w:szCs w:val="20"/>
        </w:rPr>
        <w:tab/>
      </w:r>
      <w:r w:rsidRPr="002665CC">
        <w:rPr>
          <w:rFonts w:ascii="Verdana" w:hAnsi="Verdana" w:cs="Calibri"/>
          <w:sz w:val="20"/>
          <w:szCs w:val="20"/>
        </w:rPr>
        <w:t>1</w:t>
      </w:r>
    </w:p>
    <w:p w:rsidR="002665CC" w:rsidRPr="002665CC" w:rsidRDefault="002665CC" w:rsidP="002665CC">
      <w:pPr>
        <w:pStyle w:val="Teksttreci0"/>
        <w:numPr>
          <w:ilvl w:val="0"/>
          <w:numId w:val="32"/>
        </w:numPr>
        <w:shd w:val="clear" w:color="auto" w:fill="auto"/>
        <w:tabs>
          <w:tab w:val="left" w:pos="375"/>
        </w:tabs>
        <w:spacing w:before="0"/>
        <w:jc w:val="left"/>
        <w:rPr>
          <w:rFonts w:ascii="Verdana" w:hAnsi="Verdana"/>
          <w:sz w:val="20"/>
          <w:szCs w:val="20"/>
        </w:rPr>
      </w:pPr>
      <w:r w:rsidRPr="002665CC">
        <w:rPr>
          <w:rFonts w:ascii="Verdana" w:hAnsi="Verdana" w:cs="Calibri"/>
          <w:sz w:val="20"/>
          <w:szCs w:val="20"/>
        </w:rPr>
        <w:t xml:space="preserve">obiekt zaliczony do średniowysokich, </w:t>
      </w:r>
      <w:r w:rsidRPr="002665CC">
        <w:rPr>
          <w:rFonts w:ascii="Verdana" w:hAnsi="Verdana" w:cs="Calibri,Bold"/>
          <w:bCs/>
          <w:sz w:val="20"/>
          <w:szCs w:val="20"/>
        </w:rPr>
        <w:t>SW</w:t>
      </w:r>
    </w:p>
    <w:p w:rsidR="002665CC" w:rsidRPr="002665CC" w:rsidRDefault="002665CC" w:rsidP="002665CC">
      <w:pPr>
        <w:pStyle w:val="Akapitzlist"/>
        <w:widowControl/>
        <w:numPr>
          <w:ilvl w:val="0"/>
          <w:numId w:val="32"/>
        </w:numPr>
        <w:autoSpaceDN w:val="0"/>
        <w:adjustRightInd w:val="0"/>
        <w:spacing w:line="276" w:lineRule="auto"/>
        <w:contextualSpacing w:val="0"/>
        <w:rPr>
          <w:rFonts w:ascii="Verdana" w:hAnsi="Verdana"/>
          <w:bCs/>
          <w:sz w:val="20"/>
          <w:szCs w:val="22"/>
        </w:rPr>
      </w:pPr>
      <w:r w:rsidRPr="002665CC">
        <w:rPr>
          <w:rFonts w:ascii="Verdana" w:hAnsi="Verdana"/>
          <w:sz w:val="20"/>
          <w:szCs w:val="22"/>
        </w:rPr>
        <w:t>całkowita powierzchnia u</w:t>
      </w:r>
      <w:r w:rsidRPr="002665CC">
        <w:rPr>
          <w:rFonts w:ascii="Verdana" w:eastAsia="TimesNewRoman" w:hAnsi="Verdana" w:cs="TimesNewRoman"/>
          <w:sz w:val="20"/>
          <w:szCs w:val="22"/>
        </w:rPr>
        <w:t>ż</w:t>
      </w:r>
      <w:r w:rsidRPr="002665CC">
        <w:rPr>
          <w:rFonts w:ascii="Verdana" w:hAnsi="Verdana"/>
          <w:sz w:val="20"/>
          <w:szCs w:val="22"/>
        </w:rPr>
        <w:t>ytkowa: 881,19 m</w:t>
      </w:r>
      <w:r w:rsidRPr="002665CC">
        <w:rPr>
          <w:rFonts w:ascii="Verdana" w:hAnsi="Verdana"/>
          <w:sz w:val="20"/>
          <w:szCs w:val="22"/>
          <w:vertAlign w:val="superscript"/>
        </w:rPr>
        <w:t>2</w:t>
      </w:r>
    </w:p>
    <w:p w:rsidR="002665CC" w:rsidRPr="002665CC" w:rsidRDefault="002665CC" w:rsidP="002665CC">
      <w:pPr>
        <w:pStyle w:val="Akapitzlist"/>
        <w:widowControl/>
        <w:numPr>
          <w:ilvl w:val="0"/>
          <w:numId w:val="32"/>
        </w:numPr>
        <w:autoSpaceDN w:val="0"/>
        <w:adjustRightInd w:val="0"/>
        <w:spacing w:line="276" w:lineRule="auto"/>
        <w:contextualSpacing w:val="0"/>
        <w:rPr>
          <w:rFonts w:ascii="Verdana" w:hAnsi="Verdana"/>
          <w:bCs/>
          <w:sz w:val="20"/>
          <w:szCs w:val="22"/>
        </w:rPr>
      </w:pPr>
      <w:r w:rsidRPr="002665CC">
        <w:rPr>
          <w:rFonts w:ascii="Verdana" w:hAnsi="Verdana"/>
          <w:sz w:val="20"/>
          <w:szCs w:val="22"/>
        </w:rPr>
        <w:t>powierzchnia u</w:t>
      </w:r>
      <w:r w:rsidRPr="002665CC">
        <w:rPr>
          <w:rFonts w:ascii="Verdana" w:eastAsia="TimesNewRoman" w:hAnsi="Verdana" w:cs="TimesNewRoman"/>
          <w:sz w:val="20"/>
          <w:szCs w:val="22"/>
        </w:rPr>
        <w:t>ż</w:t>
      </w:r>
      <w:r w:rsidRPr="002665CC">
        <w:rPr>
          <w:rFonts w:ascii="Verdana" w:hAnsi="Verdana"/>
          <w:sz w:val="20"/>
          <w:szCs w:val="22"/>
        </w:rPr>
        <w:t>ytkowa lokali mieszkalnych: 881,19 m</w:t>
      </w:r>
      <w:r w:rsidRPr="002665CC">
        <w:rPr>
          <w:rFonts w:ascii="Verdana" w:hAnsi="Verdana"/>
          <w:sz w:val="20"/>
          <w:szCs w:val="22"/>
          <w:vertAlign w:val="superscript"/>
        </w:rPr>
        <w:t>2</w:t>
      </w:r>
    </w:p>
    <w:p w:rsidR="002665CC" w:rsidRPr="002665CC" w:rsidRDefault="002665CC" w:rsidP="002665CC">
      <w:pPr>
        <w:pStyle w:val="Akapitzlist"/>
        <w:widowControl/>
        <w:numPr>
          <w:ilvl w:val="0"/>
          <w:numId w:val="32"/>
        </w:numPr>
        <w:autoSpaceDN w:val="0"/>
        <w:adjustRightInd w:val="0"/>
        <w:spacing w:line="276" w:lineRule="auto"/>
        <w:contextualSpacing w:val="0"/>
        <w:rPr>
          <w:rFonts w:ascii="Verdana" w:hAnsi="Verdana"/>
          <w:bCs/>
          <w:sz w:val="20"/>
          <w:szCs w:val="22"/>
        </w:rPr>
      </w:pPr>
      <w:r w:rsidRPr="002665CC">
        <w:rPr>
          <w:rFonts w:ascii="Verdana" w:hAnsi="Verdana"/>
          <w:sz w:val="20"/>
          <w:szCs w:val="22"/>
        </w:rPr>
        <w:t xml:space="preserve">powierzchnia całkowita: </w:t>
      </w:r>
      <w:r w:rsidRPr="002665CC">
        <w:rPr>
          <w:rFonts w:ascii="Verdana" w:hAnsi="Verdana"/>
          <w:sz w:val="20"/>
          <w:szCs w:val="22"/>
        </w:rPr>
        <w:tab/>
        <w:t>1909,38 m</w:t>
      </w:r>
      <w:r w:rsidRPr="002665CC">
        <w:rPr>
          <w:rFonts w:ascii="Verdana" w:hAnsi="Verdana"/>
          <w:sz w:val="20"/>
          <w:szCs w:val="22"/>
          <w:vertAlign w:val="superscript"/>
        </w:rPr>
        <w:t>2</w:t>
      </w:r>
    </w:p>
    <w:p w:rsidR="002665CC" w:rsidRPr="002665CC" w:rsidRDefault="002665CC" w:rsidP="002665CC">
      <w:pPr>
        <w:pStyle w:val="Akapitzlist"/>
        <w:widowControl/>
        <w:numPr>
          <w:ilvl w:val="0"/>
          <w:numId w:val="32"/>
        </w:numPr>
        <w:autoSpaceDN w:val="0"/>
        <w:adjustRightInd w:val="0"/>
        <w:spacing w:line="276" w:lineRule="auto"/>
        <w:contextualSpacing w:val="0"/>
        <w:rPr>
          <w:rFonts w:ascii="Verdana" w:hAnsi="Verdana"/>
          <w:bCs/>
          <w:sz w:val="20"/>
          <w:szCs w:val="22"/>
        </w:rPr>
      </w:pPr>
      <w:r w:rsidRPr="002665CC">
        <w:rPr>
          <w:rFonts w:ascii="Verdana" w:hAnsi="Verdana"/>
          <w:sz w:val="20"/>
          <w:szCs w:val="22"/>
        </w:rPr>
        <w:t xml:space="preserve">powierzchnia zabudowy: </w:t>
      </w:r>
      <w:r w:rsidRPr="002665CC">
        <w:rPr>
          <w:rFonts w:ascii="Verdana" w:hAnsi="Verdana"/>
          <w:sz w:val="20"/>
          <w:szCs w:val="22"/>
        </w:rPr>
        <w:tab/>
      </w:r>
      <w:r w:rsidRPr="002665CC">
        <w:rPr>
          <w:rFonts w:ascii="Verdana" w:hAnsi="Verdana"/>
          <w:bCs/>
          <w:sz w:val="20"/>
          <w:szCs w:val="22"/>
        </w:rPr>
        <w:t>318,23 m</w:t>
      </w:r>
      <w:r w:rsidRPr="002665CC">
        <w:rPr>
          <w:rFonts w:ascii="Verdana" w:hAnsi="Verdana"/>
          <w:bCs/>
          <w:sz w:val="20"/>
          <w:szCs w:val="22"/>
          <w:vertAlign w:val="superscript"/>
        </w:rPr>
        <w:t>2</w:t>
      </w:r>
    </w:p>
    <w:p w:rsidR="002665CC" w:rsidRPr="002665CC" w:rsidRDefault="002665CC" w:rsidP="002665CC">
      <w:pPr>
        <w:pStyle w:val="Akapitzlist"/>
        <w:widowControl/>
        <w:numPr>
          <w:ilvl w:val="0"/>
          <w:numId w:val="32"/>
        </w:numPr>
        <w:autoSpaceDN w:val="0"/>
        <w:adjustRightInd w:val="0"/>
        <w:spacing w:line="276" w:lineRule="auto"/>
        <w:contextualSpacing w:val="0"/>
        <w:rPr>
          <w:rFonts w:ascii="Verdana" w:hAnsi="Verdana"/>
          <w:bCs/>
          <w:sz w:val="20"/>
          <w:szCs w:val="22"/>
        </w:rPr>
      </w:pPr>
      <w:r w:rsidRPr="002665CC">
        <w:rPr>
          <w:rFonts w:ascii="Verdana" w:hAnsi="Verdana"/>
          <w:bCs/>
          <w:sz w:val="20"/>
          <w:szCs w:val="22"/>
        </w:rPr>
        <w:t>kubatura:</w:t>
      </w:r>
      <w:r w:rsidRPr="002665CC">
        <w:rPr>
          <w:rFonts w:ascii="Verdana" w:hAnsi="Verdana"/>
          <w:bCs/>
          <w:sz w:val="20"/>
          <w:szCs w:val="22"/>
        </w:rPr>
        <w:tab/>
      </w:r>
      <w:r w:rsidRPr="002665CC">
        <w:rPr>
          <w:rFonts w:ascii="Verdana" w:hAnsi="Verdana"/>
          <w:bCs/>
          <w:sz w:val="20"/>
          <w:szCs w:val="22"/>
        </w:rPr>
        <w:tab/>
      </w:r>
      <w:r w:rsidRPr="002665CC">
        <w:rPr>
          <w:rFonts w:ascii="Verdana" w:hAnsi="Verdana"/>
          <w:bCs/>
          <w:sz w:val="20"/>
          <w:szCs w:val="22"/>
        </w:rPr>
        <w:tab/>
        <w:t>5577,67 m</w:t>
      </w:r>
      <w:r w:rsidRPr="002665CC">
        <w:rPr>
          <w:rFonts w:ascii="Verdana" w:hAnsi="Verdana"/>
          <w:bCs/>
          <w:sz w:val="20"/>
          <w:szCs w:val="22"/>
          <w:vertAlign w:val="superscript"/>
        </w:rPr>
        <w:t>3</w:t>
      </w:r>
    </w:p>
    <w:p w:rsidR="002665CC" w:rsidRPr="002665CC" w:rsidRDefault="002665CC" w:rsidP="002665CC">
      <w:pPr>
        <w:pStyle w:val="Akapitzlist"/>
        <w:widowControl/>
        <w:numPr>
          <w:ilvl w:val="0"/>
          <w:numId w:val="32"/>
        </w:numPr>
        <w:autoSpaceDN w:val="0"/>
        <w:adjustRightInd w:val="0"/>
        <w:spacing w:line="276" w:lineRule="auto"/>
        <w:contextualSpacing w:val="0"/>
        <w:rPr>
          <w:rFonts w:ascii="Verdana" w:hAnsi="Verdana"/>
          <w:bCs/>
          <w:sz w:val="20"/>
          <w:szCs w:val="22"/>
        </w:rPr>
      </w:pPr>
      <w:r w:rsidRPr="002665CC">
        <w:rPr>
          <w:rFonts w:ascii="Verdana" w:hAnsi="Verdana"/>
          <w:sz w:val="20"/>
          <w:szCs w:val="22"/>
        </w:rPr>
        <w:t>ilo</w:t>
      </w:r>
      <w:r w:rsidRPr="002665CC">
        <w:rPr>
          <w:rFonts w:ascii="Verdana" w:eastAsia="TimesNewRoman" w:hAnsi="Verdana" w:cs="TimesNewRoman"/>
          <w:sz w:val="20"/>
          <w:szCs w:val="22"/>
        </w:rPr>
        <w:t xml:space="preserve">ść </w:t>
      </w:r>
      <w:r w:rsidRPr="002665CC">
        <w:rPr>
          <w:rFonts w:ascii="Verdana" w:hAnsi="Verdana"/>
          <w:sz w:val="20"/>
          <w:szCs w:val="22"/>
        </w:rPr>
        <w:t>lokali mieszkalnych:</w:t>
      </w:r>
      <w:r>
        <w:rPr>
          <w:rFonts w:ascii="Verdana" w:hAnsi="Verdana"/>
          <w:sz w:val="20"/>
          <w:szCs w:val="22"/>
        </w:rPr>
        <w:tab/>
        <w:t>15</w:t>
      </w:r>
      <w:r w:rsidRPr="002665CC">
        <w:rPr>
          <w:rFonts w:ascii="Verdana" w:hAnsi="Verdana"/>
          <w:sz w:val="20"/>
          <w:szCs w:val="22"/>
        </w:rPr>
        <w:t xml:space="preserve"> </w:t>
      </w:r>
    </w:p>
    <w:p w:rsidR="00392185" w:rsidRPr="00442056" w:rsidRDefault="00392185" w:rsidP="00392185">
      <w:pPr>
        <w:pStyle w:val="Teksttreci0"/>
        <w:shd w:val="clear" w:color="auto" w:fill="auto"/>
        <w:tabs>
          <w:tab w:val="left" w:pos="390"/>
        </w:tabs>
        <w:spacing w:before="0"/>
        <w:ind w:left="426" w:firstLine="0"/>
        <w:jc w:val="left"/>
        <w:rPr>
          <w:rFonts w:ascii="Verdana" w:hAnsi="Verdana"/>
          <w:strike/>
          <w:sz w:val="20"/>
          <w:szCs w:val="20"/>
          <w:highlight w:val="red"/>
        </w:rPr>
      </w:pPr>
    </w:p>
    <w:p w:rsidR="00392185" w:rsidRPr="00CA1BD1" w:rsidRDefault="00392185" w:rsidP="00F939B2">
      <w:pPr>
        <w:pStyle w:val="Nagwek21"/>
        <w:keepNext/>
        <w:keepLines/>
        <w:numPr>
          <w:ilvl w:val="0"/>
          <w:numId w:val="3"/>
        </w:numPr>
        <w:shd w:val="clear" w:color="auto" w:fill="auto"/>
        <w:tabs>
          <w:tab w:val="left" w:pos="740"/>
        </w:tabs>
        <w:spacing w:after="0" w:line="384" w:lineRule="exact"/>
        <w:ind w:left="380" w:firstLine="0"/>
        <w:rPr>
          <w:rFonts w:ascii="Verdana" w:hAnsi="Verdana"/>
          <w:sz w:val="20"/>
          <w:szCs w:val="20"/>
        </w:rPr>
      </w:pPr>
      <w:r w:rsidRPr="00CA1BD1">
        <w:rPr>
          <w:rFonts w:ascii="Verdana" w:hAnsi="Verdana"/>
          <w:sz w:val="20"/>
          <w:szCs w:val="20"/>
        </w:rPr>
        <w:t>PROJEKTOWANY ZAKRES ROBÓT</w:t>
      </w:r>
    </w:p>
    <w:p w:rsidR="002665CC" w:rsidRDefault="002665CC" w:rsidP="002665CC">
      <w:pPr>
        <w:pStyle w:val="Teksttreci0"/>
        <w:shd w:val="clear" w:color="auto" w:fill="auto"/>
        <w:spacing w:before="0"/>
        <w:ind w:right="214" w:firstLine="360"/>
        <w:rPr>
          <w:rFonts w:ascii="Verdana" w:hAnsi="Verdana"/>
          <w:b/>
          <w:bCs/>
          <w:strike/>
          <w:sz w:val="10"/>
          <w:szCs w:val="10"/>
        </w:rPr>
      </w:pPr>
    </w:p>
    <w:p w:rsidR="00221464" w:rsidRPr="002665CC" w:rsidRDefault="00221464" w:rsidP="002665CC">
      <w:pPr>
        <w:pStyle w:val="Teksttreci0"/>
        <w:shd w:val="clear" w:color="auto" w:fill="auto"/>
        <w:spacing w:before="0"/>
        <w:ind w:right="214" w:firstLine="360"/>
        <w:rPr>
          <w:rFonts w:ascii="Verdana" w:hAnsi="Verdana"/>
          <w:color w:val="auto"/>
          <w:sz w:val="20"/>
          <w:szCs w:val="20"/>
        </w:rPr>
      </w:pPr>
      <w:r w:rsidRPr="002665CC">
        <w:rPr>
          <w:rFonts w:ascii="Verdana" w:hAnsi="Verdana"/>
          <w:color w:val="auto"/>
          <w:sz w:val="20"/>
          <w:szCs w:val="20"/>
        </w:rPr>
        <w:t>Niniejsze opracowanie obejmuje następujące prace budowlane:</w:t>
      </w:r>
    </w:p>
    <w:p w:rsidR="00221464" w:rsidRPr="002665CC" w:rsidRDefault="00221464" w:rsidP="00221464">
      <w:pPr>
        <w:pStyle w:val="Teksttreci0"/>
        <w:numPr>
          <w:ilvl w:val="0"/>
          <w:numId w:val="2"/>
        </w:numPr>
        <w:shd w:val="clear" w:color="auto" w:fill="auto"/>
        <w:tabs>
          <w:tab w:val="left" w:pos="730"/>
        </w:tabs>
        <w:spacing w:before="0"/>
        <w:ind w:left="720" w:hanging="360"/>
        <w:jc w:val="left"/>
        <w:rPr>
          <w:rFonts w:ascii="Verdana" w:hAnsi="Verdana"/>
          <w:color w:val="auto"/>
          <w:sz w:val="20"/>
          <w:szCs w:val="20"/>
        </w:rPr>
      </w:pPr>
      <w:r w:rsidRPr="002665CC">
        <w:rPr>
          <w:rFonts w:ascii="Verdana" w:hAnsi="Verdana"/>
          <w:color w:val="auto"/>
          <w:sz w:val="20"/>
          <w:szCs w:val="20"/>
        </w:rPr>
        <w:t>zmianę sposobu ogrzewania,</w:t>
      </w:r>
    </w:p>
    <w:p w:rsidR="00221464" w:rsidRPr="002665CC" w:rsidRDefault="00221464" w:rsidP="00221464">
      <w:pPr>
        <w:pStyle w:val="Teksttreci0"/>
        <w:numPr>
          <w:ilvl w:val="0"/>
          <w:numId w:val="2"/>
        </w:numPr>
        <w:shd w:val="clear" w:color="auto" w:fill="auto"/>
        <w:tabs>
          <w:tab w:val="left" w:pos="730"/>
        </w:tabs>
        <w:spacing w:before="0"/>
        <w:ind w:left="720" w:hanging="360"/>
        <w:jc w:val="left"/>
        <w:rPr>
          <w:rFonts w:ascii="Verdana" w:hAnsi="Verdana"/>
          <w:color w:val="auto"/>
          <w:sz w:val="20"/>
          <w:szCs w:val="20"/>
        </w:rPr>
      </w:pPr>
      <w:r w:rsidRPr="002665CC">
        <w:rPr>
          <w:rFonts w:ascii="Verdana" w:hAnsi="Verdana"/>
          <w:color w:val="auto"/>
          <w:sz w:val="20"/>
          <w:szCs w:val="20"/>
        </w:rPr>
        <w:t>remont dachu i strychu,</w:t>
      </w:r>
    </w:p>
    <w:p w:rsidR="00221464" w:rsidRPr="002665CC" w:rsidRDefault="00221464" w:rsidP="00221464">
      <w:pPr>
        <w:pStyle w:val="Teksttreci0"/>
        <w:numPr>
          <w:ilvl w:val="0"/>
          <w:numId w:val="2"/>
        </w:numPr>
        <w:shd w:val="clear" w:color="auto" w:fill="auto"/>
        <w:tabs>
          <w:tab w:val="left" w:pos="730"/>
        </w:tabs>
        <w:spacing w:before="0"/>
        <w:ind w:left="720" w:hanging="360"/>
        <w:jc w:val="left"/>
        <w:rPr>
          <w:rFonts w:ascii="Verdana" w:hAnsi="Verdana"/>
          <w:color w:val="auto"/>
          <w:sz w:val="20"/>
          <w:szCs w:val="20"/>
        </w:rPr>
      </w:pPr>
      <w:r w:rsidRPr="002665CC">
        <w:rPr>
          <w:rFonts w:ascii="Verdana" w:hAnsi="Verdana"/>
          <w:color w:val="auto"/>
          <w:sz w:val="20"/>
          <w:szCs w:val="20"/>
        </w:rPr>
        <w:t>remont elewacji frontowej, tylnej i bocznej,</w:t>
      </w:r>
    </w:p>
    <w:p w:rsidR="00221464" w:rsidRPr="002665CC" w:rsidRDefault="00221464" w:rsidP="00221464">
      <w:pPr>
        <w:pStyle w:val="Teksttreci0"/>
        <w:numPr>
          <w:ilvl w:val="0"/>
          <w:numId w:val="2"/>
        </w:numPr>
        <w:shd w:val="clear" w:color="auto" w:fill="auto"/>
        <w:tabs>
          <w:tab w:val="left" w:pos="730"/>
        </w:tabs>
        <w:spacing w:before="0"/>
        <w:ind w:left="720" w:hanging="360"/>
        <w:rPr>
          <w:rFonts w:ascii="Verdana" w:hAnsi="Verdana"/>
          <w:bCs/>
          <w:color w:val="auto"/>
          <w:sz w:val="20"/>
          <w:szCs w:val="20"/>
        </w:rPr>
      </w:pPr>
      <w:r w:rsidRPr="002665CC">
        <w:rPr>
          <w:rFonts w:ascii="Verdana" w:hAnsi="Verdana"/>
          <w:bCs/>
          <w:color w:val="auto"/>
          <w:sz w:val="20"/>
          <w:szCs w:val="20"/>
        </w:rPr>
        <w:t>wymianę wewnętrznej instalacji zimnej wody, oraz budowę wewnętrznej instalacji CO oraz ciepłej wody użytkowej z cyrkulacją,</w:t>
      </w:r>
    </w:p>
    <w:p w:rsidR="00221464" w:rsidRPr="002665CC" w:rsidRDefault="00221464" w:rsidP="00221464">
      <w:pPr>
        <w:pStyle w:val="Teksttreci0"/>
        <w:numPr>
          <w:ilvl w:val="0"/>
          <w:numId w:val="2"/>
        </w:numPr>
        <w:shd w:val="clear" w:color="auto" w:fill="auto"/>
        <w:tabs>
          <w:tab w:val="left" w:pos="730"/>
        </w:tabs>
        <w:spacing w:before="0"/>
        <w:ind w:left="720" w:hanging="360"/>
        <w:jc w:val="left"/>
        <w:rPr>
          <w:rFonts w:ascii="Verdana" w:hAnsi="Verdana"/>
          <w:color w:val="auto"/>
          <w:sz w:val="20"/>
          <w:szCs w:val="20"/>
        </w:rPr>
      </w:pPr>
      <w:r w:rsidRPr="002665CC">
        <w:rPr>
          <w:rFonts w:ascii="Verdana" w:hAnsi="Verdana"/>
          <w:color w:val="auto"/>
          <w:sz w:val="20"/>
          <w:szCs w:val="20"/>
        </w:rPr>
        <w:t>likwidacja pieców wraz z robotami towarzyszącymi (uzupełnienie nawierzchni posadzek, malowanie wraz z naprawą tynków)</w:t>
      </w:r>
    </w:p>
    <w:p w:rsidR="00221464" w:rsidRPr="002665CC" w:rsidRDefault="00221464" w:rsidP="00221464">
      <w:pPr>
        <w:pStyle w:val="Teksttreci0"/>
        <w:numPr>
          <w:ilvl w:val="0"/>
          <w:numId w:val="2"/>
        </w:numPr>
        <w:shd w:val="clear" w:color="auto" w:fill="auto"/>
        <w:tabs>
          <w:tab w:val="left" w:pos="725"/>
        </w:tabs>
        <w:spacing w:before="0" w:line="276" w:lineRule="auto"/>
        <w:ind w:left="720" w:hanging="360"/>
        <w:rPr>
          <w:rFonts w:ascii="Verdana" w:hAnsi="Verdana"/>
          <w:bCs/>
          <w:color w:val="auto"/>
          <w:sz w:val="20"/>
          <w:szCs w:val="20"/>
        </w:rPr>
      </w:pPr>
      <w:r w:rsidRPr="002665CC">
        <w:rPr>
          <w:rFonts w:ascii="Verdana" w:hAnsi="Verdana"/>
          <w:bCs/>
          <w:color w:val="auto"/>
          <w:sz w:val="20"/>
          <w:szCs w:val="20"/>
        </w:rPr>
        <w:t>ocieplenie stropu nad piwnicą,</w:t>
      </w:r>
    </w:p>
    <w:p w:rsidR="00221464" w:rsidRPr="002665CC" w:rsidRDefault="00221464" w:rsidP="00221464">
      <w:pPr>
        <w:pStyle w:val="Teksttreci0"/>
        <w:numPr>
          <w:ilvl w:val="0"/>
          <w:numId w:val="2"/>
        </w:numPr>
        <w:shd w:val="clear" w:color="auto" w:fill="auto"/>
        <w:tabs>
          <w:tab w:val="left" w:pos="730"/>
        </w:tabs>
        <w:spacing w:before="0" w:line="276" w:lineRule="auto"/>
        <w:ind w:left="720" w:hanging="360"/>
        <w:rPr>
          <w:rFonts w:ascii="Verdana" w:hAnsi="Verdana"/>
          <w:bCs/>
          <w:color w:val="auto"/>
          <w:sz w:val="20"/>
          <w:szCs w:val="20"/>
        </w:rPr>
      </w:pPr>
      <w:r w:rsidRPr="002665CC">
        <w:rPr>
          <w:rFonts w:ascii="Verdana" w:hAnsi="Verdana"/>
          <w:bCs/>
          <w:color w:val="auto"/>
          <w:sz w:val="20"/>
          <w:szCs w:val="20"/>
        </w:rPr>
        <w:t xml:space="preserve">wydzielenie wiatrołapu dodatkowymi drzwiami w korytarzu parteru, </w:t>
      </w:r>
    </w:p>
    <w:p w:rsidR="00FA6ECF" w:rsidRDefault="00FA6ECF" w:rsidP="00FA6ECF">
      <w:pPr>
        <w:pStyle w:val="Nagwek21"/>
        <w:keepNext/>
        <w:keepLines/>
        <w:shd w:val="clear" w:color="auto" w:fill="auto"/>
        <w:tabs>
          <w:tab w:val="left" w:pos="740"/>
        </w:tabs>
        <w:spacing w:after="0" w:line="276" w:lineRule="auto"/>
        <w:ind w:left="380" w:firstLine="46"/>
        <w:jc w:val="both"/>
        <w:rPr>
          <w:rFonts w:ascii="Verdana" w:hAnsi="Verdana"/>
          <w:b w:val="0"/>
          <w:strike/>
          <w:sz w:val="20"/>
          <w:szCs w:val="20"/>
        </w:rPr>
      </w:pPr>
    </w:p>
    <w:p w:rsidR="00FA6ECF" w:rsidRPr="00AC3B6A" w:rsidRDefault="00FA6ECF" w:rsidP="00FA6ECF">
      <w:pPr>
        <w:pStyle w:val="Nagwek21"/>
        <w:keepNext/>
        <w:keepLines/>
        <w:shd w:val="clear" w:color="auto" w:fill="auto"/>
        <w:tabs>
          <w:tab w:val="left" w:pos="740"/>
        </w:tabs>
        <w:spacing w:after="0" w:line="276" w:lineRule="auto"/>
        <w:ind w:left="380" w:firstLine="46"/>
        <w:jc w:val="both"/>
        <w:rPr>
          <w:rFonts w:ascii="Verdana" w:hAnsi="Verdana"/>
          <w:color w:val="auto"/>
          <w:sz w:val="18"/>
          <w:szCs w:val="18"/>
        </w:rPr>
      </w:pPr>
      <w:r>
        <w:rPr>
          <w:rFonts w:ascii="Verdana" w:hAnsi="Verdana"/>
          <w:sz w:val="20"/>
          <w:szCs w:val="20"/>
        </w:rPr>
        <w:t>4.1</w:t>
      </w:r>
      <w:r w:rsidRPr="00AC3B6A">
        <w:rPr>
          <w:rFonts w:ascii="Verdana" w:hAnsi="Verdana"/>
          <w:sz w:val="20"/>
          <w:szCs w:val="20"/>
        </w:rPr>
        <w:t>. ROBOTY ZWIĄZANE ZE ZMI</w:t>
      </w:r>
      <w:r>
        <w:rPr>
          <w:rFonts w:ascii="Verdana" w:hAnsi="Verdana"/>
          <w:sz w:val="20"/>
          <w:szCs w:val="20"/>
        </w:rPr>
        <w:t>A</w:t>
      </w:r>
      <w:r w:rsidRPr="00AC3B6A">
        <w:rPr>
          <w:rFonts w:ascii="Verdana" w:hAnsi="Verdana"/>
          <w:sz w:val="20"/>
          <w:szCs w:val="20"/>
        </w:rPr>
        <w:t>NĄ SPOSOBU OGRZEWANIA</w:t>
      </w:r>
    </w:p>
    <w:p w:rsidR="00FA6ECF" w:rsidRDefault="00FA6ECF" w:rsidP="00FA6ECF">
      <w:pPr>
        <w:autoSpaceDE w:val="0"/>
        <w:autoSpaceDN w:val="0"/>
        <w:adjustRightInd w:val="0"/>
        <w:spacing w:line="276" w:lineRule="auto"/>
        <w:ind w:left="709" w:right="214"/>
        <w:jc w:val="both"/>
        <w:rPr>
          <w:rFonts w:ascii="Verdana" w:hAnsi="Verdana" w:cs="Arial"/>
          <w:strike/>
          <w:sz w:val="20"/>
          <w:szCs w:val="20"/>
          <w:highlight w:val="red"/>
        </w:rPr>
      </w:pPr>
    </w:p>
    <w:p w:rsidR="00FA6ECF" w:rsidRPr="00243BAD" w:rsidRDefault="00FA6ECF" w:rsidP="00FA6ECF">
      <w:pPr>
        <w:pStyle w:val="Teksttreci0"/>
        <w:shd w:val="clear" w:color="auto" w:fill="auto"/>
        <w:tabs>
          <w:tab w:val="left" w:pos="725"/>
        </w:tabs>
        <w:spacing w:before="0"/>
        <w:ind w:left="720" w:firstLine="0"/>
        <w:rPr>
          <w:rFonts w:ascii="Verdana" w:hAnsi="Verdana"/>
          <w:sz w:val="20"/>
          <w:szCs w:val="20"/>
        </w:rPr>
      </w:pPr>
      <w:r>
        <w:rPr>
          <w:rFonts w:ascii="Verdana" w:hAnsi="Verdana"/>
          <w:bCs/>
          <w:sz w:val="20"/>
          <w:szCs w:val="20"/>
        </w:rPr>
        <w:t>Z</w:t>
      </w:r>
      <w:r w:rsidRPr="00A413D0">
        <w:rPr>
          <w:rFonts w:ascii="Verdana" w:hAnsi="Verdana"/>
          <w:bCs/>
          <w:sz w:val="20"/>
          <w:szCs w:val="20"/>
        </w:rPr>
        <w:t xml:space="preserve">amiana sposobu ogrzewania z piecowego i elektrycznego, na ogrzewanie zasilane                    </w:t>
      </w:r>
      <w:r w:rsidRPr="00A413D0">
        <w:rPr>
          <w:rFonts w:ascii="Verdana" w:hAnsi="Verdana"/>
          <w:bCs/>
          <w:sz w:val="20"/>
          <w:szCs w:val="20"/>
        </w:rPr>
        <w:lastRenderedPageBreak/>
        <w:t xml:space="preserve">z miejskiej sieci ciepłowniczej wraz z demontażem obecnych źródeł ogrzewania (pieców </w:t>
      </w:r>
      <w:r w:rsidRPr="00243BAD">
        <w:rPr>
          <w:rFonts w:ascii="Verdana" w:hAnsi="Verdana"/>
          <w:bCs/>
          <w:sz w:val="20"/>
          <w:szCs w:val="20"/>
        </w:rPr>
        <w:t>węglowych i gazowych oraz grzejników elektrycznych), z demontażem niehistorycznych pieców kaflowych, po ich odłączeniu od przewodów dymowych.</w:t>
      </w:r>
    </w:p>
    <w:p w:rsidR="00750712" w:rsidRDefault="00750712" w:rsidP="00750712">
      <w:pPr>
        <w:pStyle w:val="Teksttreci0"/>
        <w:shd w:val="clear" w:color="auto" w:fill="auto"/>
        <w:tabs>
          <w:tab w:val="left" w:pos="725"/>
        </w:tabs>
        <w:spacing w:before="0" w:line="276" w:lineRule="auto"/>
        <w:ind w:left="720" w:firstLine="0"/>
        <w:rPr>
          <w:rFonts w:ascii="Verdana" w:hAnsi="Verdana"/>
          <w:bCs/>
          <w:sz w:val="20"/>
          <w:szCs w:val="20"/>
        </w:rPr>
      </w:pPr>
      <w:r w:rsidRPr="00243BAD">
        <w:rPr>
          <w:rFonts w:ascii="Verdana" w:hAnsi="Verdana"/>
          <w:bCs/>
          <w:sz w:val="20"/>
          <w:szCs w:val="20"/>
        </w:rPr>
        <w:t>Urządzenia gazowe typu: kotły i przepływowe podgrzewacze wody należy zdemontować,  a instalację gazu zaślepić bezpośrednio przy demontowanym urządzeniu .</w:t>
      </w:r>
    </w:p>
    <w:p w:rsidR="00FA6ECF" w:rsidRDefault="00FA6ECF" w:rsidP="00FA6ECF">
      <w:pPr>
        <w:pStyle w:val="Teksttreci0"/>
        <w:shd w:val="clear" w:color="auto" w:fill="auto"/>
        <w:tabs>
          <w:tab w:val="left" w:pos="725"/>
        </w:tabs>
        <w:spacing w:before="0"/>
        <w:ind w:left="720" w:firstLine="0"/>
        <w:rPr>
          <w:rFonts w:ascii="Verdana" w:hAnsi="Verdana"/>
          <w:bCs/>
          <w:sz w:val="20"/>
          <w:szCs w:val="20"/>
        </w:rPr>
      </w:pPr>
    </w:p>
    <w:p w:rsidR="00FA6ECF" w:rsidRDefault="00FA6ECF" w:rsidP="00FA6ECF">
      <w:pPr>
        <w:pStyle w:val="Teksttreci0"/>
        <w:shd w:val="clear" w:color="auto" w:fill="auto"/>
        <w:tabs>
          <w:tab w:val="left" w:pos="725"/>
        </w:tabs>
        <w:spacing w:before="0"/>
        <w:ind w:left="720" w:firstLine="0"/>
        <w:rPr>
          <w:rFonts w:ascii="Verdana" w:hAnsi="Verdana"/>
          <w:bCs/>
          <w:sz w:val="20"/>
          <w:szCs w:val="20"/>
        </w:rPr>
      </w:pPr>
      <w:r>
        <w:rPr>
          <w:rFonts w:ascii="Verdana" w:hAnsi="Verdana"/>
          <w:bCs/>
          <w:sz w:val="20"/>
          <w:szCs w:val="20"/>
        </w:rPr>
        <w:t>Prace związane z likwidacją pieców kaflowych:</w:t>
      </w:r>
    </w:p>
    <w:p w:rsidR="00FA6ECF" w:rsidRDefault="00FA6ECF" w:rsidP="00FA6ECF">
      <w:pPr>
        <w:pStyle w:val="Teksttreci0"/>
        <w:shd w:val="clear" w:color="auto" w:fill="auto"/>
        <w:tabs>
          <w:tab w:val="left" w:pos="725"/>
        </w:tabs>
        <w:spacing w:before="0"/>
        <w:ind w:left="720" w:firstLine="0"/>
        <w:rPr>
          <w:rFonts w:ascii="Verdana" w:hAnsi="Verdana"/>
          <w:bCs/>
          <w:sz w:val="20"/>
          <w:szCs w:val="20"/>
        </w:rPr>
      </w:pPr>
      <w:r>
        <w:rPr>
          <w:rFonts w:ascii="Verdana" w:hAnsi="Verdana"/>
          <w:bCs/>
          <w:sz w:val="20"/>
          <w:szCs w:val="20"/>
        </w:rPr>
        <w:t>- wyburzenie nie przedstawiających wartości historycznych pieców kaflowych,</w:t>
      </w:r>
    </w:p>
    <w:p w:rsidR="00FA6ECF" w:rsidRDefault="00FA6ECF" w:rsidP="00FA6ECF">
      <w:pPr>
        <w:pStyle w:val="Teksttreci0"/>
        <w:shd w:val="clear" w:color="auto" w:fill="auto"/>
        <w:tabs>
          <w:tab w:val="left" w:pos="725"/>
        </w:tabs>
        <w:spacing w:before="0"/>
        <w:ind w:left="720" w:firstLine="0"/>
        <w:rPr>
          <w:rFonts w:ascii="Verdana" w:hAnsi="Verdana"/>
          <w:bCs/>
          <w:sz w:val="20"/>
          <w:szCs w:val="20"/>
        </w:rPr>
      </w:pPr>
      <w:r>
        <w:rPr>
          <w:rFonts w:ascii="Verdana" w:hAnsi="Verdana"/>
          <w:bCs/>
          <w:sz w:val="20"/>
          <w:szCs w:val="20"/>
        </w:rPr>
        <w:t>- demontaż łącznika odprowadzającego spaliny,</w:t>
      </w:r>
    </w:p>
    <w:p w:rsidR="00FA6ECF" w:rsidRDefault="00FA6ECF" w:rsidP="00FA6ECF">
      <w:pPr>
        <w:pStyle w:val="Teksttreci0"/>
        <w:shd w:val="clear" w:color="auto" w:fill="auto"/>
        <w:tabs>
          <w:tab w:val="left" w:pos="725"/>
        </w:tabs>
        <w:spacing w:before="0"/>
        <w:ind w:left="720" w:firstLine="0"/>
        <w:rPr>
          <w:rFonts w:ascii="Verdana" w:hAnsi="Verdana"/>
          <w:bCs/>
          <w:sz w:val="20"/>
          <w:szCs w:val="20"/>
        </w:rPr>
      </w:pPr>
      <w:r>
        <w:rPr>
          <w:rFonts w:ascii="Verdana" w:hAnsi="Verdana"/>
          <w:bCs/>
          <w:sz w:val="20"/>
          <w:szCs w:val="20"/>
        </w:rPr>
        <w:t>- zamurowanie otworu przyłączeniowego,</w:t>
      </w:r>
    </w:p>
    <w:p w:rsidR="00FA6ECF" w:rsidRDefault="00FA6ECF" w:rsidP="00FA6ECF">
      <w:pPr>
        <w:pStyle w:val="Teksttreci0"/>
        <w:shd w:val="clear" w:color="auto" w:fill="auto"/>
        <w:tabs>
          <w:tab w:val="left" w:pos="725"/>
        </w:tabs>
        <w:spacing w:before="0"/>
        <w:ind w:left="720" w:firstLine="0"/>
        <w:rPr>
          <w:rFonts w:ascii="Verdana" w:hAnsi="Verdana"/>
          <w:bCs/>
          <w:sz w:val="20"/>
          <w:szCs w:val="20"/>
        </w:rPr>
      </w:pPr>
      <w:r>
        <w:rPr>
          <w:rFonts w:ascii="Verdana" w:hAnsi="Verdana"/>
          <w:bCs/>
          <w:sz w:val="20"/>
          <w:szCs w:val="20"/>
        </w:rPr>
        <w:t>- naprawa powierzchni ścian w obrębie rozbieranego pieca wraz z malowaniem wszystkich ścian w pomieszczeniu,</w:t>
      </w:r>
    </w:p>
    <w:p w:rsidR="00FA6ECF" w:rsidRDefault="00FA6ECF" w:rsidP="00FA6ECF">
      <w:pPr>
        <w:pStyle w:val="Teksttreci0"/>
        <w:shd w:val="clear" w:color="auto" w:fill="auto"/>
        <w:tabs>
          <w:tab w:val="left" w:pos="725"/>
        </w:tabs>
        <w:spacing w:before="0"/>
        <w:ind w:left="720" w:firstLine="0"/>
        <w:rPr>
          <w:rFonts w:ascii="Verdana" w:hAnsi="Verdana"/>
          <w:bCs/>
          <w:sz w:val="20"/>
          <w:szCs w:val="20"/>
        </w:rPr>
      </w:pPr>
      <w:r>
        <w:rPr>
          <w:rFonts w:ascii="Verdana" w:hAnsi="Verdana"/>
          <w:bCs/>
          <w:sz w:val="20"/>
          <w:szCs w:val="20"/>
        </w:rPr>
        <w:t>- naprawa powierzchni podłogi pod piecem z materiału dobranego do pozostałej części pomieszczenia, wraz z listwami przypodłogowymi,</w:t>
      </w:r>
    </w:p>
    <w:p w:rsidR="00FA6ECF" w:rsidRDefault="00FA6ECF" w:rsidP="00FA6ECF">
      <w:pPr>
        <w:pStyle w:val="Teksttreci0"/>
        <w:shd w:val="clear" w:color="auto" w:fill="auto"/>
        <w:tabs>
          <w:tab w:val="left" w:pos="725"/>
        </w:tabs>
        <w:spacing w:before="0"/>
        <w:ind w:left="720" w:firstLine="0"/>
        <w:rPr>
          <w:rFonts w:ascii="Verdana" w:hAnsi="Verdana"/>
          <w:bCs/>
          <w:sz w:val="20"/>
          <w:szCs w:val="20"/>
        </w:rPr>
      </w:pPr>
      <w:r>
        <w:rPr>
          <w:rFonts w:ascii="Verdana" w:hAnsi="Verdana"/>
          <w:bCs/>
          <w:sz w:val="20"/>
          <w:szCs w:val="20"/>
        </w:rPr>
        <w:t>- utylizacja powstałych odpadów,</w:t>
      </w:r>
    </w:p>
    <w:p w:rsidR="00FA6ECF" w:rsidRPr="00FB7065" w:rsidRDefault="00FA6ECF" w:rsidP="00FA6ECF">
      <w:pPr>
        <w:pStyle w:val="Teksttreci0"/>
        <w:shd w:val="clear" w:color="auto" w:fill="auto"/>
        <w:tabs>
          <w:tab w:val="left" w:pos="725"/>
        </w:tabs>
        <w:spacing w:before="0"/>
        <w:ind w:left="720" w:firstLine="0"/>
        <w:rPr>
          <w:rFonts w:ascii="Verdana" w:hAnsi="Verdana"/>
          <w:bCs/>
          <w:color w:val="auto"/>
          <w:sz w:val="20"/>
          <w:szCs w:val="20"/>
        </w:rPr>
      </w:pPr>
    </w:p>
    <w:p w:rsidR="00FA6ECF" w:rsidRPr="00FB7065" w:rsidRDefault="00FA6ECF" w:rsidP="00FA6ECF">
      <w:pPr>
        <w:pStyle w:val="Nagwek21"/>
        <w:keepNext/>
        <w:keepLines/>
        <w:shd w:val="clear" w:color="auto" w:fill="auto"/>
        <w:tabs>
          <w:tab w:val="left" w:pos="740"/>
        </w:tabs>
        <w:spacing w:after="0" w:line="276" w:lineRule="auto"/>
        <w:ind w:left="380" w:firstLine="46"/>
        <w:jc w:val="both"/>
        <w:rPr>
          <w:rFonts w:ascii="Verdana" w:hAnsi="Verdana"/>
          <w:color w:val="auto"/>
          <w:sz w:val="20"/>
          <w:szCs w:val="20"/>
        </w:rPr>
      </w:pPr>
      <w:r>
        <w:rPr>
          <w:rFonts w:ascii="Verdana" w:hAnsi="Verdana"/>
          <w:color w:val="auto"/>
          <w:sz w:val="20"/>
          <w:szCs w:val="20"/>
        </w:rPr>
        <w:t>4.2</w:t>
      </w:r>
      <w:r w:rsidRPr="00FB7065">
        <w:rPr>
          <w:rFonts w:ascii="Verdana" w:hAnsi="Verdana"/>
          <w:color w:val="auto"/>
          <w:sz w:val="20"/>
          <w:szCs w:val="20"/>
        </w:rPr>
        <w:t xml:space="preserve">. ROBOTY ZWIĄZANE Z REMONTEM </w:t>
      </w:r>
      <w:r>
        <w:rPr>
          <w:rFonts w:ascii="Verdana" w:hAnsi="Verdana"/>
          <w:color w:val="auto"/>
          <w:sz w:val="20"/>
          <w:szCs w:val="20"/>
        </w:rPr>
        <w:t>DACHU I STRYCHU</w:t>
      </w:r>
    </w:p>
    <w:p w:rsidR="00FA6ECF" w:rsidRDefault="00FA6ECF" w:rsidP="00FA6ECF">
      <w:pPr>
        <w:pStyle w:val="Teksttreci0"/>
        <w:shd w:val="clear" w:color="auto" w:fill="auto"/>
        <w:tabs>
          <w:tab w:val="left" w:pos="725"/>
        </w:tabs>
        <w:spacing w:before="0"/>
        <w:ind w:left="720" w:firstLine="0"/>
        <w:rPr>
          <w:rFonts w:ascii="Verdana" w:hAnsi="Verdana"/>
          <w:bCs/>
          <w:sz w:val="20"/>
          <w:szCs w:val="20"/>
        </w:rPr>
      </w:pPr>
    </w:p>
    <w:p w:rsidR="00FA6ECF" w:rsidRPr="00FB7065" w:rsidRDefault="00FA6ECF" w:rsidP="00FA6ECF">
      <w:pPr>
        <w:autoSpaceDE w:val="0"/>
        <w:autoSpaceDN w:val="0"/>
        <w:adjustRightInd w:val="0"/>
        <w:spacing w:line="276" w:lineRule="auto"/>
        <w:ind w:left="709" w:right="214"/>
        <w:jc w:val="both"/>
        <w:rPr>
          <w:rFonts w:ascii="Verdana" w:hAnsi="Verdana" w:cs="Arial"/>
          <w:b/>
          <w:sz w:val="20"/>
          <w:szCs w:val="20"/>
        </w:rPr>
      </w:pPr>
      <w:r w:rsidRPr="00FB7065">
        <w:rPr>
          <w:rFonts w:ascii="Verdana" w:hAnsi="Verdana" w:cs="Arial"/>
          <w:b/>
          <w:sz w:val="20"/>
          <w:szCs w:val="20"/>
        </w:rPr>
        <w:t>DACH</w:t>
      </w:r>
    </w:p>
    <w:p w:rsidR="00FA6ECF" w:rsidRPr="002665CC" w:rsidRDefault="00FA6ECF" w:rsidP="00FA6ECF">
      <w:pPr>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Planuje się przeprowadzenie następujących prac remontowych:</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demontaż orynnowania, rur spustowych i obróbek blacharskich,</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demontaż istniejącego pokrycia dachu (dachówki ceramicznej z łaceniem oraz deskowania wraz z pokryciem papowym),</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wykonanie zabezpieczenia dachu przed opadami na czas prowadzenia robót,</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xml:space="preserve">- wymiana i wzmocnienie części elementów konstrukcyjnych więźby dachowej: </w:t>
      </w:r>
      <w:r w:rsidRPr="002665CC">
        <w:rPr>
          <w:rFonts w:ascii="Verdana" w:hAnsi="Verdana"/>
          <w:color w:val="auto"/>
          <w:sz w:val="20"/>
          <w:szCs w:val="20"/>
        </w:rPr>
        <w:t>90% elementów nadaje się do wymiany,</w:t>
      </w:r>
      <w:r w:rsidRPr="002665CC">
        <w:rPr>
          <w:rFonts w:ascii="Verdana" w:hAnsi="Verdana" w:cs="Arial"/>
          <w:color w:val="auto"/>
          <w:sz w:val="20"/>
          <w:szCs w:val="20"/>
        </w:rPr>
        <w:t xml:space="preserve"> z zachowaniem istniejących wymiarów i przekrojów. Stosować klasyczne połączenia ciesielskie,</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zbicie i wykonanie nowych tynków na murach ogniowych wraz z malowaniem,</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impregnacja więźby środkiem przeciwogniowym, przeciwgrzybicznym i przeciw owadom,</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ułożenie foli wstępnego krycia (paroprzepuszczalnej), montaż kontrłat 3 x 5 cm i łat 4 x 6 cm pod dachówkę na frontowej i tylnej skośnej połaci dachu,</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montaż deskowania grubości 3 cm na płaskich połaciach dachu,</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montaż dwóch warstw papy termozgrzewalnej: podkładowej na osnowie z włókniny poliestrowej modyfikowanej SBS min. 250g/m</w:t>
      </w:r>
      <w:r w:rsidRPr="002665CC">
        <w:rPr>
          <w:rFonts w:ascii="Verdana" w:hAnsi="Verdana" w:cs="Arial"/>
          <w:color w:val="auto"/>
          <w:sz w:val="20"/>
          <w:szCs w:val="20"/>
          <w:vertAlign w:val="superscript"/>
        </w:rPr>
        <w:t>2</w:t>
      </w:r>
      <w:r w:rsidRPr="002665CC">
        <w:rPr>
          <w:rFonts w:ascii="Verdana" w:hAnsi="Verdana" w:cs="Arial"/>
          <w:color w:val="auto"/>
          <w:sz w:val="20"/>
          <w:szCs w:val="20"/>
        </w:rPr>
        <w:t xml:space="preserve"> i wierzchniego krycia na osnowie                    z włókniny poliestrowej modyfikowanej SBS min. 250g/m</w:t>
      </w:r>
      <w:r w:rsidRPr="002665CC">
        <w:rPr>
          <w:rFonts w:ascii="Verdana" w:hAnsi="Verdana" w:cs="Arial"/>
          <w:color w:val="auto"/>
          <w:sz w:val="20"/>
          <w:szCs w:val="20"/>
          <w:vertAlign w:val="superscript"/>
        </w:rPr>
        <w:t>2</w:t>
      </w:r>
      <w:r w:rsidRPr="002665CC">
        <w:rPr>
          <w:rFonts w:ascii="Verdana" w:hAnsi="Verdana" w:cs="Arial"/>
          <w:color w:val="auto"/>
          <w:sz w:val="20"/>
          <w:szCs w:val="20"/>
        </w:rPr>
        <w:t>,</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wymiana okien dachowych wraz z systemowymi kołnierzami uszczelniającymi,</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xml:space="preserve">- montaż systemowego wyłazu dachowego 80 x 80cm, z systemowym kołnierzem uszczelniającym, </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xml:space="preserve">- ocieplenie fragmentu dachu nad klatką schodową wełną mineralną gr. 18cm ułożoną między krokwiami, z zabudową dachu klatki od wewnątrz - płytami GKF na systemowym stelażu stalowym, </w:t>
      </w:r>
      <w:r w:rsidRPr="002665CC">
        <w:rPr>
          <w:rFonts w:ascii="Verdana" w:hAnsi="Verdana"/>
          <w:color w:val="auto"/>
          <w:sz w:val="20"/>
        </w:rPr>
        <w:t>wykonaną obudowę pomalować,</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przemurowanie kominów wolnostojących powyżej stropu w poziomie podłogi strychu z cegły pełnej kl. 15 MPa, kominy związane ze ścianami konstrukcyjnymi przemurować powyżej połaci dachu, z wykonaniem wylotów w bocznych ścianach kominów zabezpieczonych siatką, przekrytych nakrywami betonowymi, oraz otynkowanie i malowanie na biało kominów,</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wymiana tynków na kominach w przestrzeni poddasza wraz z białkowaniem,</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xml:space="preserve">- wykonanie obróbek blacharskich ze stali tytan-cynk 0,55mm grubości: pasów podrynnowych, pasów nadrynnowych, obróbek kominów, obróbek ścian ogniowych, </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montaż dachówki karpiówki 380x180x14 mm, kolor ceglany w koronkę na frontowej             i tylnej skośnej połaci dachu,</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lastRenderedPageBreak/>
        <w:t>- montaż systemowych stalowych kominków wentylacyjnych i odpowietrzających pionów kanalizacyjnych,</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montaż płotków śniegowych,</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montaż wewnętrznej drabiny prowadzącej na dach,</w:t>
      </w:r>
    </w:p>
    <w:p w:rsidR="00FA6ECF" w:rsidRPr="002665CC" w:rsidRDefault="00FA6ECF" w:rsidP="00FA6ECF">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montaż rynien</w:t>
      </w:r>
      <w:r w:rsidRPr="002665CC">
        <w:rPr>
          <w:rFonts w:ascii="Verdana" w:hAnsi="Verdana" w:cs="Arial"/>
          <w:color w:val="auto"/>
          <w:sz w:val="20"/>
          <w:szCs w:val="20"/>
        </w:rPr>
        <w:sym w:font="Symbol" w:char="F0C6"/>
      </w:r>
      <w:r w:rsidRPr="002665CC">
        <w:rPr>
          <w:rFonts w:ascii="Verdana" w:hAnsi="Verdana" w:cs="Arial"/>
          <w:color w:val="auto"/>
          <w:sz w:val="20"/>
          <w:szCs w:val="20"/>
        </w:rPr>
        <w:t>160mm oraz rur spustowych</w:t>
      </w:r>
      <w:r w:rsidRPr="002665CC">
        <w:rPr>
          <w:rFonts w:ascii="Verdana" w:hAnsi="Verdana" w:cs="Arial"/>
          <w:color w:val="auto"/>
          <w:sz w:val="20"/>
          <w:szCs w:val="20"/>
        </w:rPr>
        <w:sym w:font="Symbol" w:char="F0C6"/>
      </w:r>
      <w:r w:rsidRPr="002665CC">
        <w:rPr>
          <w:rFonts w:ascii="Verdana" w:hAnsi="Verdana" w:cs="Arial"/>
          <w:color w:val="auto"/>
          <w:sz w:val="20"/>
          <w:szCs w:val="20"/>
        </w:rPr>
        <w:t>120mm z blachy tytan-cynk 0,55mm. Rury spustowe należy wpiąć do istniejących przykanalików. Należy wykonać płukanie przykanalików,</w:t>
      </w:r>
    </w:p>
    <w:p w:rsidR="00FA6ECF" w:rsidRPr="00340D3F" w:rsidRDefault="00FA6ECF" w:rsidP="00FA6ECF">
      <w:pPr>
        <w:widowControl/>
        <w:autoSpaceDE w:val="0"/>
        <w:autoSpaceDN w:val="0"/>
        <w:adjustRightInd w:val="0"/>
        <w:spacing w:line="276" w:lineRule="auto"/>
        <w:ind w:right="214"/>
        <w:jc w:val="both"/>
        <w:rPr>
          <w:rFonts w:ascii="Verdana" w:hAnsi="Verdana" w:cs="Arial"/>
          <w:sz w:val="20"/>
          <w:szCs w:val="20"/>
        </w:rPr>
      </w:pPr>
    </w:p>
    <w:p w:rsidR="00FA6ECF" w:rsidRPr="00FB7065" w:rsidRDefault="00FA6ECF" w:rsidP="00FA6ECF">
      <w:pPr>
        <w:autoSpaceDE w:val="0"/>
        <w:autoSpaceDN w:val="0"/>
        <w:adjustRightInd w:val="0"/>
        <w:spacing w:line="276" w:lineRule="auto"/>
        <w:ind w:left="709" w:right="214"/>
        <w:jc w:val="both"/>
        <w:rPr>
          <w:rFonts w:ascii="Verdana" w:hAnsi="Verdana" w:cs="Arial"/>
          <w:b/>
          <w:sz w:val="20"/>
          <w:szCs w:val="20"/>
        </w:rPr>
      </w:pPr>
      <w:r>
        <w:rPr>
          <w:rFonts w:ascii="Verdana" w:hAnsi="Verdana" w:cs="Arial"/>
          <w:b/>
          <w:sz w:val="20"/>
          <w:szCs w:val="20"/>
        </w:rPr>
        <w:t>STRYCH</w:t>
      </w:r>
    </w:p>
    <w:p w:rsidR="00FA6ECF" w:rsidRPr="001A167C" w:rsidRDefault="00FA6ECF" w:rsidP="00FA6ECF">
      <w:pPr>
        <w:widowControl/>
        <w:shd w:val="clear" w:color="auto" w:fill="FFFFFF"/>
        <w:ind w:left="709" w:right="215"/>
        <w:jc w:val="both"/>
        <w:rPr>
          <w:rFonts w:ascii="Verdana" w:eastAsia="Times New Roman" w:hAnsi="Verdana" w:cs="Segoe UI"/>
          <w:color w:val="2D2D2D"/>
          <w:sz w:val="20"/>
          <w:szCs w:val="20"/>
        </w:rPr>
      </w:pPr>
      <w:r w:rsidRPr="001A167C">
        <w:rPr>
          <w:rFonts w:ascii="Verdana" w:eastAsia="Times New Roman" w:hAnsi="Verdana" w:cs="Segoe UI"/>
          <w:color w:val="2D2D2D"/>
          <w:sz w:val="20"/>
          <w:szCs w:val="20"/>
        </w:rPr>
        <w:t>Planuje się przeprowadzenie następujących prac remontowych:</w:t>
      </w:r>
    </w:p>
    <w:p w:rsidR="00FA6ECF" w:rsidRPr="001A167C" w:rsidRDefault="00FA6ECF" w:rsidP="00FA6ECF">
      <w:pPr>
        <w:widowControl/>
        <w:shd w:val="clear" w:color="auto" w:fill="FFFFFF"/>
        <w:ind w:left="709" w:right="215"/>
        <w:jc w:val="both"/>
        <w:rPr>
          <w:rFonts w:ascii="Verdana" w:eastAsia="Times New Roman" w:hAnsi="Verdana" w:cs="Segoe UI"/>
          <w:color w:val="2D2D2D"/>
          <w:sz w:val="20"/>
          <w:szCs w:val="20"/>
        </w:rPr>
      </w:pPr>
      <w:r w:rsidRPr="001A167C">
        <w:rPr>
          <w:rFonts w:ascii="Verdana" w:eastAsia="Times New Roman" w:hAnsi="Verdana" w:cs="Segoe UI"/>
          <w:color w:val="2D2D2D"/>
          <w:sz w:val="20"/>
          <w:szCs w:val="20"/>
        </w:rPr>
        <w:t>- demontaż drewnianej podłogi z desek,</w:t>
      </w:r>
    </w:p>
    <w:p w:rsidR="00FA6ECF" w:rsidRPr="001A167C" w:rsidRDefault="00FA6ECF" w:rsidP="00FA6ECF">
      <w:pPr>
        <w:widowControl/>
        <w:shd w:val="clear" w:color="auto" w:fill="FFFFFF"/>
        <w:ind w:left="709" w:right="215"/>
        <w:jc w:val="both"/>
        <w:rPr>
          <w:rFonts w:ascii="Verdana" w:eastAsia="Times New Roman" w:hAnsi="Verdana" w:cs="Segoe UI"/>
          <w:color w:val="2D2D2D"/>
          <w:sz w:val="20"/>
          <w:szCs w:val="20"/>
        </w:rPr>
      </w:pPr>
      <w:r w:rsidRPr="001A167C">
        <w:rPr>
          <w:rFonts w:ascii="Verdana" w:eastAsia="Times New Roman" w:hAnsi="Verdana" w:cs="Segoe UI"/>
          <w:color w:val="2D2D2D"/>
          <w:sz w:val="20"/>
          <w:szCs w:val="20"/>
        </w:rPr>
        <w:t>- usunięcie zasypki ślepego pułapu,</w:t>
      </w:r>
    </w:p>
    <w:p w:rsidR="00FA6ECF" w:rsidRPr="002665CC" w:rsidRDefault="00FA6ECF" w:rsidP="00FA6ECF">
      <w:pPr>
        <w:widowControl/>
        <w:shd w:val="clear" w:color="auto" w:fill="FFFFFF"/>
        <w:ind w:left="709" w:right="215"/>
        <w:jc w:val="both"/>
        <w:rPr>
          <w:rFonts w:ascii="Verdana" w:eastAsia="Times New Roman" w:hAnsi="Verdana" w:cs="Segoe UI"/>
          <w:color w:val="auto"/>
          <w:sz w:val="20"/>
          <w:szCs w:val="20"/>
        </w:rPr>
      </w:pPr>
      <w:r w:rsidRPr="002665CC">
        <w:rPr>
          <w:rFonts w:ascii="Verdana" w:eastAsia="Times New Roman" w:hAnsi="Verdana" w:cs="Segoe UI"/>
          <w:color w:val="auto"/>
          <w:sz w:val="20"/>
          <w:szCs w:val="20"/>
        </w:rPr>
        <w:t>- usunięcie desek i listew ślepego pułapu,</w:t>
      </w:r>
    </w:p>
    <w:p w:rsidR="00FA6ECF" w:rsidRPr="002665CC" w:rsidRDefault="00FA6ECF" w:rsidP="00FA6ECF">
      <w:pPr>
        <w:widowControl/>
        <w:shd w:val="clear" w:color="auto" w:fill="FFFFFF"/>
        <w:ind w:left="709" w:right="215"/>
        <w:jc w:val="both"/>
        <w:rPr>
          <w:rFonts w:ascii="Verdana" w:eastAsia="Times New Roman" w:hAnsi="Verdana" w:cs="Segoe UI"/>
          <w:color w:val="auto"/>
          <w:sz w:val="20"/>
          <w:szCs w:val="20"/>
        </w:rPr>
      </w:pPr>
      <w:r w:rsidRPr="002665CC">
        <w:rPr>
          <w:rFonts w:ascii="Verdana" w:eastAsia="Times New Roman" w:hAnsi="Verdana" w:cs="Segoe UI"/>
          <w:color w:val="auto"/>
          <w:sz w:val="20"/>
          <w:szCs w:val="20"/>
        </w:rPr>
        <w:t>- wymiana</w:t>
      </w:r>
      <w:r w:rsidR="007C7FCA" w:rsidRPr="002665CC">
        <w:rPr>
          <w:rFonts w:ascii="Verdana" w:eastAsia="Times New Roman" w:hAnsi="Verdana" w:cs="Segoe UI"/>
          <w:color w:val="auto"/>
          <w:sz w:val="20"/>
          <w:szCs w:val="20"/>
        </w:rPr>
        <w:t xml:space="preserve"> (50</w:t>
      </w:r>
      <w:r w:rsidRPr="002665CC">
        <w:rPr>
          <w:rFonts w:ascii="Verdana" w:eastAsia="Times New Roman" w:hAnsi="Verdana" w:cs="Segoe UI"/>
          <w:color w:val="auto"/>
          <w:sz w:val="20"/>
          <w:szCs w:val="20"/>
        </w:rPr>
        <w:t>%) i wzmocnienie (30%) elementów konstrukcyjnych stropu z zachowaniem istniejących wymiarów i przekrojów,</w:t>
      </w:r>
    </w:p>
    <w:p w:rsidR="00FA6ECF" w:rsidRPr="00243BAD" w:rsidRDefault="00FA6ECF" w:rsidP="00FA6ECF">
      <w:pPr>
        <w:widowControl/>
        <w:shd w:val="clear" w:color="auto" w:fill="FFFFFF"/>
        <w:ind w:left="709" w:right="215"/>
        <w:jc w:val="both"/>
        <w:rPr>
          <w:rFonts w:ascii="Verdana" w:eastAsia="Times New Roman" w:hAnsi="Verdana" w:cs="Segoe UI"/>
          <w:color w:val="auto"/>
          <w:sz w:val="20"/>
          <w:szCs w:val="20"/>
        </w:rPr>
      </w:pPr>
      <w:r w:rsidRPr="002665CC">
        <w:rPr>
          <w:rFonts w:ascii="Verdana" w:eastAsia="Times New Roman" w:hAnsi="Verdana" w:cs="Segoe UI"/>
          <w:color w:val="auto"/>
          <w:sz w:val="20"/>
          <w:szCs w:val="20"/>
        </w:rPr>
        <w:t xml:space="preserve">- impregnacja belek stropowych środkiem przeciwogniowym, przeciwgrzybicznym i </w:t>
      </w:r>
      <w:r w:rsidRPr="00243BAD">
        <w:rPr>
          <w:rFonts w:ascii="Verdana" w:eastAsia="Times New Roman" w:hAnsi="Verdana" w:cs="Segoe UI"/>
          <w:color w:val="auto"/>
          <w:sz w:val="20"/>
          <w:szCs w:val="20"/>
        </w:rPr>
        <w:t>przeciw owadom,</w:t>
      </w:r>
    </w:p>
    <w:p w:rsidR="00750712" w:rsidRPr="00243BAD" w:rsidRDefault="00750712" w:rsidP="00750712">
      <w:pPr>
        <w:pStyle w:val="Akapitzlist"/>
        <w:widowControl/>
        <w:autoSpaceDE w:val="0"/>
        <w:autoSpaceDN w:val="0"/>
        <w:adjustRightInd w:val="0"/>
        <w:spacing w:line="276" w:lineRule="auto"/>
        <w:ind w:left="709" w:right="214"/>
        <w:jc w:val="both"/>
        <w:rPr>
          <w:rFonts w:ascii="Verdana" w:hAnsi="Verdana" w:cs="Arial"/>
          <w:color w:val="000000" w:themeColor="text1"/>
          <w:sz w:val="20"/>
          <w:szCs w:val="20"/>
        </w:rPr>
      </w:pPr>
      <w:r w:rsidRPr="00243BAD">
        <w:rPr>
          <w:rFonts w:ascii="Verdana" w:eastAsia="Times New Roman" w:hAnsi="Verdana" w:cs="Segoe UI"/>
          <w:color w:val="auto"/>
          <w:sz w:val="20"/>
          <w:szCs w:val="20"/>
        </w:rPr>
        <w:t>- ułożenie wełny mineralnej o grubości 20cm między belkami stropowymi,</w:t>
      </w:r>
      <w:r w:rsidRPr="00243BAD">
        <w:rPr>
          <w:rFonts w:ascii="Verdana" w:hAnsi="Verdana" w:cs="Arial"/>
          <w:color w:val="000000" w:themeColor="text1"/>
          <w:sz w:val="20"/>
          <w:szCs w:val="20"/>
        </w:rPr>
        <w:t xml:space="preserve"> oraz montaż sufitu podwieszonego EI30 (2x GKF 12,5mm),</w:t>
      </w:r>
    </w:p>
    <w:p w:rsidR="00FA6ECF" w:rsidRPr="002665CC" w:rsidRDefault="00FA6ECF" w:rsidP="00FA6ECF">
      <w:pPr>
        <w:widowControl/>
        <w:shd w:val="clear" w:color="auto" w:fill="FFFFFF"/>
        <w:ind w:left="709" w:right="215"/>
        <w:jc w:val="both"/>
        <w:rPr>
          <w:rFonts w:ascii="Verdana" w:eastAsia="Times New Roman" w:hAnsi="Verdana" w:cs="Segoe UI"/>
          <w:color w:val="auto"/>
          <w:sz w:val="20"/>
          <w:szCs w:val="20"/>
        </w:rPr>
      </w:pPr>
      <w:r w:rsidRPr="00243BAD">
        <w:rPr>
          <w:rFonts w:ascii="Verdana" w:eastAsia="Times New Roman" w:hAnsi="Verdana" w:cs="Segoe UI"/>
          <w:color w:val="auto"/>
          <w:sz w:val="20"/>
          <w:szCs w:val="20"/>
        </w:rPr>
        <w:t>- montaż podłogi z płyt OSB 2 x 12mm,</w:t>
      </w:r>
    </w:p>
    <w:p w:rsidR="00FA6ECF" w:rsidRPr="002665CC" w:rsidRDefault="00FA6ECF" w:rsidP="00FA6ECF">
      <w:pPr>
        <w:widowControl/>
        <w:shd w:val="clear" w:color="auto" w:fill="FFFFFF"/>
        <w:ind w:left="709" w:right="215"/>
        <w:jc w:val="both"/>
        <w:rPr>
          <w:rFonts w:ascii="Verdana" w:eastAsia="Times New Roman" w:hAnsi="Verdana" w:cs="Segoe UI"/>
          <w:color w:val="auto"/>
          <w:sz w:val="20"/>
          <w:szCs w:val="20"/>
        </w:rPr>
      </w:pPr>
      <w:r w:rsidRPr="002665CC">
        <w:rPr>
          <w:rFonts w:ascii="Verdana" w:eastAsia="Times New Roman" w:hAnsi="Verdana" w:cs="Segoe UI"/>
          <w:color w:val="auto"/>
          <w:sz w:val="20"/>
          <w:szCs w:val="20"/>
        </w:rPr>
        <w:t>- wymiana drzwi na poddasze na drzwi stalowe p.poż EI30,</w:t>
      </w:r>
    </w:p>
    <w:p w:rsidR="00FA6ECF" w:rsidRPr="002665CC" w:rsidRDefault="00FA6ECF" w:rsidP="00FA6ECF">
      <w:pPr>
        <w:widowControl/>
        <w:shd w:val="clear" w:color="auto" w:fill="FFFFFF"/>
        <w:ind w:left="709" w:right="215"/>
        <w:jc w:val="both"/>
        <w:rPr>
          <w:rFonts w:ascii="Verdana" w:eastAsia="Times New Roman" w:hAnsi="Verdana" w:cs="Segoe UI"/>
          <w:color w:val="auto"/>
          <w:sz w:val="20"/>
          <w:szCs w:val="20"/>
        </w:rPr>
      </w:pPr>
      <w:r w:rsidRPr="002665CC">
        <w:rPr>
          <w:rFonts w:ascii="Verdana" w:eastAsia="Times New Roman" w:hAnsi="Verdana" w:cs="Segoe UI"/>
          <w:color w:val="auto"/>
          <w:sz w:val="20"/>
          <w:szCs w:val="20"/>
        </w:rPr>
        <w:t>- wymiana tynków ściennych z dwukrotnym malowaniem na biało,</w:t>
      </w:r>
    </w:p>
    <w:p w:rsidR="00FA6ECF" w:rsidRPr="00750712" w:rsidRDefault="00FA6ECF" w:rsidP="00750712">
      <w:pPr>
        <w:pStyle w:val="Akapitzlist"/>
        <w:widowControl/>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ocieplenie wewnętrznych ścian klatki schodowej od strony strychu wełną mineralną gr. 10cm, pokrytej siatką zatopioną w podwójnej warstwie kleju,</w:t>
      </w:r>
    </w:p>
    <w:p w:rsidR="00FA6ECF" w:rsidRDefault="00FA6ECF" w:rsidP="00FA6ECF">
      <w:pPr>
        <w:pStyle w:val="Teksttreci0"/>
        <w:shd w:val="clear" w:color="auto" w:fill="auto"/>
        <w:tabs>
          <w:tab w:val="left" w:pos="725"/>
        </w:tabs>
        <w:spacing w:before="0"/>
        <w:ind w:left="720" w:firstLine="0"/>
        <w:rPr>
          <w:rFonts w:ascii="Verdana" w:hAnsi="Verdana"/>
          <w:bCs/>
          <w:sz w:val="20"/>
          <w:szCs w:val="20"/>
        </w:rPr>
      </w:pPr>
    </w:p>
    <w:p w:rsidR="00FA6ECF" w:rsidRDefault="00FA6ECF" w:rsidP="00FA6ECF">
      <w:pPr>
        <w:pStyle w:val="Nagwek21"/>
        <w:keepNext/>
        <w:keepLines/>
        <w:shd w:val="clear" w:color="auto" w:fill="auto"/>
        <w:tabs>
          <w:tab w:val="left" w:pos="740"/>
        </w:tabs>
        <w:spacing w:after="0" w:line="276" w:lineRule="auto"/>
        <w:ind w:left="380" w:firstLine="46"/>
        <w:jc w:val="both"/>
        <w:rPr>
          <w:rFonts w:ascii="Verdana" w:hAnsi="Verdana"/>
          <w:color w:val="auto"/>
          <w:sz w:val="20"/>
          <w:szCs w:val="20"/>
        </w:rPr>
      </w:pPr>
      <w:r>
        <w:rPr>
          <w:rFonts w:ascii="Verdana" w:hAnsi="Verdana"/>
          <w:color w:val="auto"/>
          <w:sz w:val="20"/>
          <w:szCs w:val="20"/>
        </w:rPr>
        <w:t>4.3</w:t>
      </w:r>
      <w:r w:rsidRPr="00C51044">
        <w:rPr>
          <w:rFonts w:ascii="Verdana" w:hAnsi="Verdana"/>
          <w:color w:val="auto"/>
          <w:sz w:val="20"/>
          <w:szCs w:val="20"/>
        </w:rPr>
        <w:t>. ROBOTY ZWIĄZANE  Z DOCIEPLENIEM STROPU PIWNICY</w:t>
      </w:r>
    </w:p>
    <w:p w:rsidR="00FA6ECF" w:rsidRDefault="00FA6ECF" w:rsidP="00FA6ECF">
      <w:pPr>
        <w:pStyle w:val="Teksttreci0"/>
        <w:shd w:val="clear" w:color="auto" w:fill="auto"/>
        <w:tabs>
          <w:tab w:val="left" w:pos="725"/>
        </w:tabs>
        <w:spacing w:before="0"/>
        <w:ind w:left="720" w:firstLine="0"/>
        <w:rPr>
          <w:rFonts w:ascii="Verdana" w:hAnsi="Verdana"/>
          <w:bCs/>
          <w:sz w:val="20"/>
          <w:szCs w:val="20"/>
        </w:rPr>
      </w:pPr>
    </w:p>
    <w:p w:rsidR="00FA6ECF" w:rsidRDefault="00FA6ECF" w:rsidP="00FA6ECF">
      <w:pPr>
        <w:pStyle w:val="Akapitzlist"/>
        <w:widowControl/>
        <w:autoSpaceDE w:val="0"/>
        <w:autoSpaceDN w:val="0"/>
        <w:adjustRightInd w:val="0"/>
        <w:spacing w:line="276" w:lineRule="auto"/>
        <w:ind w:left="709" w:right="214"/>
        <w:jc w:val="both"/>
        <w:rPr>
          <w:rFonts w:ascii="Verdana" w:hAnsi="Verdana" w:cs="Arial"/>
          <w:sz w:val="20"/>
          <w:szCs w:val="20"/>
        </w:rPr>
      </w:pPr>
      <w:r w:rsidRPr="00250594">
        <w:rPr>
          <w:rFonts w:ascii="Verdana" w:hAnsi="Verdana" w:cs="Arial"/>
          <w:sz w:val="20"/>
          <w:szCs w:val="20"/>
        </w:rPr>
        <w:t>Planuje się przeprowadzenie następujących prac remontowych</w:t>
      </w:r>
      <w:r>
        <w:rPr>
          <w:rFonts w:ascii="Verdana" w:hAnsi="Verdana" w:cs="Arial"/>
          <w:sz w:val="20"/>
          <w:szCs w:val="20"/>
        </w:rPr>
        <w:t>:</w:t>
      </w:r>
    </w:p>
    <w:p w:rsidR="00FA6ECF" w:rsidRPr="001F5B2A" w:rsidRDefault="00FA6ECF" w:rsidP="00FA6ECF">
      <w:pPr>
        <w:spacing w:line="276" w:lineRule="auto"/>
        <w:ind w:left="709" w:right="215"/>
        <w:jc w:val="both"/>
        <w:rPr>
          <w:rFonts w:ascii="Verdana" w:hAnsi="Verdana"/>
          <w:sz w:val="20"/>
          <w:szCs w:val="20"/>
        </w:rPr>
      </w:pPr>
      <w:r w:rsidRPr="001F5B2A">
        <w:rPr>
          <w:rFonts w:ascii="Verdana" w:hAnsi="Verdana"/>
          <w:sz w:val="20"/>
          <w:szCs w:val="20"/>
        </w:rPr>
        <w:t>- belki stalowe stropów oczyścić z rdzy i pozostałości tynków do czystego metalu,</w:t>
      </w:r>
      <w:r>
        <w:rPr>
          <w:rFonts w:ascii="Verdana" w:hAnsi="Verdana"/>
          <w:sz w:val="20"/>
          <w:szCs w:val="20"/>
        </w:rPr>
        <w:t xml:space="preserve"> </w:t>
      </w:r>
      <w:r w:rsidRPr="001F5B2A">
        <w:rPr>
          <w:rFonts w:ascii="Verdana" w:hAnsi="Verdana"/>
          <w:sz w:val="20"/>
          <w:szCs w:val="20"/>
        </w:rPr>
        <w:t>zabezpieczyć antykorozyjnie</w:t>
      </w:r>
      <w:r w:rsidRPr="001F5B2A">
        <w:rPr>
          <w:rFonts w:ascii="Verdana" w:hAnsi="Verdana" w:cs="LiberationSansNarrow"/>
          <w:color w:val="auto"/>
          <w:sz w:val="20"/>
          <w:szCs w:val="20"/>
        </w:rPr>
        <w:t xml:space="preserve"> </w:t>
      </w:r>
      <w:r w:rsidRPr="001F5B2A">
        <w:rPr>
          <w:rFonts w:ascii="Verdana" w:hAnsi="Verdana"/>
          <w:sz w:val="20"/>
          <w:szCs w:val="20"/>
        </w:rPr>
        <w:t>a następnie malować trzykrotnie farbą ognioodporną do konstrukcji stalowej do odpor</w:t>
      </w:r>
      <w:r>
        <w:rPr>
          <w:rFonts w:ascii="Verdana" w:hAnsi="Verdana"/>
          <w:sz w:val="20"/>
          <w:szCs w:val="20"/>
        </w:rPr>
        <w:t>ności ogniowej R6</w:t>
      </w:r>
      <w:r w:rsidRPr="001F5B2A">
        <w:rPr>
          <w:rFonts w:ascii="Verdana" w:hAnsi="Verdana"/>
          <w:sz w:val="20"/>
          <w:szCs w:val="20"/>
        </w:rPr>
        <w:t>0</w:t>
      </w:r>
      <w:r>
        <w:rPr>
          <w:rFonts w:ascii="Verdana" w:hAnsi="Verdana"/>
          <w:sz w:val="20"/>
          <w:szCs w:val="20"/>
        </w:rPr>
        <w:t>,</w:t>
      </w:r>
      <w:r w:rsidRPr="001F5B2A">
        <w:rPr>
          <w:rFonts w:ascii="Verdana" w:hAnsi="Verdana"/>
          <w:sz w:val="20"/>
          <w:szCs w:val="20"/>
        </w:rPr>
        <w:t xml:space="preserve"> </w:t>
      </w:r>
    </w:p>
    <w:p w:rsidR="00FA6ECF" w:rsidRPr="007430B4" w:rsidRDefault="00FA6ECF" w:rsidP="00FA6ECF">
      <w:pPr>
        <w:spacing w:line="276" w:lineRule="auto"/>
        <w:ind w:left="709" w:right="215"/>
        <w:jc w:val="both"/>
        <w:rPr>
          <w:rFonts w:ascii="Verdana" w:hAnsi="Verdana" w:cs="Arial"/>
          <w:color w:val="auto"/>
          <w:sz w:val="20"/>
          <w:szCs w:val="20"/>
        </w:rPr>
      </w:pPr>
      <w:r w:rsidRPr="007430B4">
        <w:rPr>
          <w:rFonts w:ascii="Verdana" w:hAnsi="Verdana" w:cs="Arial"/>
          <w:color w:val="auto"/>
          <w:sz w:val="20"/>
          <w:szCs w:val="20"/>
        </w:rPr>
        <w:t>- p</w:t>
      </w:r>
      <w:r>
        <w:rPr>
          <w:rFonts w:ascii="Verdana" w:hAnsi="Verdana" w:cs="Arial"/>
          <w:color w:val="auto"/>
          <w:sz w:val="20"/>
          <w:szCs w:val="20"/>
        </w:rPr>
        <w:t>rojektuje się ocieplenie stropu</w:t>
      </w:r>
      <w:r w:rsidRPr="007430B4">
        <w:rPr>
          <w:rFonts w:ascii="Verdana" w:hAnsi="Verdana" w:cs="Arial"/>
          <w:color w:val="auto"/>
          <w:sz w:val="20"/>
          <w:szCs w:val="20"/>
        </w:rPr>
        <w:t xml:space="preserve"> metodą bezspoinową, z zastosowaniem atestowanych systemów ociepleniowyc</w:t>
      </w:r>
      <w:r>
        <w:rPr>
          <w:rFonts w:ascii="Verdana" w:hAnsi="Verdana" w:cs="Arial"/>
          <w:color w:val="auto"/>
          <w:sz w:val="20"/>
          <w:szCs w:val="20"/>
        </w:rPr>
        <w:t>h, przy użyciu wełny mineralnej, o grubości 12</w:t>
      </w:r>
      <w:r w:rsidRPr="007430B4">
        <w:rPr>
          <w:rFonts w:ascii="Verdana" w:hAnsi="Verdana" w:cs="Arial"/>
          <w:color w:val="auto"/>
          <w:sz w:val="20"/>
          <w:szCs w:val="20"/>
        </w:rPr>
        <w:t xml:space="preserve"> cm</w:t>
      </w:r>
      <w:r>
        <w:rPr>
          <w:rFonts w:ascii="Verdana" w:hAnsi="Verdana" w:cs="Arial"/>
          <w:color w:val="auto"/>
          <w:sz w:val="20"/>
          <w:szCs w:val="20"/>
        </w:rPr>
        <w:t>, pokrytej siatką zatopioną w podwójnej warstwie kleju</w:t>
      </w:r>
      <w:r w:rsidRPr="007430B4">
        <w:rPr>
          <w:rFonts w:ascii="Verdana" w:hAnsi="Verdana" w:cs="Arial"/>
          <w:color w:val="auto"/>
          <w:sz w:val="20"/>
          <w:szCs w:val="20"/>
        </w:rPr>
        <w:t>,</w:t>
      </w:r>
    </w:p>
    <w:p w:rsidR="00FA6ECF" w:rsidRPr="00740BE6" w:rsidRDefault="00FA6ECF" w:rsidP="00FA6ECF">
      <w:pPr>
        <w:spacing w:line="276" w:lineRule="auto"/>
        <w:ind w:left="709" w:right="215"/>
        <w:jc w:val="both"/>
        <w:rPr>
          <w:rFonts w:ascii="Verdana" w:hAnsi="Verdana" w:cs="Arial"/>
          <w:color w:val="auto"/>
          <w:sz w:val="20"/>
          <w:szCs w:val="20"/>
        </w:rPr>
      </w:pPr>
      <w:r>
        <w:rPr>
          <w:rFonts w:ascii="Verdana" w:hAnsi="Verdana" w:cs="Arial"/>
          <w:color w:val="auto"/>
          <w:sz w:val="20"/>
          <w:szCs w:val="20"/>
        </w:rPr>
        <w:t>- p</w:t>
      </w:r>
      <w:r w:rsidRPr="00740BE6">
        <w:rPr>
          <w:rFonts w:ascii="Verdana" w:hAnsi="Verdana" w:cs="Arial"/>
          <w:color w:val="auto"/>
          <w:sz w:val="20"/>
          <w:szCs w:val="20"/>
        </w:rPr>
        <w:t xml:space="preserve">rzygotowując podłoże do prac ociepleniowych należy skuć zniszczony </w:t>
      </w:r>
      <w:r>
        <w:rPr>
          <w:rFonts w:ascii="Verdana" w:hAnsi="Verdana" w:cs="Arial"/>
          <w:color w:val="auto"/>
          <w:sz w:val="20"/>
          <w:szCs w:val="20"/>
        </w:rPr>
        <w:t>tynk i następnie oczyścić sufit</w:t>
      </w:r>
      <w:r w:rsidRPr="00740BE6">
        <w:rPr>
          <w:rFonts w:ascii="Verdana" w:hAnsi="Verdana" w:cs="Arial"/>
          <w:color w:val="auto"/>
          <w:sz w:val="20"/>
          <w:szCs w:val="20"/>
        </w:rPr>
        <w:t xml:space="preserve"> poprzez szczotkowanie oraz zmycie wodą. </w:t>
      </w:r>
      <w:r>
        <w:rPr>
          <w:rFonts w:ascii="Verdana" w:hAnsi="Verdana" w:cs="Arial"/>
          <w:color w:val="auto"/>
          <w:sz w:val="20"/>
          <w:szCs w:val="20"/>
        </w:rPr>
        <w:t>Po skuciu należy naprawić sufit</w:t>
      </w:r>
      <w:r w:rsidRPr="00740BE6">
        <w:rPr>
          <w:rFonts w:ascii="Verdana" w:hAnsi="Verdana" w:cs="Arial"/>
          <w:color w:val="auto"/>
          <w:sz w:val="20"/>
          <w:szCs w:val="20"/>
        </w:rPr>
        <w:t>, uzupełniając uby</w:t>
      </w:r>
      <w:r>
        <w:rPr>
          <w:rFonts w:ascii="Verdana" w:hAnsi="Verdana" w:cs="Arial"/>
          <w:color w:val="auto"/>
          <w:sz w:val="20"/>
          <w:szCs w:val="20"/>
        </w:rPr>
        <w:t>tki zaprawą</w:t>
      </w:r>
      <w:r w:rsidRPr="00740BE6">
        <w:rPr>
          <w:rFonts w:ascii="Verdana" w:hAnsi="Verdana" w:cs="Arial"/>
          <w:color w:val="auto"/>
          <w:sz w:val="20"/>
          <w:szCs w:val="20"/>
        </w:rPr>
        <w:t>. Nas</w:t>
      </w:r>
      <w:r>
        <w:rPr>
          <w:rFonts w:ascii="Verdana" w:hAnsi="Verdana" w:cs="Arial"/>
          <w:color w:val="auto"/>
          <w:sz w:val="20"/>
          <w:szCs w:val="20"/>
        </w:rPr>
        <w:t>tępnie należy zagruntować sufit</w:t>
      </w:r>
      <w:r w:rsidRPr="00740BE6">
        <w:rPr>
          <w:rFonts w:ascii="Verdana" w:hAnsi="Verdana" w:cs="Arial"/>
          <w:color w:val="auto"/>
          <w:sz w:val="20"/>
          <w:szCs w:val="20"/>
        </w:rPr>
        <w:t xml:space="preserve"> preparatem zwiększającym nośność podłoża oraz zapewniającym lepszą przyczepność zaprawy klejącej. Podłoże winno być nośne, równe, czyste, suche, zapewniające należytą przyczepność kleju do podłoża</w:t>
      </w:r>
      <w:r>
        <w:rPr>
          <w:rFonts w:ascii="Verdana" w:hAnsi="Verdana" w:cs="Arial"/>
          <w:color w:val="auto"/>
          <w:sz w:val="20"/>
          <w:szCs w:val="20"/>
        </w:rPr>
        <w:t>,</w:t>
      </w:r>
    </w:p>
    <w:p w:rsidR="00FA6ECF" w:rsidRDefault="00FA6ECF" w:rsidP="00FA6ECF">
      <w:pPr>
        <w:spacing w:line="276" w:lineRule="auto"/>
        <w:ind w:left="709" w:right="215"/>
        <w:jc w:val="both"/>
        <w:rPr>
          <w:rFonts w:ascii="Verdana" w:hAnsi="Verdana" w:cs="Arial"/>
          <w:color w:val="auto"/>
          <w:sz w:val="20"/>
          <w:szCs w:val="20"/>
        </w:rPr>
      </w:pPr>
      <w:r>
        <w:rPr>
          <w:rFonts w:ascii="Verdana" w:hAnsi="Verdana" w:cs="Arial"/>
          <w:color w:val="auto"/>
          <w:sz w:val="20"/>
          <w:szCs w:val="20"/>
        </w:rPr>
        <w:t>- płyty mocować do stropu</w:t>
      </w:r>
      <w:r w:rsidRPr="00740BE6">
        <w:rPr>
          <w:rFonts w:ascii="Verdana" w:hAnsi="Verdana" w:cs="Arial"/>
          <w:color w:val="auto"/>
          <w:sz w:val="20"/>
          <w:szCs w:val="20"/>
        </w:rPr>
        <w:t xml:space="preserve"> metodą punktowo- krawędziową z przesunięciem</w:t>
      </w:r>
      <w:r>
        <w:rPr>
          <w:rFonts w:ascii="Verdana" w:hAnsi="Verdana" w:cs="Arial"/>
          <w:color w:val="auto"/>
          <w:sz w:val="20"/>
          <w:szCs w:val="20"/>
        </w:rPr>
        <w:t xml:space="preserve"> ich krawędzi o połowę długości,</w:t>
      </w:r>
      <w:r w:rsidRPr="00740BE6">
        <w:rPr>
          <w:rFonts w:ascii="Verdana" w:hAnsi="Verdana" w:cs="Arial"/>
          <w:color w:val="auto"/>
          <w:sz w:val="20"/>
          <w:szCs w:val="20"/>
        </w:rPr>
        <w:t xml:space="preserve"> </w:t>
      </w:r>
    </w:p>
    <w:p w:rsidR="00FA6ECF" w:rsidRDefault="00FA6ECF" w:rsidP="00FA6ECF">
      <w:pPr>
        <w:spacing w:line="276" w:lineRule="auto"/>
        <w:ind w:left="709" w:right="215"/>
        <w:jc w:val="both"/>
        <w:rPr>
          <w:rFonts w:ascii="Verdana" w:hAnsi="Verdana" w:cs="Arial"/>
          <w:color w:val="auto"/>
          <w:sz w:val="20"/>
          <w:szCs w:val="20"/>
        </w:rPr>
      </w:pPr>
      <w:r w:rsidRPr="00EF0A37">
        <w:rPr>
          <w:rFonts w:ascii="Verdana" w:hAnsi="Verdana" w:cs="Arial"/>
          <w:color w:val="auto"/>
          <w:sz w:val="20"/>
          <w:szCs w:val="20"/>
        </w:rPr>
        <w:t>- dodatkowe mocowanie płyt materiału ociepleniowego należy wykonać za pomocą kołków rozporowych z metalowym trzpieniem. Należy pamiętać, by minimalna głębokość zakotwienia łączników wynosiła 5 cm. Stosowana metoda ocieplenia powinna posiadać świadectwo jako nierozprzestrzeniająca ognia</w:t>
      </w:r>
    </w:p>
    <w:p w:rsidR="00FA6ECF" w:rsidRDefault="00FA6ECF" w:rsidP="00FA6ECF">
      <w:pPr>
        <w:spacing w:line="276" w:lineRule="auto"/>
        <w:ind w:left="709" w:right="215"/>
        <w:jc w:val="both"/>
        <w:rPr>
          <w:rFonts w:ascii="Verdana" w:hAnsi="Verdana" w:cs="Arial"/>
          <w:color w:val="auto"/>
          <w:sz w:val="20"/>
          <w:szCs w:val="20"/>
        </w:rPr>
      </w:pPr>
    </w:p>
    <w:p w:rsidR="00FA6ECF" w:rsidRDefault="00FA6ECF" w:rsidP="00FA6ECF">
      <w:pPr>
        <w:spacing w:line="276" w:lineRule="auto"/>
        <w:ind w:left="709" w:right="215"/>
        <w:jc w:val="both"/>
        <w:rPr>
          <w:rFonts w:ascii="Verdana" w:hAnsi="Verdana"/>
          <w:i/>
          <w:color w:val="auto"/>
          <w:sz w:val="20"/>
          <w:szCs w:val="20"/>
        </w:rPr>
      </w:pPr>
      <w:r w:rsidRPr="00EF0A37">
        <w:rPr>
          <w:rFonts w:ascii="Verdana" w:hAnsi="Verdana"/>
          <w:i/>
          <w:color w:val="auto"/>
          <w:sz w:val="20"/>
          <w:szCs w:val="20"/>
        </w:rPr>
        <w:t>UWAGA: przed montażem docieplenia stropu zaleca się wykonanie izolacji przeciwwilgociowych poziomych i pionowych ścian piwnicznych.</w:t>
      </w:r>
    </w:p>
    <w:p w:rsidR="00243BAD" w:rsidRPr="00EF0A37" w:rsidRDefault="00243BAD" w:rsidP="00FA6ECF">
      <w:pPr>
        <w:spacing w:line="276" w:lineRule="auto"/>
        <w:ind w:left="709" w:right="215"/>
        <w:jc w:val="both"/>
        <w:rPr>
          <w:rFonts w:ascii="Verdana" w:hAnsi="Verdana" w:cs="Arial"/>
          <w:color w:val="auto"/>
          <w:sz w:val="20"/>
          <w:szCs w:val="20"/>
        </w:rPr>
      </w:pPr>
    </w:p>
    <w:p w:rsidR="000E5E5C" w:rsidRDefault="000E5E5C" w:rsidP="000E5E5C">
      <w:pPr>
        <w:pStyle w:val="Nagwek21"/>
        <w:keepNext/>
        <w:keepLines/>
        <w:shd w:val="clear" w:color="auto" w:fill="auto"/>
        <w:tabs>
          <w:tab w:val="left" w:pos="740"/>
        </w:tabs>
        <w:spacing w:after="0" w:line="276" w:lineRule="auto"/>
        <w:ind w:left="380" w:firstLine="46"/>
        <w:jc w:val="both"/>
        <w:rPr>
          <w:rFonts w:ascii="Verdana" w:hAnsi="Verdana"/>
          <w:color w:val="auto"/>
          <w:sz w:val="20"/>
          <w:szCs w:val="20"/>
        </w:rPr>
      </w:pPr>
      <w:r w:rsidRPr="00AB503A">
        <w:rPr>
          <w:rFonts w:ascii="Verdana" w:hAnsi="Verdana"/>
          <w:color w:val="auto"/>
          <w:sz w:val="20"/>
          <w:szCs w:val="20"/>
        </w:rPr>
        <w:lastRenderedPageBreak/>
        <w:t>4.4. ROBOTY ZWIĄZANE Z WYDZIELENIEM POMIESZCZENIA WĘZŁA CIEPLNEGO</w:t>
      </w:r>
    </w:p>
    <w:p w:rsidR="000E5E5C" w:rsidRPr="00FB7065" w:rsidRDefault="000E5E5C" w:rsidP="000E5E5C">
      <w:pPr>
        <w:pStyle w:val="Nagwek21"/>
        <w:keepNext/>
        <w:keepLines/>
        <w:shd w:val="clear" w:color="auto" w:fill="auto"/>
        <w:tabs>
          <w:tab w:val="left" w:pos="740"/>
        </w:tabs>
        <w:spacing w:after="0" w:line="276" w:lineRule="auto"/>
        <w:ind w:left="380" w:firstLine="46"/>
        <w:jc w:val="both"/>
        <w:rPr>
          <w:rFonts w:ascii="Verdana" w:hAnsi="Verdana"/>
          <w:color w:val="auto"/>
          <w:sz w:val="20"/>
          <w:szCs w:val="20"/>
        </w:rPr>
      </w:pPr>
    </w:p>
    <w:p w:rsidR="000E5E5C" w:rsidRPr="00510321" w:rsidRDefault="000E5E5C" w:rsidP="000E5E5C">
      <w:pPr>
        <w:autoSpaceDE w:val="0"/>
        <w:autoSpaceDN w:val="0"/>
        <w:adjustRightInd w:val="0"/>
        <w:spacing w:line="276" w:lineRule="auto"/>
        <w:ind w:left="708" w:right="214"/>
        <w:jc w:val="both"/>
        <w:rPr>
          <w:rFonts w:ascii="Verdana" w:hAnsi="Verdana" w:cs="Arial"/>
          <w:sz w:val="20"/>
          <w:szCs w:val="20"/>
        </w:rPr>
      </w:pPr>
      <w:r w:rsidRPr="00AB503A">
        <w:rPr>
          <w:rFonts w:ascii="Verdana" w:hAnsi="Verdana" w:cs="Arial"/>
          <w:sz w:val="20"/>
          <w:szCs w:val="20"/>
        </w:rPr>
        <w:t xml:space="preserve">- dostosowanie pomieszczenia nr </w:t>
      </w:r>
      <w:r>
        <w:rPr>
          <w:rFonts w:ascii="Verdana" w:hAnsi="Verdana" w:cs="Arial"/>
          <w:sz w:val="20"/>
          <w:szCs w:val="20"/>
        </w:rPr>
        <w:t>0.12</w:t>
      </w:r>
      <w:r w:rsidRPr="00AB503A">
        <w:rPr>
          <w:rFonts w:ascii="Verdana" w:hAnsi="Verdana" w:cs="Arial"/>
          <w:sz w:val="20"/>
          <w:szCs w:val="20"/>
        </w:rPr>
        <w:t xml:space="preserve"> na parterze budynku do funkcji węzła cieplnego poprzez:</w:t>
      </w:r>
      <w:r>
        <w:rPr>
          <w:rFonts w:ascii="Verdana" w:hAnsi="Verdana" w:cs="Arial"/>
          <w:sz w:val="20"/>
          <w:szCs w:val="20"/>
        </w:rPr>
        <w:t xml:space="preserve"> rozbiórkę ścianek działowych i wykonanie nowych z bloczków SILKA 12cm, montaż stalowych drzwi wejściowych</w:t>
      </w:r>
      <w:r w:rsidRPr="00F77852">
        <w:rPr>
          <w:rFonts w:ascii="Verdana" w:hAnsi="Verdana" w:cs="Arial"/>
          <w:sz w:val="20"/>
          <w:szCs w:val="20"/>
        </w:rPr>
        <w:t xml:space="preserve"> EI30 o szer. </w:t>
      </w:r>
      <w:r>
        <w:rPr>
          <w:rFonts w:ascii="Verdana" w:hAnsi="Verdana" w:cs="Arial"/>
          <w:sz w:val="20"/>
          <w:szCs w:val="20"/>
        </w:rPr>
        <w:t>min.</w:t>
      </w:r>
      <w:r w:rsidRPr="00F77852">
        <w:rPr>
          <w:rFonts w:ascii="Verdana" w:hAnsi="Verdana" w:cs="Arial"/>
          <w:sz w:val="20"/>
          <w:szCs w:val="20"/>
        </w:rPr>
        <w:t xml:space="preserve">90cm, wys. </w:t>
      </w:r>
      <w:r>
        <w:rPr>
          <w:rFonts w:ascii="Verdana" w:hAnsi="Verdana" w:cs="Arial"/>
          <w:sz w:val="20"/>
          <w:szCs w:val="20"/>
        </w:rPr>
        <w:t xml:space="preserve">przejścia </w:t>
      </w:r>
      <w:r w:rsidRPr="00F77852">
        <w:rPr>
          <w:rFonts w:ascii="Verdana" w:hAnsi="Verdana" w:cs="Arial"/>
          <w:sz w:val="20"/>
          <w:szCs w:val="20"/>
        </w:rPr>
        <w:t>200cm z zamkiem w systemie klucza generalnego,</w:t>
      </w:r>
      <w:r>
        <w:rPr>
          <w:rFonts w:ascii="Verdana" w:hAnsi="Verdana" w:cs="Arial"/>
          <w:sz w:val="20"/>
          <w:szCs w:val="20"/>
        </w:rPr>
        <w:t xml:space="preserve"> wymianę okna na aluminiowe EI30, </w:t>
      </w:r>
      <w:r w:rsidRPr="00F77852">
        <w:rPr>
          <w:rFonts w:ascii="Verdana" w:hAnsi="Verdana" w:cs="Arial"/>
          <w:sz w:val="20"/>
          <w:szCs w:val="20"/>
        </w:rPr>
        <w:t>otynkowanie ścian,</w:t>
      </w:r>
      <w:r>
        <w:rPr>
          <w:rFonts w:ascii="Verdana" w:hAnsi="Verdana" w:cs="Arial"/>
          <w:sz w:val="20"/>
          <w:szCs w:val="20"/>
        </w:rPr>
        <w:t xml:space="preserve"> usunięcie istniejących warstw podłogowych, wykonanie posadzki betonowej oraz hydroizolacji powłokowych podłogi z 30cm pasem na ścianach,</w:t>
      </w:r>
      <w:r w:rsidRPr="00F77852">
        <w:rPr>
          <w:rFonts w:ascii="Verdana" w:hAnsi="Verdana" w:cs="Arial"/>
          <w:sz w:val="20"/>
          <w:szCs w:val="20"/>
        </w:rPr>
        <w:t xml:space="preserve"> wykonanie okładziny posadzki z płytek gresowych 30x30cm w klasie antypoślizgowości R9, ze spadkiem min. 1% w kierunku wpustu podłogowego studni schładzającej oraz cokołem z płytek podłogowych o wys. 30cm, zapewnienie wentylacji grawitacyjnej istniejącym kanałem kominowym</w:t>
      </w:r>
      <w:r>
        <w:rPr>
          <w:rFonts w:ascii="Verdana" w:hAnsi="Verdana" w:cs="Arial"/>
          <w:sz w:val="20"/>
          <w:szCs w:val="20"/>
        </w:rPr>
        <w:t xml:space="preserve"> z wprowadzeniem rękawa wielowarstwowego uszczelniającego rozprężnego, zapewnienie</w:t>
      </w:r>
      <w:r w:rsidRPr="00F77852">
        <w:rPr>
          <w:rFonts w:ascii="Verdana" w:hAnsi="Verdana" w:cs="Arial"/>
          <w:sz w:val="20"/>
          <w:szCs w:val="20"/>
        </w:rPr>
        <w:t xml:space="preserve"> napływu świeżego powietrza kanałem typu Z, wykonanie instalacji elektrycznej</w:t>
      </w:r>
      <w:r>
        <w:rPr>
          <w:rFonts w:ascii="Verdana" w:hAnsi="Verdana" w:cs="Arial"/>
          <w:sz w:val="20"/>
          <w:szCs w:val="20"/>
        </w:rPr>
        <w:t>, montaż obudowy stropu i szachtu instalacyjnego z płyt G-K REI60 na systemowym stelażu.</w:t>
      </w:r>
    </w:p>
    <w:p w:rsidR="00FA6ECF" w:rsidRDefault="00FA6ECF" w:rsidP="00FA6ECF">
      <w:pPr>
        <w:autoSpaceDE w:val="0"/>
        <w:autoSpaceDN w:val="0"/>
        <w:adjustRightInd w:val="0"/>
        <w:spacing w:line="276" w:lineRule="auto"/>
        <w:ind w:left="709" w:right="214"/>
        <w:jc w:val="both"/>
        <w:rPr>
          <w:rFonts w:ascii="Verdana" w:hAnsi="Verdana" w:cs="Arial"/>
          <w:strike/>
          <w:sz w:val="20"/>
          <w:szCs w:val="20"/>
          <w:highlight w:val="red"/>
        </w:rPr>
      </w:pPr>
    </w:p>
    <w:p w:rsidR="00FA6ECF" w:rsidRPr="00340D3F" w:rsidRDefault="00FA6ECF" w:rsidP="00FA6ECF">
      <w:pPr>
        <w:pStyle w:val="Nagwek21"/>
        <w:keepNext/>
        <w:keepLines/>
        <w:shd w:val="clear" w:color="auto" w:fill="auto"/>
        <w:tabs>
          <w:tab w:val="left" w:pos="740"/>
        </w:tabs>
        <w:spacing w:after="0" w:line="276" w:lineRule="auto"/>
        <w:ind w:left="380" w:firstLine="46"/>
        <w:jc w:val="both"/>
        <w:rPr>
          <w:rFonts w:ascii="Verdana" w:hAnsi="Verdana"/>
          <w:color w:val="auto"/>
          <w:sz w:val="20"/>
          <w:szCs w:val="20"/>
        </w:rPr>
      </w:pPr>
      <w:r>
        <w:rPr>
          <w:rFonts w:ascii="Verdana" w:hAnsi="Verdana"/>
          <w:color w:val="auto"/>
          <w:sz w:val="20"/>
          <w:szCs w:val="20"/>
        </w:rPr>
        <w:t>4.4</w:t>
      </w:r>
      <w:r w:rsidRPr="00340D3F">
        <w:rPr>
          <w:rFonts w:ascii="Verdana" w:hAnsi="Verdana"/>
          <w:color w:val="auto"/>
          <w:sz w:val="20"/>
          <w:szCs w:val="20"/>
        </w:rPr>
        <w:t>. ROBOTY ZWIĄZANE Z REMONTEM ELEWACJI</w:t>
      </w:r>
    </w:p>
    <w:p w:rsidR="00FA6ECF" w:rsidRPr="00262B6A" w:rsidRDefault="00FA6ECF" w:rsidP="00FA6ECF">
      <w:pPr>
        <w:pStyle w:val="Nagwek21"/>
        <w:keepNext/>
        <w:keepLines/>
        <w:shd w:val="clear" w:color="auto" w:fill="auto"/>
        <w:tabs>
          <w:tab w:val="left" w:pos="740"/>
        </w:tabs>
        <w:spacing w:after="0" w:line="276" w:lineRule="auto"/>
        <w:ind w:left="380" w:firstLine="46"/>
        <w:jc w:val="both"/>
        <w:rPr>
          <w:rFonts w:ascii="Verdana" w:hAnsi="Verdana"/>
          <w:color w:val="FF0000"/>
          <w:sz w:val="20"/>
          <w:szCs w:val="20"/>
        </w:rPr>
      </w:pPr>
    </w:p>
    <w:p w:rsidR="00FA6ECF" w:rsidRPr="003A2758" w:rsidRDefault="00FA6ECF" w:rsidP="00FA6ECF">
      <w:pPr>
        <w:autoSpaceDE w:val="0"/>
        <w:autoSpaceDN w:val="0"/>
        <w:adjustRightInd w:val="0"/>
        <w:spacing w:line="276" w:lineRule="auto"/>
        <w:ind w:left="709" w:right="214"/>
        <w:jc w:val="both"/>
        <w:rPr>
          <w:rFonts w:ascii="Verdana" w:hAnsi="Verdana" w:cs="Arial"/>
          <w:sz w:val="18"/>
          <w:szCs w:val="18"/>
        </w:rPr>
      </w:pPr>
      <w:r w:rsidRPr="003A2758">
        <w:rPr>
          <w:rFonts w:ascii="Verdana" w:hAnsi="Verdana" w:cs="Arial"/>
          <w:sz w:val="18"/>
          <w:szCs w:val="18"/>
        </w:rPr>
        <w:t>UWAGA: Kolorystyka elewacji frontowej przyjęta na podstawie badań stratygraficznych wykonanych przez konserwatora technologa. W trakcie prowadzenia prac, po rozstawieniu rusztowań należy przeprowadzić kontynuację badań w celu potwierdzenia wyników.</w:t>
      </w:r>
    </w:p>
    <w:p w:rsidR="00FA6ECF" w:rsidRPr="007F21C3" w:rsidRDefault="00FA6ECF" w:rsidP="00FA6ECF">
      <w:pPr>
        <w:autoSpaceDE w:val="0"/>
        <w:autoSpaceDN w:val="0"/>
        <w:adjustRightInd w:val="0"/>
        <w:spacing w:line="276" w:lineRule="auto"/>
        <w:ind w:left="709" w:right="214"/>
        <w:jc w:val="both"/>
        <w:rPr>
          <w:rFonts w:ascii="Verdana" w:hAnsi="Verdana" w:cs="Arial"/>
          <w:sz w:val="18"/>
          <w:szCs w:val="18"/>
        </w:rPr>
      </w:pPr>
    </w:p>
    <w:p w:rsidR="00FA6ECF" w:rsidRPr="003963DF" w:rsidRDefault="00FA6ECF" w:rsidP="00FA6ECF">
      <w:pPr>
        <w:autoSpaceDE w:val="0"/>
        <w:autoSpaceDN w:val="0"/>
        <w:adjustRightInd w:val="0"/>
        <w:spacing w:line="276" w:lineRule="auto"/>
        <w:ind w:left="709" w:right="214"/>
        <w:jc w:val="both"/>
        <w:rPr>
          <w:rFonts w:ascii="Verdana" w:hAnsi="Verdana" w:cs="Arial"/>
          <w:sz w:val="20"/>
          <w:szCs w:val="20"/>
        </w:rPr>
      </w:pPr>
      <w:r w:rsidRPr="00250594">
        <w:rPr>
          <w:rFonts w:ascii="Verdana" w:hAnsi="Verdana" w:cs="Arial"/>
          <w:sz w:val="20"/>
          <w:szCs w:val="20"/>
        </w:rPr>
        <w:t>Planuje się przeprowadzenie następujących prac:</w:t>
      </w:r>
    </w:p>
    <w:p w:rsidR="00FA6ECF" w:rsidRPr="00AA6151" w:rsidRDefault="00BA2132" w:rsidP="00FA6ECF">
      <w:pPr>
        <w:autoSpaceDE w:val="0"/>
        <w:autoSpaceDN w:val="0"/>
        <w:adjustRightInd w:val="0"/>
        <w:spacing w:line="276" w:lineRule="auto"/>
        <w:ind w:left="709" w:right="214"/>
        <w:jc w:val="both"/>
        <w:rPr>
          <w:rFonts w:ascii="Verdana" w:hAnsi="Verdana" w:cs="Arial"/>
          <w:b/>
          <w:sz w:val="20"/>
          <w:szCs w:val="20"/>
        </w:rPr>
      </w:pPr>
      <w:r>
        <w:rPr>
          <w:rFonts w:ascii="Verdana" w:hAnsi="Verdana" w:cs="Arial"/>
          <w:b/>
          <w:sz w:val="20"/>
          <w:szCs w:val="20"/>
        </w:rPr>
        <w:t>ELEWACJE</w:t>
      </w:r>
    </w:p>
    <w:p w:rsidR="00FA6ECF" w:rsidRPr="002665CC" w:rsidRDefault="00FA6ECF" w:rsidP="00FA6ECF">
      <w:pPr>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b/>
          <w:color w:val="auto"/>
          <w:sz w:val="20"/>
          <w:szCs w:val="20"/>
        </w:rPr>
        <w:t xml:space="preserve">- </w:t>
      </w:r>
      <w:r w:rsidRPr="002665CC">
        <w:rPr>
          <w:rFonts w:ascii="Verdana" w:hAnsi="Verdana" w:cs="Arial"/>
          <w:color w:val="auto"/>
          <w:sz w:val="20"/>
          <w:szCs w:val="20"/>
        </w:rPr>
        <w:t>demontaż istniejących anten TV i SAT wraz z instalacjami,</w:t>
      </w:r>
    </w:p>
    <w:p w:rsidR="00FA6ECF" w:rsidRPr="002665CC" w:rsidRDefault="00FA6ECF" w:rsidP="00FA6ECF">
      <w:pPr>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usunięcie luźnych, odspojonych i zagrzybionych tynków na elewacji,</w:t>
      </w:r>
    </w:p>
    <w:p w:rsidR="00FA6ECF" w:rsidRPr="002665CC" w:rsidRDefault="00FA6ECF" w:rsidP="00FA6ECF">
      <w:pPr>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demontaż obróbek blacharskich,</w:t>
      </w:r>
    </w:p>
    <w:p w:rsidR="00FA6ECF" w:rsidRPr="002665CC" w:rsidRDefault="00FA6ECF" w:rsidP="00FA6ECF">
      <w:pPr>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xml:space="preserve">- usunięcie zabrudzeń oraz </w:t>
      </w:r>
      <w:r w:rsidR="00EB306A" w:rsidRPr="002665CC">
        <w:rPr>
          <w:rFonts w:ascii="Verdana" w:hAnsi="Verdana" w:cs="Arial"/>
          <w:color w:val="auto"/>
          <w:sz w:val="20"/>
          <w:szCs w:val="20"/>
        </w:rPr>
        <w:t>osadów</w:t>
      </w:r>
      <w:r w:rsidRPr="002665CC">
        <w:rPr>
          <w:rFonts w:ascii="Verdana" w:hAnsi="Verdana" w:cs="Arial"/>
          <w:color w:val="auto"/>
          <w:sz w:val="20"/>
          <w:szCs w:val="20"/>
        </w:rPr>
        <w:t xml:space="preserve"> </w:t>
      </w:r>
      <w:r w:rsidR="00EB306A" w:rsidRPr="002665CC">
        <w:rPr>
          <w:rFonts w:ascii="Verdana" w:hAnsi="Verdana" w:cs="Arial"/>
          <w:color w:val="auto"/>
          <w:sz w:val="20"/>
          <w:szCs w:val="20"/>
        </w:rPr>
        <w:t>elementów o licu ceglanym (cokół, gzymsy, podokienniki)</w:t>
      </w:r>
      <w:r w:rsidRPr="002665CC">
        <w:rPr>
          <w:rFonts w:ascii="Verdana" w:hAnsi="Verdana" w:cs="Arial"/>
          <w:color w:val="auto"/>
          <w:sz w:val="20"/>
          <w:szCs w:val="20"/>
        </w:rPr>
        <w:t xml:space="preserve"> metodą chemiczną,</w:t>
      </w:r>
    </w:p>
    <w:p w:rsidR="00EB306A" w:rsidRPr="002665CC" w:rsidRDefault="00EB306A" w:rsidP="00FA6ECF">
      <w:pPr>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wykonanie wzmocnień opasających budynek</w:t>
      </w:r>
      <w:r w:rsidR="00BA2132" w:rsidRPr="002665CC">
        <w:rPr>
          <w:rFonts w:ascii="Verdana" w:hAnsi="Verdana" w:cs="Arial"/>
          <w:color w:val="auto"/>
          <w:sz w:val="20"/>
          <w:szCs w:val="20"/>
        </w:rPr>
        <w:t>, spinających strukturę ścian zewnętrznych,</w:t>
      </w:r>
      <w:r w:rsidRPr="002665CC">
        <w:rPr>
          <w:rFonts w:ascii="Verdana" w:hAnsi="Verdana" w:cs="Arial"/>
          <w:color w:val="auto"/>
          <w:sz w:val="20"/>
          <w:szCs w:val="20"/>
        </w:rPr>
        <w:t xml:space="preserve"> z prętów spiralnych wklejanych w spoiny miedzy cegłami</w:t>
      </w:r>
      <w:r w:rsidR="00BA2132" w:rsidRPr="002665CC">
        <w:rPr>
          <w:rFonts w:ascii="Verdana" w:hAnsi="Verdana" w:cs="Arial"/>
          <w:color w:val="auto"/>
          <w:sz w:val="20"/>
          <w:szCs w:val="20"/>
        </w:rPr>
        <w:t>,</w:t>
      </w:r>
    </w:p>
    <w:p w:rsidR="00EB306A" w:rsidRPr="002665CC" w:rsidRDefault="00EB306A" w:rsidP="00FA6ECF">
      <w:pPr>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uzupełnienie spoin całości elewacji,</w:t>
      </w:r>
    </w:p>
    <w:p w:rsidR="00FA6ECF" w:rsidRPr="002665CC" w:rsidRDefault="00FA6ECF" w:rsidP="00FA6ECF">
      <w:pPr>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wykonać dezynfekcję powierzchni skażonych biologicznie,</w:t>
      </w:r>
    </w:p>
    <w:p w:rsidR="00FA6ECF" w:rsidRPr="002665CC" w:rsidRDefault="00FA6ECF" w:rsidP="00FA6ECF">
      <w:pPr>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 wzmocnienie osłabionych fragmentów powierzchni niskolepkim, mineralnym gruntem penetrującym, mleczkiem wapiennym,</w:t>
      </w:r>
    </w:p>
    <w:p w:rsidR="00FA6ECF" w:rsidRPr="002665CC" w:rsidRDefault="00FA6ECF" w:rsidP="00FA6ECF">
      <w:pPr>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Arial"/>
          <w:color w:val="auto"/>
          <w:sz w:val="20"/>
          <w:szCs w:val="20"/>
        </w:rPr>
        <w:t>Opisane poniżej prace muszą być wykonane przez osobę z uprawnieniami sztukatorskimi lub zakład sztukatorski.</w:t>
      </w:r>
    </w:p>
    <w:p w:rsidR="00FA6ECF" w:rsidRPr="002665CC" w:rsidRDefault="00FA6ECF" w:rsidP="00FA6ECF">
      <w:pPr>
        <w:widowControl/>
        <w:autoSpaceDE w:val="0"/>
        <w:autoSpaceDN w:val="0"/>
        <w:adjustRightInd w:val="0"/>
        <w:spacing w:line="276" w:lineRule="auto"/>
        <w:ind w:left="709" w:right="215"/>
        <w:jc w:val="both"/>
        <w:rPr>
          <w:rFonts w:ascii="Verdana" w:hAnsi="Verdana" w:cs="LiberationSansNarrow"/>
          <w:color w:val="auto"/>
          <w:sz w:val="20"/>
          <w:szCs w:val="20"/>
        </w:rPr>
      </w:pPr>
      <w:r w:rsidRPr="002665CC">
        <w:rPr>
          <w:rFonts w:ascii="Verdana" w:hAnsi="Verdana" w:cs="LiberationSansNarrow"/>
          <w:color w:val="auto"/>
          <w:sz w:val="20"/>
          <w:szCs w:val="20"/>
        </w:rPr>
        <w:t xml:space="preserve">- nowe </w:t>
      </w:r>
      <w:r w:rsidR="00B2157F" w:rsidRPr="002665CC">
        <w:rPr>
          <w:rFonts w:ascii="Verdana" w:hAnsi="Verdana" w:cs="LiberationSansNarrow"/>
          <w:color w:val="auto"/>
          <w:sz w:val="20"/>
          <w:szCs w:val="20"/>
        </w:rPr>
        <w:t>tynki</w:t>
      </w:r>
      <w:r w:rsidRPr="002665CC">
        <w:rPr>
          <w:rFonts w:ascii="Verdana" w:hAnsi="Verdana" w:cs="LiberationSansNarrow"/>
          <w:color w:val="auto"/>
          <w:sz w:val="20"/>
          <w:szCs w:val="20"/>
        </w:rPr>
        <w:t xml:space="preserve"> wykonać jako cementowo-wapienne, kat. III </w:t>
      </w:r>
      <w:r w:rsidR="00B2157F" w:rsidRPr="002665CC">
        <w:rPr>
          <w:rFonts w:ascii="Verdana" w:hAnsi="Verdana" w:cs="LiberationSansNarrow"/>
          <w:color w:val="auto"/>
          <w:sz w:val="20"/>
          <w:szCs w:val="20"/>
        </w:rPr>
        <w:t>z odtworzeniem</w:t>
      </w:r>
      <w:r w:rsidRPr="002665CC">
        <w:rPr>
          <w:rFonts w:ascii="Verdana" w:hAnsi="Verdana" w:cs="LiberationSansNarrow"/>
          <w:color w:val="auto"/>
          <w:sz w:val="20"/>
          <w:szCs w:val="20"/>
        </w:rPr>
        <w:t xml:space="preserve">                  </w:t>
      </w:r>
      <w:r w:rsidR="00B2157F" w:rsidRPr="002665CC">
        <w:rPr>
          <w:rFonts w:ascii="Verdana" w:hAnsi="Verdana" w:cs="LiberationSansNarrow"/>
          <w:color w:val="auto"/>
          <w:sz w:val="20"/>
          <w:szCs w:val="20"/>
        </w:rPr>
        <w:t>faktury</w:t>
      </w:r>
      <w:r w:rsidRPr="002665CC">
        <w:rPr>
          <w:rFonts w:ascii="Verdana" w:hAnsi="Verdana" w:cs="LiberationSansNarrow"/>
          <w:color w:val="auto"/>
          <w:sz w:val="20"/>
          <w:szCs w:val="20"/>
        </w:rPr>
        <w:t xml:space="preserve"> </w:t>
      </w:r>
      <w:r w:rsidR="00B2157F" w:rsidRPr="002665CC">
        <w:rPr>
          <w:rFonts w:ascii="Verdana" w:hAnsi="Verdana" w:cs="LiberationSansNarrow"/>
          <w:color w:val="auto"/>
          <w:sz w:val="20"/>
          <w:szCs w:val="20"/>
        </w:rPr>
        <w:t>tynków historycznych</w:t>
      </w:r>
      <w:r w:rsidRPr="002665CC">
        <w:rPr>
          <w:rFonts w:ascii="Verdana" w:hAnsi="Verdana" w:cs="LiberationSansNarrow"/>
          <w:color w:val="auto"/>
          <w:sz w:val="20"/>
          <w:szCs w:val="20"/>
        </w:rPr>
        <w:t xml:space="preserve">, </w:t>
      </w:r>
    </w:p>
    <w:p w:rsidR="00FA6ECF" w:rsidRPr="002665CC" w:rsidRDefault="00FA6ECF" w:rsidP="00FA6ECF">
      <w:pPr>
        <w:widowControl/>
        <w:autoSpaceDE w:val="0"/>
        <w:autoSpaceDN w:val="0"/>
        <w:adjustRightInd w:val="0"/>
        <w:spacing w:line="276" w:lineRule="auto"/>
        <w:ind w:left="709" w:right="215"/>
        <w:jc w:val="both"/>
        <w:rPr>
          <w:rFonts w:ascii="Verdana" w:hAnsi="Verdana" w:cs="LiberationSansNarrow"/>
          <w:color w:val="auto"/>
          <w:sz w:val="20"/>
          <w:szCs w:val="20"/>
        </w:rPr>
      </w:pPr>
      <w:r w:rsidRPr="002665CC">
        <w:rPr>
          <w:rFonts w:ascii="Verdana" w:hAnsi="Verdana" w:cs="LiberationSansNarrow"/>
          <w:color w:val="auto"/>
          <w:sz w:val="20"/>
          <w:szCs w:val="20"/>
        </w:rPr>
        <w:t>- opaski okienne</w:t>
      </w:r>
      <w:r w:rsidR="00BA2132" w:rsidRPr="002665CC">
        <w:rPr>
          <w:rFonts w:ascii="Verdana" w:hAnsi="Verdana" w:cs="LiberationSansNarrow"/>
          <w:color w:val="auto"/>
          <w:sz w:val="20"/>
          <w:szCs w:val="20"/>
        </w:rPr>
        <w:t>, gzymsy pod podokiennikami</w:t>
      </w:r>
      <w:r w:rsidRPr="002665CC">
        <w:rPr>
          <w:rFonts w:ascii="Verdana" w:hAnsi="Verdana" w:cs="LiberationSansNarrow"/>
          <w:color w:val="auto"/>
          <w:sz w:val="20"/>
          <w:szCs w:val="20"/>
        </w:rPr>
        <w:t>: ubytki w profilach wykonać ściśle na wzór istniejących, techniką ciągnioną z narzutu, (należy stosować specjalistyczne zaprawy do naprawy i renowacji sztukaterii na zabytkowych elewacjach; do wytwarzania rdzeni, profili i gzymsów, do wykańczania profili i gzymsów),</w:t>
      </w:r>
    </w:p>
    <w:p w:rsidR="00BA2132" w:rsidRPr="002665CC" w:rsidRDefault="00BA2132" w:rsidP="00FA6ECF">
      <w:pPr>
        <w:widowControl/>
        <w:autoSpaceDE w:val="0"/>
        <w:autoSpaceDN w:val="0"/>
        <w:adjustRightInd w:val="0"/>
        <w:spacing w:line="276" w:lineRule="auto"/>
        <w:ind w:left="709" w:right="215"/>
        <w:jc w:val="both"/>
        <w:rPr>
          <w:rFonts w:ascii="Verdana" w:hAnsi="Verdana" w:cs="LiberationSansNarrow"/>
          <w:color w:val="auto"/>
          <w:sz w:val="20"/>
          <w:szCs w:val="20"/>
        </w:rPr>
      </w:pPr>
      <w:r w:rsidRPr="002665CC">
        <w:rPr>
          <w:rFonts w:ascii="Verdana" w:hAnsi="Verdana" w:cs="LiberationSansNarrow"/>
          <w:color w:val="auto"/>
          <w:sz w:val="20"/>
          <w:szCs w:val="20"/>
        </w:rPr>
        <w:t xml:space="preserve">- elementy o licu ceglanym uzupełnić cegłą ceramiczną, o wymiarach i fakturze zgodnych z istniejącą, </w:t>
      </w:r>
    </w:p>
    <w:p w:rsidR="00FA6ECF" w:rsidRPr="002665CC" w:rsidRDefault="00FA6ECF" w:rsidP="00FA6ECF">
      <w:pPr>
        <w:widowControl/>
        <w:autoSpaceDE w:val="0"/>
        <w:autoSpaceDN w:val="0"/>
        <w:adjustRightInd w:val="0"/>
        <w:spacing w:line="276" w:lineRule="auto"/>
        <w:ind w:left="709" w:right="215"/>
        <w:jc w:val="both"/>
        <w:rPr>
          <w:rFonts w:ascii="Verdana" w:hAnsi="Verdana" w:cs="Arial"/>
          <w:color w:val="auto"/>
          <w:sz w:val="20"/>
          <w:szCs w:val="20"/>
        </w:rPr>
      </w:pPr>
      <w:r w:rsidRPr="002665CC">
        <w:rPr>
          <w:rFonts w:ascii="Verdana" w:hAnsi="Verdana" w:cs="LiberationSansNarrow"/>
          <w:color w:val="auto"/>
          <w:sz w:val="20"/>
          <w:szCs w:val="20"/>
        </w:rPr>
        <w:t>- wymiana całej stolarki okiennej na elewacji frontowej</w:t>
      </w:r>
      <w:r w:rsidR="00B2157F" w:rsidRPr="002665CC">
        <w:rPr>
          <w:rFonts w:ascii="Verdana" w:hAnsi="Verdana" w:cs="LiberationSansNarrow"/>
          <w:color w:val="auto"/>
          <w:sz w:val="20"/>
          <w:szCs w:val="20"/>
        </w:rPr>
        <w:t xml:space="preserve"> i bocznej</w:t>
      </w:r>
      <w:r w:rsidRPr="002665CC">
        <w:rPr>
          <w:rFonts w:ascii="Verdana" w:hAnsi="Verdana" w:cs="LiberationSansNarrow"/>
          <w:color w:val="auto"/>
          <w:sz w:val="20"/>
          <w:szCs w:val="20"/>
        </w:rPr>
        <w:t xml:space="preserve"> na nową drewnianą,</w:t>
      </w:r>
      <w:r w:rsidRPr="002665CC">
        <w:rPr>
          <w:rFonts w:ascii="Verdana" w:hAnsi="Verdana" w:cs="Arial"/>
          <w:color w:val="auto"/>
          <w:sz w:val="20"/>
          <w:szCs w:val="20"/>
        </w:rPr>
        <w:t xml:space="preserve">                          </w:t>
      </w:r>
      <w:r w:rsidRPr="002665CC">
        <w:rPr>
          <w:rFonts w:ascii="Verdana" w:hAnsi="Verdana" w:cs="LiberationSansNarrow"/>
          <w:color w:val="auto"/>
          <w:sz w:val="20"/>
          <w:szCs w:val="20"/>
        </w:rPr>
        <w:t xml:space="preserve">o wymiarach zgodnych z istniejącą, malowaną na biało, z szybą zespoloną podwójną, wyposażoną w podziały i detale </w:t>
      </w:r>
      <w:r w:rsidRPr="002665CC">
        <w:rPr>
          <w:rFonts w:ascii="Verdana" w:hAnsi="Verdana" w:cs="Arial"/>
          <w:color w:val="auto"/>
          <w:sz w:val="20"/>
          <w:szCs w:val="20"/>
        </w:rPr>
        <w:t>(wg dok. rysunkowej), oraz nawietrzaki, wraz z podokiennikami wewnętrznymi drewnianymi w mieszkaniach,</w:t>
      </w:r>
    </w:p>
    <w:p w:rsidR="00B2157F" w:rsidRPr="002665CC" w:rsidRDefault="00B2157F" w:rsidP="00FA6ECF">
      <w:pPr>
        <w:widowControl/>
        <w:autoSpaceDE w:val="0"/>
        <w:autoSpaceDN w:val="0"/>
        <w:adjustRightInd w:val="0"/>
        <w:spacing w:line="276" w:lineRule="auto"/>
        <w:ind w:left="709" w:right="215"/>
        <w:jc w:val="both"/>
        <w:rPr>
          <w:rFonts w:ascii="Verdana" w:hAnsi="Verdana" w:cs="Arial"/>
          <w:color w:val="auto"/>
          <w:sz w:val="20"/>
          <w:szCs w:val="20"/>
        </w:rPr>
      </w:pPr>
      <w:r w:rsidRPr="002665CC">
        <w:rPr>
          <w:rFonts w:ascii="Verdana" w:hAnsi="Verdana" w:cs="LiberationSansNarrow"/>
          <w:color w:val="auto"/>
          <w:sz w:val="20"/>
          <w:szCs w:val="20"/>
        </w:rPr>
        <w:t xml:space="preserve">- wymiana całej stolarki okiennej na elewacji tylnej na nową PCV białą, o wymiarach zgodnych z istniejącą, z szybą zespoloną, wyposażoną w podziały </w:t>
      </w:r>
      <w:r w:rsidRPr="002665CC">
        <w:rPr>
          <w:rFonts w:ascii="Verdana" w:hAnsi="Verdana" w:cs="Arial"/>
          <w:color w:val="auto"/>
          <w:sz w:val="20"/>
          <w:szCs w:val="20"/>
        </w:rPr>
        <w:t xml:space="preserve">(wg dok. </w:t>
      </w:r>
      <w:r w:rsidRPr="002665CC">
        <w:rPr>
          <w:rFonts w:ascii="Verdana" w:hAnsi="Verdana" w:cs="Arial"/>
          <w:color w:val="auto"/>
          <w:sz w:val="20"/>
          <w:szCs w:val="20"/>
        </w:rPr>
        <w:lastRenderedPageBreak/>
        <w:t>rysunkowej), oraz nawietrzaki, wraz z podokiennikami wewnętrznymi z PCV w mieszkaniach oraz drewnianymi na klatkach schodowych,</w:t>
      </w:r>
    </w:p>
    <w:p w:rsidR="00FA6ECF" w:rsidRPr="002665CC" w:rsidRDefault="00FA6ECF" w:rsidP="00FA6ECF">
      <w:pPr>
        <w:widowControl/>
        <w:autoSpaceDE w:val="0"/>
        <w:autoSpaceDN w:val="0"/>
        <w:adjustRightInd w:val="0"/>
        <w:spacing w:line="276" w:lineRule="auto"/>
        <w:ind w:left="709" w:right="215"/>
        <w:jc w:val="both"/>
        <w:rPr>
          <w:rFonts w:ascii="Verdana" w:hAnsi="Verdana" w:cs="LiberationSansNarrow"/>
          <w:color w:val="auto"/>
          <w:sz w:val="20"/>
          <w:szCs w:val="20"/>
        </w:rPr>
      </w:pPr>
      <w:r w:rsidRPr="002665CC">
        <w:rPr>
          <w:rFonts w:ascii="Verdana" w:hAnsi="Verdana" w:cs="LiberationSansNarrow"/>
          <w:color w:val="auto"/>
          <w:sz w:val="20"/>
          <w:szCs w:val="20"/>
        </w:rPr>
        <w:t xml:space="preserve">- renowacja drzwi wejściowych </w:t>
      </w:r>
      <w:r w:rsidR="00B2157F" w:rsidRPr="002665CC">
        <w:rPr>
          <w:rFonts w:ascii="Verdana" w:hAnsi="Verdana" w:cs="LiberationSansNarrow"/>
          <w:color w:val="auto"/>
          <w:sz w:val="20"/>
          <w:szCs w:val="20"/>
        </w:rPr>
        <w:t>elewacji tylnej</w:t>
      </w:r>
      <w:r w:rsidRPr="002665CC">
        <w:rPr>
          <w:rFonts w:ascii="Verdana" w:hAnsi="Verdana" w:cs="LiberationSansNarrow"/>
          <w:color w:val="auto"/>
          <w:sz w:val="20"/>
          <w:szCs w:val="20"/>
        </w:rPr>
        <w:t>: usunięcie istniejących powłok malarskich, wykonanie napraw stolarskich przy zastosowaniu materiału analogicznego do oryginału (flekowania), uzupełnienie brakujących profili, sklejenie pęknięć, szpachlowanie drobnych pęknięć, renowacja snycerki, odczyszczenie okuć,</w:t>
      </w:r>
    </w:p>
    <w:p w:rsidR="00FA6ECF" w:rsidRPr="002665CC" w:rsidRDefault="00FA6ECF" w:rsidP="00FA6ECF">
      <w:pPr>
        <w:widowControl/>
        <w:autoSpaceDE w:val="0"/>
        <w:autoSpaceDN w:val="0"/>
        <w:adjustRightInd w:val="0"/>
        <w:spacing w:line="276" w:lineRule="auto"/>
        <w:ind w:left="709" w:right="215"/>
        <w:jc w:val="both"/>
        <w:rPr>
          <w:rFonts w:ascii="Verdana" w:hAnsi="Verdana" w:cs="LiberationSansNarrow"/>
          <w:color w:val="auto"/>
          <w:sz w:val="20"/>
          <w:szCs w:val="20"/>
        </w:rPr>
      </w:pPr>
      <w:r w:rsidRPr="002665CC">
        <w:rPr>
          <w:rFonts w:ascii="Verdana" w:hAnsi="Verdana" w:cs="LiberationSansNarrow"/>
          <w:color w:val="auto"/>
          <w:sz w:val="20"/>
          <w:szCs w:val="20"/>
        </w:rPr>
        <w:t xml:space="preserve">- montaż dodatkowych drzwi aluminiowych w przestrzeni korytarza wydzielających wiatrołap, za drzwiami wejściowymi w systemowej ścianie G-K, </w:t>
      </w:r>
    </w:p>
    <w:p w:rsidR="00FA6ECF" w:rsidRPr="002665CC" w:rsidRDefault="00FA6ECF" w:rsidP="00FA6ECF">
      <w:pPr>
        <w:widowControl/>
        <w:autoSpaceDE w:val="0"/>
        <w:autoSpaceDN w:val="0"/>
        <w:adjustRightInd w:val="0"/>
        <w:spacing w:line="276" w:lineRule="auto"/>
        <w:ind w:left="709" w:right="215"/>
        <w:jc w:val="both"/>
        <w:rPr>
          <w:rFonts w:ascii="Verdana" w:hAnsi="Verdana" w:cs="LiberationSansNarrow"/>
          <w:color w:val="auto"/>
          <w:sz w:val="20"/>
          <w:szCs w:val="20"/>
        </w:rPr>
      </w:pPr>
      <w:r w:rsidRPr="002665CC">
        <w:rPr>
          <w:rFonts w:ascii="Verdana" w:hAnsi="Verdana" w:cs="Symbol"/>
          <w:color w:val="auto"/>
          <w:sz w:val="20"/>
          <w:szCs w:val="20"/>
        </w:rPr>
        <w:t xml:space="preserve">- </w:t>
      </w:r>
      <w:r w:rsidRPr="002665CC">
        <w:rPr>
          <w:rFonts w:ascii="Verdana" w:hAnsi="Verdana" w:cs="LiberationSansNarrow"/>
          <w:color w:val="auto"/>
          <w:sz w:val="20"/>
          <w:szCs w:val="20"/>
        </w:rPr>
        <w:t>malowanie elewacji frontowej po wcześniejszym zagruntowaniu powierzchni otynkowanych matową farbą krzemianową wraz z systemowymi gruntami                                i impregnatami,</w:t>
      </w:r>
    </w:p>
    <w:p w:rsidR="00FA6ECF" w:rsidRPr="002665CC" w:rsidRDefault="00FA6ECF" w:rsidP="00FA6ECF">
      <w:pPr>
        <w:widowControl/>
        <w:autoSpaceDE w:val="0"/>
        <w:autoSpaceDN w:val="0"/>
        <w:adjustRightInd w:val="0"/>
        <w:spacing w:line="276" w:lineRule="auto"/>
        <w:ind w:left="709" w:right="215"/>
        <w:jc w:val="both"/>
        <w:rPr>
          <w:rFonts w:ascii="Verdana" w:hAnsi="Verdana" w:cs="LiberationSansNarrow"/>
          <w:color w:val="auto"/>
          <w:sz w:val="20"/>
          <w:szCs w:val="20"/>
        </w:rPr>
      </w:pPr>
      <w:r w:rsidRPr="002665CC">
        <w:rPr>
          <w:rFonts w:ascii="Verdana" w:hAnsi="Verdana" w:cs="Symbol"/>
          <w:color w:val="auto"/>
          <w:sz w:val="20"/>
          <w:szCs w:val="20"/>
        </w:rPr>
        <w:t xml:space="preserve">- </w:t>
      </w:r>
      <w:r w:rsidRPr="002665CC">
        <w:rPr>
          <w:rFonts w:ascii="Verdana" w:hAnsi="Verdana" w:cs="LiberationSansNarrow"/>
          <w:color w:val="auto"/>
          <w:sz w:val="20"/>
          <w:szCs w:val="20"/>
        </w:rPr>
        <w:t>wykonać warstwę hydrofobizującą, na całej elewacji,</w:t>
      </w:r>
    </w:p>
    <w:p w:rsidR="00FA6ECF" w:rsidRPr="002665CC" w:rsidRDefault="00FA6ECF" w:rsidP="00FA6ECF">
      <w:pPr>
        <w:widowControl/>
        <w:autoSpaceDE w:val="0"/>
        <w:autoSpaceDN w:val="0"/>
        <w:adjustRightInd w:val="0"/>
        <w:spacing w:line="276" w:lineRule="auto"/>
        <w:ind w:left="709" w:right="215"/>
        <w:jc w:val="both"/>
        <w:rPr>
          <w:rFonts w:ascii="Verdana" w:hAnsi="Verdana" w:cs="LiberationSansNarrow"/>
          <w:color w:val="auto"/>
          <w:sz w:val="20"/>
          <w:szCs w:val="20"/>
        </w:rPr>
      </w:pPr>
      <w:r w:rsidRPr="002665CC">
        <w:rPr>
          <w:rFonts w:ascii="Verdana" w:hAnsi="Verdana" w:cs="LiberationSansNarrow"/>
          <w:color w:val="auto"/>
          <w:sz w:val="20"/>
          <w:szCs w:val="20"/>
        </w:rPr>
        <w:t>- zabezpieczenia gzymsów, naczółków i podokienników STOP-PTAKAMI,</w:t>
      </w:r>
    </w:p>
    <w:p w:rsidR="00FA6ECF" w:rsidRPr="002665CC" w:rsidRDefault="00FA6ECF" w:rsidP="00FA6ECF">
      <w:pPr>
        <w:autoSpaceDE w:val="0"/>
        <w:autoSpaceDN w:val="0"/>
        <w:adjustRightInd w:val="0"/>
        <w:spacing w:line="276" w:lineRule="auto"/>
        <w:ind w:left="709" w:right="214"/>
        <w:jc w:val="both"/>
        <w:rPr>
          <w:rFonts w:ascii="Verdana" w:hAnsi="Verdana" w:cs="Arial"/>
          <w:color w:val="auto"/>
          <w:sz w:val="20"/>
          <w:szCs w:val="20"/>
        </w:rPr>
      </w:pPr>
      <w:r w:rsidRPr="002665CC">
        <w:rPr>
          <w:rFonts w:ascii="Verdana" w:hAnsi="Verdana" w:cs="LiberationSansNarrow"/>
          <w:color w:val="auto"/>
          <w:sz w:val="20"/>
          <w:szCs w:val="20"/>
        </w:rPr>
        <w:t>- wymiana skrzynki przyłącza gazowego i elektrycznego,</w:t>
      </w:r>
    </w:p>
    <w:p w:rsidR="00FA6ECF" w:rsidRPr="002665CC" w:rsidRDefault="00FA6ECF" w:rsidP="00FA6ECF">
      <w:pPr>
        <w:widowControl/>
        <w:autoSpaceDE w:val="0"/>
        <w:autoSpaceDN w:val="0"/>
        <w:adjustRightInd w:val="0"/>
        <w:spacing w:line="276" w:lineRule="auto"/>
        <w:ind w:left="709" w:right="215"/>
        <w:jc w:val="both"/>
        <w:rPr>
          <w:rFonts w:ascii="Verdana" w:hAnsi="Verdana" w:cs="LiberationSansNarrow"/>
          <w:color w:val="auto"/>
          <w:sz w:val="20"/>
          <w:szCs w:val="20"/>
        </w:rPr>
      </w:pPr>
      <w:r w:rsidRPr="002665CC">
        <w:rPr>
          <w:rFonts w:ascii="Verdana" w:hAnsi="Verdana" w:cs="LiberationSansNarrow"/>
          <w:color w:val="auto"/>
          <w:sz w:val="20"/>
          <w:szCs w:val="20"/>
        </w:rPr>
        <w:t>- montaż nowego nr policyjnego,</w:t>
      </w:r>
    </w:p>
    <w:p w:rsidR="00392185" w:rsidRDefault="00FA6ECF" w:rsidP="00B2157F">
      <w:pPr>
        <w:widowControl/>
        <w:autoSpaceDE w:val="0"/>
        <w:autoSpaceDN w:val="0"/>
        <w:adjustRightInd w:val="0"/>
        <w:spacing w:line="276" w:lineRule="auto"/>
        <w:ind w:left="709" w:right="215"/>
        <w:jc w:val="both"/>
        <w:rPr>
          <w:rFonts w:ascii="Verdana" w:hAnsi="Verdana" w:cs="LiberationSansNarrow"/>
          <w:color w:val="auto"/>
          <w:sz w:val="20"/>
          <w:szCs w:val="20"/>
        </w:rPr>
      </w:pPr>
      <w:r w:rsidRPr="002665CC">
        <w:rPr>
          <w:rFonts w:ascii="Verdana" w:hAnsi="Verdana" w:cs="LiberationSansNarrow"/>
          <w:color w:val="auto"/>
          <w:sz w:val="20"/>
          <w:szCs w:val="20"/>
        </w:rPr>
        <w:t>- montaż nowych tabliczek orientacyjnych: woda, gaz, kanalizacja itp.</w:t>
      </w:r>
    </w:p>
    <w:p w:rsidR="002665CC" w:rsidRPr="002665CC" w:rsidRDefault="002665CC" w:rsidP="00B2157F">
      <w:pPr>
        <w:widowControl/>
        <w:autoSpaceDE w:val="0"/>
        <w:autoSpaceDN w:val="0"/>
        <w:adjustRightInd w:val="0"/>
        <w:spacing w:line="276" w:lineRule="auto"/>
        <w:ind w:left="709" w:right="215"/>
        <w:jc w:val="both"/>
        <w:rPr>
          <w:rFonts w:ascii="Verdana" w:hAnsi="Verdana" w:cs="LiberationSansNarrow"/>
          <w:color w:val="auto"/>
          <w:sz w:val="20"/>
          <w:szCs w:val="20"/>
        </w:rPr>
      </w:pPr>
    </w:p>
    <w:p w:rsidR="00392185" w:rsidRPr="000144F1" w:rsidRDefault="00392185" w:rsidP="00F939B2">
      <w:pPr>
        <w:pStyle w:val="Nagwek21"/>
        <w:keepNext/>
        <w:keepLines/>
        <w:numPr>
          <w:ilvl w:val="0"/>
          <w:numId w:val="4"/>
        </w:numPr>
        <w:shd w:val="clear" w:color="auto" w:fill="auto"/>
        <w:tabs>
          <w:tab w:val="left" w:pos="740"/>
        </w:tabs>
        <w:spacing w:after="101" w:line="210" w:lineRule="exact"/>
        <w:ind w:left="380" w:firstLine="0"/>
        <w:rPr>
          <w:rFonts w:ascii="Verdana" w:hAnsi="Verdana"/>
          <w:color w:val="auto"/>
          <w:sz w:val="20"/>
          <w:szCs w:val="20"/>
        </w:rPr>
      </w:pPr>
      <w:bookmarkStart w:id="18" w:name="bookmark22"/>
      <w:r w:rsidRPr="000144F1">
        <w:rPr>
          <w:rFonts w:ascii="Verdana" w:hAnsi="Verdana"/>
          <w:color w:val="auto"/>
          <w:sz w:val="20"/>
          <w:szCs w:val="20"/>
        </w:rPr>
        <w:t>CHARAKTERYSTYKA ENERGETYCZNA</w:t>
      </w:r>
      <w:bookmarkEnd w:id="18"/>
    </w:p>
    <w:p w:rsidR="000144F1" w:rsidRPr="003820E1" w:rsidRDefault="000144F1" w:rsidP="000144F1">
      <w:pPr>
        <w:spacing w:line="276" w:lineRule="auto"/>
        <w:ind w:left="709"/>
        <w:jc w:val="both"/>
        <w:rPr>
          <w:rFonts w:ascii="Verdana" w:hAnsi="Verdana" w:cs="Calibri"/>
          <w:sz w:val="20"/>
          <w:szCs w:val="20"/>
          <w:lang w:val="cs-CZ" w:bidi="pl-PL"/>
        </w:rPr>
      </w:pPr>
      <w:r w:rsidRPr="003820E1">
        <w:rPr>
          <w:rFonts w:ascii="Verdana" w:hAnsi="Verdana" w:cs="Calibri"/>
          <w:sz w:val="20"/>
          <w:szCs w:val="20"/>
          <w:lang w:val="cs-CZ" w:bidi="pl-PL"/>
        </w:rPr>
        <w:t>Budynek będący tematem niniejszego opracowania podlega remontowi w zakresie:</w:t>
      </w:r>
    </w:p>
    <w:p w:rsidR="000144F1" w:rsidRPr="003820E1" w:rsidRDefault="000144F1" w:rsidP="000144F1">
      <w:pPr>
        <w:pStyle w:val="Akapitzlist"/>
        <w:widowControl/>
        <w:numPr>
          <w:ilvl w:val="0"/>
          <w:numId w:val="37"/>
        </w:numPr>
        <w:suppressAutoHyphens/>
        <w:spacing w:line="276" w:lineRule="auto"/>
        <w:ind w:left="709" w:firstLine="0"/>
        <w:jc w:val="both"/>
        <w:rPr>
          <w:rFonts w:ascii="Verdana" w:hAnsi="Verdana" w:cs="Calibri"/>
          <w:sz w:val="20"/>
          <w:szCs w:val="20"/>
          <w:lang w:val="cs-CZ" w:bidi="pl-PL"/>
        </w:rPr>
      </w:pPr>
      <w:r w:rsidRPr="003820E1">
        <w:rPr>
          <w:rFonts w:ascii="Verdana" w:hAnsi="Verdana" w:cs="Calibri"/>
          <w:sz w:val="20"/>
          <w:szCs w:val="20"/>
          <w:lang w:val="cs-CZ" w:bidi="pl-PL"/>
        </w:rPr>
        <w:t>wymiany stolarki okiennej oraz drzwiowej</w:t>
      </w:r>
    </w:p>
    <w:p w:rsidR="000144F1" w:rsidRPr="003820E1" w:rsidRDefault="000144F1" w:rsidP="000144F1">
      <w:pPr>
        <w:pStyle w:val="Akapitzlist"/>
        <w:widowControl/>
        <w:numPr>
          <w:ilvl w:val="0"/>
          <w:numId w:val="37"/>
        </w:numPr>
        <w:suppressAutoHyphens/>
        <w:spacing w:line="276" w:lineRule="auto"/>
        <w:ind w:left="709" w:firstLine="0"/>
        <w:jc w:val="both"/>
        <w:rPr>
          <w:rFonts w:ascii="Verdana" w:hAnsi="Verdana" w:cs="Calibri"/>
          <w:sz w:val="20"/>
          <w:szCs w:val="20"/>
          <w:lang w:val="cs-CZ" w:bidi="pl-PL"/>
        </w:rPr>
      </w:pPr>
      <w:r w:rsidRPr="003820E1">
        <w:rPr>
          <w:rFonts w:ascii="Verdana" w:hAnsi="Verdana" w:cs="Calibri"/>
          <w:sz w:val="20"/>
          <w:szCs w:val="20"/>
          <w:lang w:val="cs-CZ" w:bidi="pl-PL"/>
        </w:rPr>
        <w:t>wymiany instalacji centralnego ogrzewania</w:t>
      </w:r>
    </w:p>
    <w:p w:rsidR="000144F1" w:rsidRPr="003820E1" w:rsidRDefault="000144F1" w:rsidP="000144F1">
      <w:pPr>
        <w:pStyle w:val="Akapitzlist"/>
        <w:widowControl/>
        <w:numPr>
          <w:ilvl w:val="0"/>
          <w:numId w:val="37"/>
        </w:numPr>
        <w:suppressAutoHyphens/>
        <w:spacing w:line="276" w:lineRule="auto"/>
        <w:ind w:left="709" w:firstLine="0"/>
        <w:jc w:val="both"/>
        <w:rPr>
          <w:rFonts w:ascii="Verdana" w:hAnsi="Verdana" w:cs="Calibri"/>
          <w:sz w:val="20"/>
          <w:szCs w:val="20"/>
          <w:lang w:val="cs-CZ" w:bidi="pl-PL"/>
        </w:rPr>
      </w:pPr>
      <w:r w:rsidRPr="003820E1">
        <w:rPr>
          <w:rFonts w:ascii="Verdana" w:hAnsi="Verdana" w:cs="Calibri"/>
          <w:sz w:val="20"/>
          <w:szCs w:val="20"/>
          <w:lang w:val="cs-CZ" w:bidi="pl-PL"/>
        </w:rPr>
        <w:t>wymiany instalacji wodociągowej</w:t>
      </w:r>
    </w:p>
    <w:p w:rsidR="000144F1" w:rsidRPr="003820E1" w:rsidRDefault="000144F1" w:rsidP="000144F1">
      <w:pPr>
        <w:pStyle w:val="Akapitzlist"/>
        <w:widowControl/>
        <w:numPr>
          <w:ilvl w:val="0"/>
          <w:numId w:val="37"/>
        </w:numPr>
        <w:suppressAutoHyphens/>
        <w:spacing w:line="276" w:lineRule="auto"/>
        <w:ind w:left="709" w:firstLine="0"/>
        <w:jc w:val="both"/>
        <w:rPr>
          <w:rFonts w:ascii="Verdana" w:hAnsi="Verdana" w:cs="Calibri"/>
          <w:sz w:val="20"/>
          <w:szCs w:val="20"/>
          <w:lang w:val="cs-CZ" w:bidi="pl-PL"/>
        </w:rPr>
      </w:pPr>
      <w:r w:rsidRPr="003820E1">
        <w:rPr>
          <w:rFonts w:ascii="Verdana" w:hAnsi="Verdana" w:cs="Calibri"/>
          <w:sz w:val="20"/>
          <w:szCs w:val="20"/>
          <w:lang w:val="cs-CZ" w:bidi="pl-PL"/>
        </w:rPr>
        <w:t>wykonanie centralnego węzła ciepła na cele ogrzewania oraz ciepłej wody użytkowej</w:t>
      </w:r>
    </w:p>
    <w:p w:rsidR="000144F1" w:rsidRPr="003820E1" w:rsidRDefault="000144F1" w:rsidP="000144F1">
      <w:pPr>
        <w:spacing w:line="276" w:lineRule="auto"/>
        <w:ind w:left="709"/>
        <w:jc w:val="both"/>
        <w:rPr>
          <w:rFonts w:ascii="Verdana" w:hAnsi="Verdana" w:cs="Calibri"/>
          <w:sz w:val="20"/>
          <w:szCs w:val="20"/>
          <w:lang w:val="cs-CZ" w:bidi="pl-PL"/>
        </w:rPr>
      </w:pPr>
      <w:r w:rsidRPr="003820E1">
        <w:rPr>
          <w:rFonts w:ascii="Verdana" w:hAnsi="Verdana" w:cs="Calibri"/>
          <w:sz w:val="20"/>
          <w:szCs w:val="20"/>
          <w:lang w:val="cs-CZ" w:bidi="pl-PL"/>
        </w:rPr>
        <w:t>Budynek podlega ochronie Konserwatora Zabytków. Zgodn</w:t>
      </w:r>
      <w:r>
        <w:rPr>
          <w:rFonts w:ascii="Verdana" w:hAnsi="Verdana" w:cs="Calibri"/>
          <w:sz w:val="20"/>
          <w:szCs w:val="20"/>
          <w:lang w:val="cs-CZ" w:bidi="pl-PL"/>
        </w:rPr>
        <w:t>ie z decyzją Konserwatora ociepleniu nie będa mogły podlegać  elewacje</w:t>
      </w:r>
      <w:r w:rsidRPr="003820E1">
        <w:rPr>
          <w:rFonts w:ascii="Verdana" w:hAnsi="Verdana" w:cs="Calibri"/>
          <w:sz w:val="20"/>
          <w:szCs w:val="20"/>
          <w:lang w:val="cs-CZ" w:bidi="pl-PL"/>
        </w:rPr>
        <w:t xml:space="preserve"> budynku. Wymiana stolarki okiennej oraz drzwiowej na spełniająco warunki techniczne na rok 2017. </w:t>
      </w:r>
    </w:p>
    <w:p w:rsidR="000144F1" w:rsidRPr="003820E1" w:rsidRDefault="000144F1" w:rsidP="000144F1">
      <w:pPr>
        <w:spacing w:line="276" w:lineRule="auto"/>
        <w:ind w:left="709"/>
        <w:jc w:val="both"/>
        <w:rPr>
          <w:rFonts w:ascii="Verdana" w:hAnsi="Verdana" w:cs="Calibri"/>
          <w:sz w:val="20"/>
          <w:szCs w:val="20"/>
          <w:lang w:val="cs-CZ" w:bidi="pl-PL"/>
        </w:rPr>
      </w:pPr>
      <w:r w:rsidRPr="003820E1">
        <w:rPr>
          <w:rFonts w:ascii="Verdana" w:hAnsi="Verdana" w:cs="Calibri"/>
          <w:sz w:val="20"/>
          <w:szCs w:val="20"/>
          <w:lang w:val="cs-CZ" w:bidi="pl-PL"/>
        </w:rPr>
        <w:t xml:space="preserve">Spełnienie wymagań izolacyjności przegród budowlanych jest niemożliwe ze względu na </w:t>
      </w:r>
      <w:r>
        <w:rPr>
          <w:rFonts w:ascii="Verdana" w:hAnsi="Verdana" w:cs="Calibri"/>
          <w:sz w:val="20"/>
          <w:szCs w:val="20"/>
          <w:lang w:val="cs-CZ" w:bidi="pl-PL"/>
        </w:rPr>
        <w:t>brak ocieplenia ścian zewnętrznych</w:t>
      </w:r>
      <w:r w:rsidRPr="003820E1">
        <w:rPr>
          <w:rFonts w:ascii="Verdana" w:hAnsi="Verdana" w:cs="Calibri"/>
          <w:sz w:val="20"/>
          <w:szCs w:val="20"/>
          <w:lang w:val="cs-CZ" w:bidi="pl-PL"/>
        </w:rPr>
        <w:t xml:space="preserve"> budynku.</w:t>
      </w:r>
    </w:p>
    <w:p w:rsidR="000144F1" w:rsidRPr="003820E1" w:rsidRDefault="000144F1" w:rsidP="000144F1">
      <w:pPr>
        <w:spacing w:line="276" w:lineRule="auto"/>
        <w:ind w:left="709"/>
        <w:jc w:val="both"/>
        <w:rPr>
          <w:rFonts w:ascii="Verdana" w:hAnsi="Verdana" w:cs="Calibri"/>
          <w:sz w:val="20"/>
          <w:szCs w:val="20"/>
          <w:lang w:val="cs-CZ" w:bidi="pl-PL"/>
        </w:rPr>
      </w:pPr>
      <w:r w:rsidRPr="003820E1">
        <w:rPr>
          <w:rFonts w:ascii="Verdana" w:hAnsi="Verdana" w:cs="Calibri"/>
          <w:sz w:val="20"/>
          <w:szCs w:val="20"/>
          <w:lang w:val="cs-CZ" w:bidi="pl-PL"/>
        </w:rPr>
        <w:t>Wszystkie nowoprojektowane instalacje techniczne w budynku odpowiadają wymaganiom izolacyjności cieplnej określonych w rozporządzenia Ministra Infrastruktury z dnia 12 kwietnia 2002 r. w sprawie warunków technicznych, jakim powinny odpowiadać budynki i ich usytuowanie.</w:t>
      </w:r>
    </w:p>
    <w:p w:rsidR="000144F1" w:rsidRPr="003820E1" w:rsidRDefault="000144F1" w:rsidP="000144F1">
      <w:pPr>
        <w:spacing w:line="276" w:lineRule="auto"/>
        <w:ind w:left="709"/>
        <w:jc w:val="both"/>
        <w:rPr>
          <w:rFonts w:ascii="Verdana" w:hAnsi="Verdana" w:cs="Calibri"/>
          <w:sz w:val="20"/>
          <w:szCs w:val="20"/>
          <w:lang w:val="cs-CZ" w:bidi="pl-PL"/>
        </w:rPr>
      </w:pPr>
      <w:r w:rsidRPr="003820E1">
        <w:rPr>
          <w:rFonts w:ascii="Verdana" w:hAnsi="Verdana" w:cs="Calibri"/>
          <w:sz w:val="20"/>
          <w:szCs w:val="20"/>
          <w:lang w:val="cs-CZ" w:bidi="pl-PL"/>
        </w:rPr>
        <w:t xml:space="preserve">Zgodnie z zapisem w wyżej przytoczonym rozporządzeniu zawartym w Dziale X, § 328., pkt 2, ppkt 1a o treści: </w:t>
      </w:r>
    </w:p>
    <w:p w:rsidR="000144F1" w:rsidRPr="003820E1" w:rsidRDefault="000144F1" w:rsidP="000144F1">
      <w:pPr>
        <w:spacing w:line="276" w:lineRule="auto"/>
        <w:ind w:left="709"/>
        <w:jc w:val="both"/>
        <w:rPr>
          <w:rFonts w:ascii="Verdana" w:hAnsi="Verdana" w:cs="Calibri"/>
          <w:i/>
          <w:sz w:val="20"/>
          <w:szCs w:val="20"/>
          <w:lang w:val="cs-CZ" w:bidi="pl-PL"/>
        </w:rPr>
      </w:pPr>
      <w:r w:rsidRPr="003820E1">
        <w:rPr>
          <w:rFonts w:ascii="Verdana" w:hAnsi="Verdana" w:cs="Calibri"/>
          <w:i/>
          <w:sz w:val="20"/>
          <w:szCs w:val="20"/>
          <w:lang w:val="cs-CZ" w:bidi="pl-PL"/>
        </w:rPr>
        <w:t xml:space="preserve">„Wymagania minimalne, o których mowa w ust. 1, uznaje się za spełnione dla budynku podlegającego przebudowie, jeżeli przegrody oraz wyposażenie techniczne budynku podlegające przebudowie odpowiadają przynajmniej wymaganiom izolacyjności cieplnej określonym w załączniku nr 2 do rozporządzenia oraz powierzchnia okien odpowiada wymaganiom określonym w pkt 2.1. załącznika nr 2 do rozporządzenia“, </w:t>
      </w:r>
    </w:p>
    <w:p w:rsidR="000144F1" w:rsidRDefault="000144F1" w:rsidP="000144F1">
      <w:pPr>
        <w:spacing w:line="276" w:lineRule="auto"/>
        <w:ind w:left="709"/>
        <w:jc w:val="both"/>
        <w:rPr>
          <w:rFonts w:ascii="Verdana" w:hAnsi="Verdana" w:cs="Calibri"/>
          <w:sz w:val="20"/>
          <w:szCs w:val="20"/>
          <w:lang w:val="cs-CZ" w:bidi="pl-PL"/>
        </w:rPr>
      </w:pPr>
      <w:r w:rsidRPr="003820E1">
        <w:rPr>
          <w:rFonts w:ascii="Verdana" w:hAnsi="Verdana" w:cs="Calibri"/>
          <w:sz w:val="20"/>
          <w:szCs w:val="20"/>
          <w:lang w:val="cs-CZ" w:bidi="pl-PL"/>
        </w:rPr>
        <w:t xml:space="preserve">Wymagania dotyczące oszczedności energii oraz izolacyjności cieplnej dla budynku uznaje się za spełnione oraz nie wykonuje się obliczeń wskażnika Energii Pierwotnej EP. </w:t>
      </w:r>
    </w:p>
    <w:p w:rsidR="00392185" w:rsidRPr="000144F1" w:rsidRDefault="00392185" w:rsidP="00392185">
      <w:pPr>
        <w:pStyle w:val="Teksttreci0"/>
        <w:shd w:val="clear" w:color="auto" w:fill="auto"/>
        <w:spacing w:before="0"/>
        <w:ind w:left="20" w:right="215" w:firstLine="720"/>
        <w:rPr>
          <w:rFonts w:ascii="Verdana" w:hAnsi="Verdana"/>
          <w:color w:val="auto"/>
          <w:sz w:val="20"/>
          <w:szCs w:val="20"/>
          <w:lang w:val="cs-CZ"/>
        </w:rPr>
      </w:pPr>
    </w:p>
    <w:p w:rsidR="00392185" w:rsidRPr="00B22382" w:rsidRDefault="00392185" w:rsidP="00F939B2">
      <w:pPr>
        <w:pStyle w:val="Nagwek21"/>
        <w:keepNext/>
        <w:keepLines/>
        <w:numPr>
          <w:ilvl w:val="0"/>
          <w:numId w:val="4"/>
        </w:numPr>
        <w:shd w:val="clear" w:color="auto" w:fill="auto"/>
        <w:tabs>
          <w:tab w:val="left" w:pos="740"/>
        </w:tabs>
        <w:spacing w:after="101" w:line="210" w:lineRule="exact"/>
        <w:ind w:left="380" w:firstLine="0"/>
        <w:rPr>
          <w:rFonts w:ascii="Verdana" w:hAnsi="Verdana"/>
          <w:color w:val="auto"/>
          <w:sz w:val="20"/>
          <w:szCs w:val="20"/>
        </w:rPr>
      </w:pPr>
      <w:bookmarkStart w:id="19" w:name="bookmark23"/>
      <w:r w:rsidRPr="00B22382">
        <w:rPr>
          <w:rFonts w:ascii="Verdana" w:hAnsi="Verdana"/>
          <w:color w:val="auto"/>
          <w:sz w:val="20"/>
          <w:szCs w:val="20"/>
        </w:rPr>
        <w:t>ODDZIAŁYWANIE NA ŚRODOWISKO W TRAKCIE REALIZACJI INWESTYCJI</w:t>
      </w:r>
      <w:bookmarkEnd w:id="19"/>
    </w:p>
    <w:p w:rsidR="00392185" w:rsidRPr="00B22382" w:rsidRDefault="00392185" w:rsidP="00392185">
      <w:pPr>
        <w:pStyle w:val="Teksttreci0"/>
        <w:shd w:val="clear" w:color="auto" w:fill="auto"/>
        <w:spacing w:before="0"/>
        <w:ind w:left="20" w:right="20" w:firstLine="720"/>
        <w:rPr>
          <w:rFonts w:ascii="Verdana" w:hAnsi="Verdana"/>
          <w:color w:val="auto"/>
          <w:sz w:val="20"/>
          <w:szCs w:val="20"/>
        </w:rPr>
      </w:pPr>
      <w:r w:rsidRPr="00B22382">
        <w:rPr>
          <w:rFonts w:ascii="Verdana" w:hAnsi="Verdana"/>
          <w:color w:val="auto"/>
          <w:sz w:val="20"/>
          <w:szCs w:val="20"/>
        </w:rPr>
        <w:t xml:space="preserve">Budowę należy przeprowadzić w sposób nie stwarzający zagrożenia dla środowiska. </w:t>
      </w:r>
      <w:r w:rsidRPr="00B22382">
        <w:rPr>
          <w:rFonts w:ascii="Verdana" w:hAnsi="Verdana"/>
          <w:color w:val="auto"/>
          <w:sz w:val="20"/>
          <w:szCs w:val="20"/>
        </w:rPr>
        <w:tab/>
        <w:t xml:space="preserve">Transport powstałych odpadów (elementów nie nadających się do ponownego </w:t>
      </w:r>
      <w:r w:rsidRPr="00B22382">
        <w:rPr>
          <w:rFonts w:ascii="Verdana" w:hAnsi="Verdana"/>
          <w:color w:val="auto"/>
          <w:sz w:val="20"/>
          <w:szCs w:val="20"/>
        </w:rPr>
        <w:tab/>
        <w:t>wykorzystania) powinien być prowadzony wyłącznie w porze dnia.</w:t>
      </w:r>
    </w:p>
    <w:p w:rsidR="00392185" w:rsidRPr="00B22382" w:rsidRDefault="00392185" w:rsidP="00392185">
      <w:pPr>
        <w:pStyle w:val="Teksttreci0"/>
        <w:shd w:val="clear" w:color="auto" w:fill="auto"/>
        <w:spacing w:before="0"/>
        <w:ind w:left="20" w:right="20" w:firstLine="720"/>
        <w:rPr>
          <w:rFonts w:ascii="Verdana" w:hAnsi="Verdana"/>
          <w:color w:val="auto"/>
          <w:sz w:val="20"/>
          <w:szCs w:val="20"/>
        </w:rPr>
      </w:pPr>
      <w:r w:rsidRPr="00B22382">
        <w:rPr>
          <w:rFonts w:ascii="Verdana" w:hAnsi="Verdana"/>
          <w:color w:val="auto"/>
          <w:sz w:val="20"/>
          <w:szCs w:val="20"/>
        </w:rPr>
        <w:t>Odpady powstałe w trakcie prac remontowych stanowić będą zgodnie z k</w:t>
      </w:r>
      <w:r w:rsidR="008C08CC">
        <w:rPr>
          <w:rFonts w:ascii="Verdana" w:hAnsi="Verdana"/>
          <w:color w:val="auto"/>
          <w:sz w:val="20"/>
          <w:szCs w:val="20"/>
        </w:rPr>
        <w:t xml:space="preserve">atalogiem            </w:t>
      </w:r>
      <w:r w:rsidRPr="00B22382">
        <w:rPr>
          <w:rFonts w:ascii="Verdana" w:hAnsi="Verdana"/>
          <w:color w:val="auto"/>
          <w:sz w:val="20"/>
          <w:szCs w:val="20"/>
        </w:rPr>
        <w:tab/>
      </w:r>
      <w:r w:rsidR="008C08CC">
        <w:rPr>
          <w:rFonts w:ascii="Verdana" w:hAnsi="Verdana"/>
          <w:color w:val="auto"/>
          <w:sz w:val="20"/>
          <w:szCs w:val="20"/>
        </w:rPr>
        <w:t xml:space="preserve">z </w:t>
      </w:r>
      <w:r w:rsidR="00921496">
        <w:rPr>
          <w:rFonts w:ascii="Verdana" w:hAnsi="Verdana"/>
          <w:color w:val="auto"/>
          <w:sz w:val="20"/>
          <w:szCs w:val="20"/>
        </w:rPr>
        <w:t>Rozporządzenia Ministra Środowiska w sprawie katalogu odpadów</w:t>
      </w:r>
      <w:r w:rsidRPr="00B22382">
        <w:rPr>
          <w:rFonts w:ascii="Verdana" w:hAnsi="Verdana"/>
          <w:color w:val="auto"/>
          <w:sz w:val="20"/>
          <w:szCs w:val="20"/>
        </w:rPr>
        <w:t xml:space="preserve"> (Dz.U.</w:t>
      </w:r>
      <w:r w:rsidR="008C08CC">
        <w:rPr>
          <w:rFonts w:ascii="Verdana" w:hAnsi="Verdana"/>
          <w:color w:val="auto"/>
          <w:sz w:val="20"/>
          <w:szCs w:val="20"/>
        </w:rPr>
        <w:tab/>
      </w:r>
      <w:r w:rsidR="00921496">
        <w:rPr>
          <w:rFonts w:ascii="Verdana" w:hAnsi="Verdana"/>
          <w:color w:val="auto"/>
          <w:sz w:val="20"/>
          <w:szCs w:val="20"/>
        </w:rPr>
        <w:t xml:space="preserve">z2014r., </w:t>
      </w:r>
      <w:r w:rsidR="00CA7FBF">
        <w:rPr>
          <w:rFonts w:ascii="Verdana" w:hAnsi="Verdana"/>
          <w:color w:val="auto"/>
          <w:sz w:val="20"/>
          <w:szCs w:val="20"/>
        </w:rPr>
        <w:tab/>
      </w:r>
      <w:r w:rsidR="00921496">
        <w:rPr>
          <w:rFonts w:ascii="Verdana" w:hAnsi="Verdana"/>
          <w:color w:val="auto"/>
          <w:sz w:val="20"/>
          <w:szCs w:val="20"/>
        </w:rPr>
        <w:t>poz. 1923</w:t>
      </w:r>
      <w:r w:rsidRPr="00B22382">
        <w:rPr>
          <w:rFonts w:ascii="Verdana" w:hAnsi="Verdana"/>
          <w:color w:val="auto"/>
          <w:sz w:val="20"/>
          <w:szCs w:val="20"/>
        </w:rPr>
        <w:t xml:space="preserve">) odpady z grupy 17 „Odpady z </w:t>
      </w:r>
      <w:r w:rsidR="008C08CC">
        <w:rPr>
          <w:rFonts w:ascii="Verdana" w:hAnsi="Verdana"/>
          <w:color w:val="auto"/>
          <w:sz w:val="20"/>
          <w:szCs w:val="20"/>
        </w:rPr>
        <w:t xml:space="preserve">budowy, remontów </w:t>
      </w:r>
      <w:r w:rsidRPr="00B22382">
        <w:rPr>
          <w:rFonts w:ascii="Verdana" w:hAnsi="Verdana"/>
          <w:color w:val="auto"/>
          <w:sz w:val="20"/>
          <w:szCs w:val="20"/>
        </w:rPr>
        <w:t xml:space="preserve">i demontażu </w:t>
      </w:r>
      <w:r w:rsidR="008C08CC">
        <w:rPr>
          <w:rFonts w:ascii="Verdana" w:hAnsi="Verdana"/>
          <w:color w:val="auto"/>
          <w:sz w:val="20"/>
          <w:szCs w:val="20"/>
        </w:rPr>
        <w:tab/>
      </w:r>
      <w:r w:rsidRPr="00B22382">
        <w:rPr>
          <w:rFonts w:ascii="Verdana" w:hAnsi="Verdana"/>
          <w:color w:val="auto"/>
          <w:sz w:val="20"/>
          <w:szCs w:val="20"/>
        </w:rPr>
        <w:t xml:space="preserve">obiektów </w:t>
      </w:r>
      <w:r w:rsidR="00CA7FBF">
        <w:rPr>
          <w:rFonts w:ascii="Verdana" w:hAnsi="Verdana"/>
          <w:color w:val="auto"/>
          <w:sz w:val="20"/>
          <w:szCs w:val="20"/>
        </w:rPr>
        <w:tab/>
      </w:r>
      <w:r w:rsidRPr="00B22382">
        <w:rPr>
          <w:rFonts w:ascii="Verdana" w:hAnsi="Verdana"/>
          <w:color w:val="auto"/>
          <w:sz w:val="20"/>
          <w:szCs w:val="20"/>
        </w:rPr>
        <w:t xml:space="preserve">budowlanych oraz infrastruktury drogowej </w:t>
      </w:r>
      <w:r w:rsidR="008C08CC">
        <w:rPr>
          <w:rFonts w:ascii="Verdana" w:hAnsi="Verdana"/>
          <w:color w:val="auto"/>
          <w:sz w:val="20"/>
          <w:szCs w:val="20"/>
        </w:rPr>
        <w:t xml:space="preserve">(włączając glebę i </w:t>
      </w:r>
      <w:r w:rsidRPr="00B22382">
        <w:rPr>
          <w:rFonts w:ascii="Verdana" w:hAnsi="Verdana"/>
          <w:color w:val="auto"/>
          <w:sz w:val="20"/>
          <w:szCs w:val="20"/>
        </w:rPr>
        <w:t xml:space="preserve">ziemię z terenów </w:t>
      </w:r>
      <w:r w:rsidR="008C08CC">
        <w:rPr>
          <w:rFonts w:ascii="Verdana" w:hAnsi="Verdana"/>
          <w:color w:val="auto"/>
          <w:sz w:val="20"/>
          <w:szCs w:val="20"/>
        </w:rPr>
        <w:lastRenderedPageBreak/>
        <w:tab/>
      </w:r>
      <w:r w:rsidRPr="00B22382">
        <w:rPr>
          <w:rFonts w:ascii="Verdana" w:hAnsi="Verdana"/>
          <w:color w:val="auto"/>
          <w:sz w:val="20"/>
          <w:szCs w:val="20"/>
        </w:rPr>
        <w:t>zanieczyszczonych)”.</w:t>
      </w:r>
    </w:p>
    <w:p w:rsidR="00921496" w:rsidRDefault="00392185" w:rsidP="00243BAD">
      <w:pPr>
        <w:pStyle w:val="Teksttreci0"/>
        <w:shd w:val="clear" w:color="auto" w:fill="auto"/>
        <w:spacing w:before="0"/>
        <w:ind w:left="709" w:hanging="360"/>
        <w:rPr>
          <w:rFonts w:ascii="Verdana" w:hAnsi="Verdana"/>
          <w:color w:val="auto"/>
          <w:sz w:val="20"/>
          <w:szCs w:val="20"/>
        </w:rPr>
      </w:pPr>
      <w:r w:rsidRPr="00B22382">
        <w:rPr>
          <w:rFonts w:ascii="Verdana" w:hAnsi="Verdana"/>
          <w:color w:val="auto"/>
          <w:sz w:val="20"/>
          <w:szCs w:val="20"/>
        </w:rPr>
        <w:tab/>
        <w:t>Wymagana jest dokładna segregacja odpadów powstałych podczas remontu. Odpady betonu i gruzu mogą być wykorzystane podczas budowy po pokruszeniu jako kruszywo lub deponowane na składowisku odpadów obojętnych.</w:t>
      </w:r>
    </w:p>
    <w:p w:rsidR="00392185" w:rsidRPr="00B22382" w:rsidRDefault="00392185" w:rsidP="00392185">
      <w:pPr>
        <w:pStyle w:val="Teksttreci0"/>
        <w:shd w:val="clear" w:color="auto" w:fill="auto"/>
        <w:spacing w:before="0"/>
        <w:ind w:left="709" w:hanging="360"/>
        <w:rPr>
          <w:rFonts w:ascii="Verdana" w:hAnsi="Verdana"/>
          <w:color w:val="auto"/>
          <w:sz w:val="20"/>
          <w:szCs w:val="20"/>
        </w:rPr>
      </w:pPr>
    </w:p>
    <w:p w:rsidR="00392185" w:rsidRPr="00B22382" w:rsidRDefault="00392185" w:rsidP="00F939B2">
      <w:pPr>
        <w:pStyle w:val="Nagwek21"/>
        <w:keepNext/>
        <w:keepLines/>
        <w:numPr>
          <w:ilvl w:val="0"/>
          <w:numId w:val="4"/>
        </w:numPr>
        <w:shd w:val="clear" w:color="auto" w:fill="auto"/>
        <w:tabs>
          <w:tab w:val="left" w:pos="745"/>
        </w:tabs>
        <w:spacing w:after="96" w:line="210" w:lineRule="exact"/>
        <w:ind w:left="380" w:firstLine="0"/>
        <w:rPr>
          <w:rFonts w:ascii="Verdana" w:hAnsi="Verdana"/>
          <w:color w:val="auto"/>
          <w:sz w:val="20"/>
          <w:szCs w:val="20"/>
        </w:rPr>
      </w:pPr>
      <w:bookmarkStart w:id="20" w:name="bookmark24"/>
      <w:r w:rsidRPr="00B22382">
        <w:rPr>
          <w:rFonts w:ascii="Verdana" w:hAnsi="Verdana"/>
          <w:color w:val="auto"/>
          <w:sz w:val="20"/>
          <w:szCs w:val="20"/>
        </w:rPr>
        <w:t>INFORMACJA O PLANIE BIOZ</w:t>
      </w:r>
      <w:bookmarkEnd w:id="20"/>
    </w:p>
    <w:p w:rsidR="00392185" w:rsidRPr="00B22382" w:rsidRDefault="00392185" w:rsidP="00392185">
      <w:pPr>
        <w:pStyle w:val="Teksttreci0"/>
        <w:shd w:val="clear" w:color="auto" w:fill="auto"/>
        <w:spacing w:before="0"/>
        <w:ind w:left="20" w:right="20" w:firstLine="720"/>
        <w:rPr>
          <w:rFonts w:ascii="Verdana" w:hAnsi="Verdana"/>
          <w:color w:val="auto"/>
          <w:sz w:val="20"/>
          <w:szCs w:val="20"/>
        </w:rPr>
      </w:pPr>
      <w:r w:rsidRPr="00B22382">
        <w:rPr>
          <w:rFonts w:ascii="Verdana" w:hAnsi="Verdana"/>
          <w:color w:val="auto"/>
          <w:sz w:val="20"/>
          <w:szCs w:val="20"/>
        </w:rPr>
        <w:t>Zgodnie z</w:t>
      </w:r>
      <w:r w:rsidR="00487C72">
        <w:rPr>
          <w:rFonts w:ascii="Verdana" w:hAnsi="Verdana"/>
          <w:color w:val="auto"/>
          <w:sz w:val="20"/>
          <w:szCs w:val="20"/>
        </w:rPr>
        <w:t xml:space="preserve"> (</w:t>
      </w:r>
      <w:r w:rsidR="00487C72">
        <w:rPr>
          <w:rFonts w:ascii="Verdana" w:hAnsi="Verdana"/>
          <w:color w:val="auto"/>
          <w:sz w:val="20"/>
          <w:szCs w:val="20"/>
          <w:shd w:val="clear" w:color="auto" w:fill="FFFFFF"/>
        </w:rPr>
        <w:t xml:space="preserve">Dz. </w:t>
      </w:r>
      <w:r w:rsidR="00487C72" w:rsidRPr="00913665">
        <w:rPr>
          <w:rFonts w:ascii="Verdana" w:hAnsi="Verdana"/>
          <w:color w:val="auto"/>
          <w:sz w:val="20"/>
          <w:szCs w:val="20"/>
          <w:shd w:val="clear" w:color="auto" w:fill="FFFFFF"/>
        </w:rPr>
        <w:t>U. z 2018 r. poz. 1202 z późn. zm.</w:t>
      </w:r>
      <w:r w:rsidR="00487C72">
        <w:rPr>
          <w:rFonts w:ascii="Verdana" w:hAnsi="Verdana"/>
          <w:color w:val="auto"/>
          <w:sz w:val="20"/>
          <w:szCs w:val="20"/>
          <w:shd w:val="clear" w:color="auto" w:fill="FFFFFF"/>
        </w:rPr>
        <w:t>)</w:t>
      </w:r>
      <w:r w:rsidR="00487C72">
        <w:rPr>
          <w:rFonts w:ascii="Open Sans" w:hAnsi="Open Sans"/>
          <w:sz w:val="23"/>
          <w:szCs w:val="23"/>
          <w:shd w:val="clear" w:color="auto" w:fill="F7F7F7"/>
        </w:rPr>
        <w:t xml:space="preserve">, </w:t>
      </w:r>
      <w:r w:rsidR="00487C72">
        <w:rPr>
          <w:rFonts w:ascii="Verdana" w:hAnsi="Verdana"/>
          <w:color w:val="auto"/>
          <w:sz w:val="20"/>
          <w:szCs w:val="20"/>
        </w:rPr>
        <w:t xml:space="preserve">Prawo Budowlane ze względu                 </w:t>
      </w:r>
      <w:r w:rsidR="00487C72">
        <w:rPr>
          <w:rFonts w:ascii="Verdana" w:hAnsi="Verdana"/>
          <w:color w:val="auto"/>
          <w:sz w:val="20"/>
          <w:szCs w:val="20"/>
        </w:rPr>
        <w:tab/>
      </w:r>
      <w:r w:rsidRPr="00B22382">
        <w:rPr>
          <w:rFonts w:ascii="Verdana" w:hAnsi="Verdana"/>
          <w:color w:val="auto"/>
          <w:sz w:val="20"/>
          <w:szCs w:val="20"/>
        </w:rPr>
        <w:t>na specyfikę rem</w:t>
      </w:r>
      <w:r w:rsidR="00487C72">
        <w:rPr>
          <w:rFonts w:ascii="Verdana" w:hAnsi="Verdana"/>
          <w:color w:val="auto"/>
          <w:sz w:val="20"/>
          <w:szCs w:val="20"/>
        </w:rPr>
        <w:t xml:space="preserve">ontowanego obiektu powinien być sporządzony plan bezpieczeństwa                   </w:t>
      </w:r>
      <w:r w:rsidR="00487C72">
        <w:rPr>
          <w:rFonts w:ascii="Verdana" w:hAnsi="Verdana"/>
          <w:color w:val="auto"/>
          <w:sz w:val="20"/>
          <w:szCs w:val="20"/>
        </w:rPr>
        <w:tab/>
      </w:r>
      <w:r w:rsidRPr="00B22382">
        <w:rPr>
          <w:rFonts w:ascii="Verdana" w:hAnsi="Verdana"/>
          <w:color w:val="auto"/>
          <w:sz w:val="20"/>
          <w:szCs w:val="20"/>
        </w:rPr>
        <w:t xml:space="preserve">i ochrony zdrowia przez kierownika budowy przyszłego </w:t>
      </w:r>
      <w:r w:rsidRPr="00B22382">
        <w:rPr>
          <w:rFonts w:ascii="Verdana" w:hAnsi="Verdana"/>
          <w:color w:val="auto"/>
          <w:sz w:val="20"/>
          <w:szCs w:val="20"/>
        </w:rPr>
        <w:tab/>
        <w:t>Wykonawcy.</w:t>
      </w:r>
    </w:p>
    <w:p w:rsidR="00392185" w:rsidRPr="00B22382" w:rsidRDefault="00392185" w:rsidP="00392185">
      <w:pPr>
        <w:pStyle w:val="Teksttreci0"/>
        <w:shd w:val="clear" w:color="auto" w:fill="auto"/>
        <w:spacing w:before="0"/>
        <w:ind w:left="20" w:right="20" w:firstLine="720"/>
        <w:rPr>
          <w:rFonts w:ascii="Verdana" w:hAnsi="Verdana"/>
          <w:color w:val="auto"/>
          <w:sz w:val="20"/>
          <w:szCs w:val="20"/>
        </w:rPr>
      </w:pPr>
      <w:r w:rsidRPr="00B22382">
        <w:rPr>
          <w:rFonts w:ascii="Verdana" w:hAnsi="Verdana"/>
          <w:color w:val="auto"/>
          <w:sz w:val="20"/>
          <w:szCs w:val="20"/>
        </w:rPr>
        <w:t xml:space="preserve">Plan ten należy wykonać w oparciu o art. 21a ust. 1 i 2 punkt 1 ustawy z dnia 7 lipca </w:t>
      </w:r>
      <w:r w:rsidRPr="00B22382">
        <w:rPr>
          <w:rFonts w:ascii="Verdana" w:hAnsi="Verdana"/>
          <w:color w:val="auto"/>
          <w:sz w:val="20"/>
          <w:szCs w:val="20"/>
        </w:rPr>
        <w:tab/>
        <w:t xml:space="preserve">1994 r. - Prawo Budowlane oraz Rozporządzenie Ministra Infrastruktury z dnia 27 </w:t>
      </w:r>
      <w:r w:rsidR="008E4166">
        <w:rPr>
          <w:rFonts w:ascii="Verdana" w:hAnsi="Verdana"/>
          <w:color w:val="auto"/>
          <w:sz w:val="20"/>
          <w:szCs w:val="20"/>
        </w:rPr>
        <w:t>marca</w:t>
      </w:r>
      <w:r w:rsidR="008E4166">
        <w:rPr>
          <w:rFonts w:ascii="Verdana" w:hAnsi="Verdana"/>
          <w:color w:val="auto"/>
          <w:sz w:val="20"/>
          <w:szCs w:val="20"/>
        </w:rPr>
        <w:tab/>
        <w:t>2003</w:t>
      </w:r>
      <w:r w:rsidRPr="00B22382">
        <w:rPr>
          <w:rFonts w:ascii="Verdana" w:hAnsi="Verdana"/>
          <w:color w:val="auto"/>
          <w:sz w:val="20"/>
          <w:szCs w:val="20"/>
        </w:rPr>
        <w:t xml:space="preserve"> r. - Dz. U.</w:t>
      </w:r>
      <w:r w:rsidR="00487C72">
        <w:rPr>
          <w:rFonts w:ascii="Verdana" w:hAnsi="Verdana"/>
          <w:color w:val="auto"/>
          <w:sz w:val="20"/>
          <w:szCs w:val="20"/>
        </w:rPr>
        <w:t xml:space="preserve"> z 2003r. Nr 80 poz. 718</w:t>
      </w:r>
      <w:r w:rsidRPr="00B22382">
        <w:rPr>
          <w:rFonts w:ascii="Verdana" w:hAnsi="Verdana"/>
          <w:color w:val="auto"/>
          <w:sz w:val="20"/>
          <w:szCs w:val="20"/>
        </w:rPr>
        <w:t xml:space="preserve"> i powinien zawierać:</w:t>
      </w:r>
    </w:p>
    <w:p w:rsidR="00392185" w:rsidRPr="00B22382" w:rsidRDefault="00392185" w:rsidP="00D50C44">
      <w:pPr>
        <w:pStyle w:val="Teksttreci0"/>
        <w:numPr>
          <w:ilvl w:val="0"/>
          <w:numId w:val="2"/>
        </w:numPr>
        <w:shd w:val="clear" w:color="auto" w:fill="auto"/>
        <w:tabs>
          <w:tab w:val="left" w:pos="1085"/>
        </w:tabs>
        <w:spacing w:before="0"/>
        <w:ind w:left="1080" w:hanging="360"/>
        <w:jc w:val="left"/>
        <w:rPr>
          <w:rFonts w:ascii="Verdana" w:hAnsi="Verdana"/>
          <w:color w:val="auto"/>
          <w:sz w:val="20"/>
          <w:szCs w:val="20"/>
        </w:rPr>
      </w:pPr>
      <w:r w:rsidRPr="00B22382">
        <w:rPr>
          <w:rFonts w:ascii="Verdana" w:hAnsi="Verdana"/>
          <w:color w:val="auto"/>
          <w:sz w:val="20"/>
          <w:szCs w:val="20"/>
        </w:rPr>
        <w:t>stronę tytułową;</w:t>
      </w:r>
    </w:p>
    <w:p w:rsidR="00392185" w:rsidRPr="00B22382" w:rsidRDefault="00392185" w:rsidP="00D50C44">
      <w:pPr>
        <w:pStyle w:val="Teksttreci0"/>
        <w:numPr>
          <w:ilvl w:val="0"/>
          <w:numId w:val="2"/>
        </w:numPr>
        <w:shd w:val="clear" w:color="auto" w:fill="auto"/>
        <w:tabs>
          <w:tab w:val="left" w:pos="1085"/>
        </w:tabs>
        <w:spacing w:before="0"/>
        <w:ind w:left="1080" w:hanging="360"/>
        <w:jc w:val="left"/>
        <w:rPr>
          <w:rFonts w:ascii="Verdana" w:hAnsi="Verdana"/>
          <w:color w:val="auto"/>
          <w:sz w:val="20"/>
          <w:szCs w:val="20"/>
        </w:rPr>
      </w:pPr>
      <w:r w:rsidRPr="00B22382">
        <w:rPr>
          <w:rFonts w:ascii="Verdana" w:hAnsi="Verdana"/>
          <w:color w:val="auto"/>
          <w:sz w:val="20"/>
          <w:szCs w:val="20"/>
        </w:rPr>
        <w:t>część opisową;</w:t>
      </w:r>
    </w:p>
    <w:p w:rsidR="00392185" w:rsidRPr="00B22382" w:rsidRDefault="00392185" w:rsidP="00D50C44">
      <w:pPr>
        <w:pStyle w:val="Teksttreci0"/>
        <w:numPr>
          <w:ilvl w:val="0"/>
          <w:numId w:val="2"/>
        </w:numPr>
        <w:shd w:val="clear" w:color="auto" w:fill="auto"/>
        <w:tabs>
          <w:tab w:val="left" w:pos="1085"/>
        </w:tabs>
        <w:spacing w:before="0"/>
        <w:ind w:left="1080" w:hanging="360"/>
        <w:jc w:val="left"/>
        <w:rPr>
          <w:rFonts w:ascii="Verdana" w:hAnsi="Verdana"/>
          <w:color w:val="auto"/>
          <w:sz w:val="20"/>
          <w:szCs w:val="20"/>
        </w:rPr>
      </w:pPr>
      <w:r w:rsidRPr="00B22382">
        <w:rPr>
          <w:rFonts w:ascii="Verdana" w:hAnsi="Verdana"/>
          <w:color w:val="auto"/>
          <w:sz w:val="20"/>
          <w:szCs w:val="20"/>
        </w:rPr>
        <w:t>część rysunkową.</w:t>
      </w:r>
    </w:p>
    <w:p w:rsidR="00392185" w:rsidRPr="00B22382" w:rsidRDefault="00392185" w:rsidP="00392185">
      <w:pPr>
        <w:pStyle w:val="Teksttreci0"/>
        <w:shd w:val="clear" w:color="auto" w:fill="auto"/>
        <w:tabs>
          <w:tab w:val="left" w:pos="1085"/>
        </w:tabs>
        <w:spacing w:before="0"/>
        <w:ind w:left="1080" w:firstLine="0"/>
        <w:jc w:val="left"/>
        <w:rPr>
          <w:rFonts w:ascii="Verdana" w:hAnsi="Verdana"/>
          <w:color w:val="auto"/>
          <w:sz w:val="20"/>
          <w:szCs w:val="20"/>
        </w:rPr>
      </w:pPr>
    </w:p>
    <w:p w:rsidR="00392185" w:rsidRPr="00B22382" w:rsidRDefault="00392185" w:rsidP="00F939B2">
      <w:pPr>
        <w:pStyle w:val="Teksttreci40"/>
        <w:numPr>
          <w:ilvl w:val="1"/>
          <w:numId w:val="4"/>
        </w:numPr>
        <w:shd w:val="clear" w:color="auto" w:fill="auto"/>
        <w:tabs>
          <w:tab w:val="left" w:pos="812"/>
        </w:tabs>
        <w:spacing w:before="0" w:after="0" w:line="360" w:lineRule="auto"/>
        <w:ind w:left="380" w:firstLine="0"/>
        <w:rPr>
          <w:rFonts w:ascii="Verdana" w:hAnsi="Verdana"/>
          <w:color w:val="auto"/>
          <w:sz w:val="20"/>
          <w:szCs w:val="20"/>
        </w:rPr>
      </w:pPr>
      <w:r w:rsidRPr="00B22382">
        <w:rPr>
          <w:rFonts w:ascii="Verdana" w:hAnsi="Verdana"/>
          <w:color w:val="auto"/>
          <w:sz w:val="20"/>
          <w:szCs w:val="20"/>
        </w:rPr>
        <w:t xml:space="preserve"> STRONA TYTUŁOWA</w:t>
      </w:r>
    </w:p>
    <w:p w:rsidR="00392185" w:rsidRPr="00B22382" w:rsidRDefault="00392185" w:rsidP="00392185">
      <w:pPr>
        <w:pStyle w:val="Teksttreci0"/>
        <w:shd w:val="clear" w:color="auto" w:fill="auto"/>
        <w:spacing w:before="0"/>
        <w:ind w:left="1080" w:hanging="360"/>
        <w:rPr>
          <w:rFonts w:ascii="Verdana" w:hAnsi="Verdana"/>
          <w:color w:val="auto"/>
          <w:sz w:val="20"/>
          <w:szCs w:val="20"/>
        </w:rPr>
      </w:pPr>
      <w:r w:rsidRPr="00B22382">
        <w:rPr>
          <w:rFonts w:ascii="Verdana" w:hAnsi="Verdana"/>
          <w:color w:val="auto"/>
          <w:sz w:val="20"/>
          <w:szCs w:val="20"/>
        </w:rPr>
        <w:t>Na stronie tytułowej zamieścić należy:</w:t>
      </w:r>
    </w:p>
    <w:p w:rsidR="00392185" w:rsidRPr="00B22382" w:rsidRDefault="00392185" w:rsidP="00D50C44">
      <w:pPr>
        <w:pStyle w:val="Teksttreci0"/>
        <w:numPr>
          <w:ilvl w:val="0"/>
          <w:numId w:val="2"/>
        </w:numPr>
        <w:shd w:val="clear" w:color="auto" w:fill="auto"/>
        <w:tabs>
          <w:tab w:val="left" w:pos="1090"/>
        </w:tabs>
        <w:spacing w:before="0"/>
        <w:ind w:left="1080" w:hanging="360"/>
        <w:rPr>
          <w:rFonts w:ascii="Verdana" w:hAnsi="Verdana"/>
          <w:color w:val="auto"/>
          <w:sz w:val="20"/>
          <w:szCs w:val="20"/>
        </w:rPr>
      </w:pPr>
      <w:r w:rsidRPr="00B22382">
        <w:rPr>
          <w:rFonts w:ascii="Verdana" w:hAnsi="Verdana"/>
          <w:color w:val="auto"/>
          <w:sz w:val="20"/>
          <w:szCs w:val="20"/>
        </w:rPr>
        <w:t>nazwę i adres obiektu budowlanego;</w:t>
      </w:r>
    </w:p>
    <w:p w:rsidR="00392185" w:rsidRPr="00B22382" w:rsidRDefault="00392185" w:rsidP="00D50C44">
      <w:pPr>
        <w:pStyle w:val="Teksttreci0"/>
        <w:numPr>
          <w:ilvl w:val="0"/>
          <w:numId w:val="2"/>
        </w:numPr>
        <w:shd w:val="clear" w:color="auto" w:fill="auto"/>
        <w:tabs>
          <w:tab w:val="left" w:pos="1090"/>
        </w:tabs>
        <w:spacing w:before="0"/>
        <w:ind w:left="1080" w:hanging="360"/>
        <w:rPr>
          <w:rFonts w:ascii="Verdana" w:hAnsi="Verdana"/>
          <w:color w:val="auto"/>
          <w:sz w:val="20"/>
          <w:szCs w:val="20"/>
        </w:rPr>
      </w:pPr>
      <w:r w:rsidRPr="00B22382">
        <w:rPr>
          <w:rFonts w:ascii="Verdana" w:hAnsi="Verdana"/>
          <w:color w:val="auto"/>
          <w:sz w:val="20"/>
          <w:szCs w:val="20"/>
        </w:rPr>
        <w:t>imię i nazwisko lub nazwę inwestora oraz jego adres;</w:t>
      </w:r>
    </w:p>
    <w:p w:rsidR="00392185" w:rsidRPr="00B22382" w:rsidRDefault="00392185" w:rsidP="00D50C44">
      <w:pPr>
        <w:pStyle w:val="Teksttreci0"/>
        <w:numPr>
          <w:ilvl w:val="0"/>
          <w:numId w:val="2"/>
        </w:numPr>
        <w:shd w:val="clear" w:color="auto" w:fill="auto"/>
        <w:tabs>
          <w:tab w:val="left" w:pos="1090"/>
        </w:tabs>
        <w:spacing w:before="0"/>
        <w:ind w:left="1080" w:right="20" w:hanging="360"/>
        <w:rPr>
          <w:rFonts w:ascii="Verdana" w:hAnsi="Verdana"/>
          <w:color w:val="auto"/>
          <w:sz w:val="20"/>
          <w:szCs w:val="20"/>
        </w:rPr>
      </w:pPr>
      <w:r w:rsidRPr="00B22382">
        <w:rPr>
          <w:rFonts w:ascii="Verdana" w:hAnsi="Verdana"/>
          <w:color w:val="auto"/>
          <w:sz w:val="20"/>
          <w:szCs w:val="20"/>
        </w:rPr>
        <w:t xml:space="preserve">imię i nazwisko oraz adres kierownika budowy, sporządzającego plan bioz,a w przypadku gdy plan bioz sporządzany jest </w:t>
      </w:r>
      <w:r w:rsidR="007C4E1D">
        <w:rPr>
          <w:rFonts w:ascii="Verdana" w:hAnsi="Verdana"/>
          <w:color w:val="auto"/>
          <w:sz w:val="20"/>
          <w:szCs w:val="20"/>
        </w:rPr>
        <w:t>przez inną osobę - również imię</w:t>
      </w:r>
      <w:r w:rsidRPr="00B22382">
        <w:rPr>
          <w:rFonts w:ascii="Verdana" w:hAnsi="Verdana"/>
          <w:color w:val="auto"/>
          <w:sz w:val="20"/>
          <w:szCs w:val="20"/>
        </w:rPr>
        <w:t xml:space="preserve"> i nazwisko oraz adres tej osoby lub nazwę i adres podmiotu sporządzającego plan bioz.</w:t>
      </w:r>
    </w:p>
    <w:p w:rsidR="00392185" w:rsidRPr="006A1119" w:rsidRDefault="00392185" w:rsidP="00392185">
      <w:pPr>
        <w:pStyle w:val="Teksttreci0"/>
        <w:shd w:val="clear" w:color="auto" w:fill="auto"/>
        <w:tabs>
          <w:tab w:val="left" w:pos="1090"/>
        </w:tabs>
        <w:spacing w:before="0"/>
        <w:ind w:left="1080" w:right="20" w:firstLine="0"/>
        <w:rPr>
          <w:rFonts w:ascii="Verdana" w:hAnsi="Verdana"/>
          <w:color w:val="auto"/>
          <w:sz w:val="14"/>
          <w:szCs w:val="14"/>
        </w:rPr>
      </w:pPr>
    </w:p>
    <w:p w:rsidR="00392185" w:rsidRPr="00B22382" w:rsidRDefault="00392185" w:rsidP="00F939B2">
      <w:pPr>
        <w:pStyle w:val="Teksttreci40"/>
        <w:numPr>
          <w:ilvl w:val="1"/>
          <w:numId w:val="4"/>
        </w:numPr>
        <w:shd w:val="clear" w:color="auto" w:fill="auto"/>
        <w:tabs>
          <w:tab w:val="left" w:pos="812"/>
        </w:tabs>
        <w:spacing w:before="0" w:after="0" w:line="360" w:lineRule="auto"/>
        <w:ind w:left="380" w:firstLine="0"/>
        <w:rPr>
          <w:rFonts w:ascii="Verdana" w:hAnsi="Verdana"/>
          <w:color w:val="auto"/>
          <w:sz w:val="20"/>
          <w:szCs w:val="20"/>
        </w:rPr>
      </w:pPr>
      <w:r w:rsidRPr="00B22382">
        <w:rPr>
          <w:rFonts w:ascii="Verdana" w:hAnsi="Verdana"/>
          <w:color w:val="auto"/>
          <w:sz w:val="20"/>
          <w:szCs w:val="20"/>
        </w:rPr>
        <w:t xml:space="preserve"> CZĘŚĆ OPISOWA</w:t>
      </w:r>
    </w:p>
    <w:p w:rsidR="00392185" w:rsidRPr="00B22382" w:rsidRDefault="00392185" w:rsidP="00392185">
      <w:pPr>
        <w:pStyle w:val="Teksttreci0"/>
        <w:shd w:val="clear" w:color="auto" w:fill="auto"/>
        <w:spacing w:before="0"/>
        <w:ind w:left="1080" w:hanging="360"/>
        <w:rPr>
          <w:rFonts w:ascii="Verdana" w:hAnsi="Verdana"/>
          <w:color w:val="auto"/>
          <w:sz w:val="20"/>
          <w:szCs w:val="20"/>
        </w:rPr>
      </w:pPr>
      <w:r w:rsidRPr="00B22382">
        <w:rPr>
          <w:rFonts w:ascii="Verdana" w:hAnsi="Verdana"/>
          <w:color w:val="auto"/>
          <w:sz w:val="20"/>
          <w:szCs w:val="20"/>
        </w:rPr>
        <w:t>Część opisowa zawierać powinna w szczególności:</w:t>
      </w:r>
    </w:p>
    <w:p w:rsidR="00392185" w:rsidRPr="00B22382" w:rsidRDefault="00392185" w:rsidP="00D50C44">
      <w:pPr>
        <w:pStyle w:val="Teksttreci0"/>
        <w:numPr>
          <w:ilvl w:val="0"/>
          <w:numId w:val="2"/>
        </w:numPr>
        <w:shd w:val="clear" w:color="auto" w:fill="auto"/>
        <w:tabs>
          <w:tab w:val="left" w:pos="1080"/>
        </w:tabs>
        <w:spacing w:before="0"/>
        <w:ind w:left="1080" w:hanging="360"/>
        <w:rPr>
          <w:rFonts w:ascii="Verdana" w:hAnsi="Verdana"/>
          <w:color w:val="auto"/>
          <w:sz w:val="20"/>
          <w:szCs w:val="20"/>
        </w:rPr>
      </w:pPr>
      <w:r w:rsidRPr="00B22382">
        <w:rPr>
          <w:rFonts w:ascii="Verdana" w:hAnsi="Verdana"/>
          <w:color w:val="auto"/>
          <w:sz w:val="20"/>
          <w:szCs w:val="20"/>
        </w:rPr>
        <w:t>zakres robót dla całego zamierzenia budowlanego;</w:t>
      </w:r>
    </w:p>
    <w:p w:rsidR="00392185" w:rsidRPr="00B22382" w:rsidRDefault="00392185" w:rsidP="00D50C44">
      <w:pPr>
        <w:pStyle w:val="Teksttreci0"/>
        <w:numPr>
          <w:ilvl w:val="0"/>
          <w:numId w:val="2"/>
        </w:numPr>
        <w:shd w:val="clear" w:color="auto" w:fill="auto"/>
        <w:tabs>
          <w:tab w:val="left" w:pos="1075"/>
        </w:tabs>
        <w:spacing w:before="0"/>
        <w:ind w:left="1080" w:hanging="360"/>
        <w:rPr>
          <w:rFonts w:ascii="Verdana" w:hAnsi="Verdana"/>
          <w:color w:val="auto"/>
          <w:sz w:val="20"/>
          <w:szCs w:val="20"/>
        </w:rPr>
      </w:pPr>
      <w:r w:rsidRPr="00B22382">
        <w:rPr>
          <w:rFonts w:ascii="Verdana" w:hAnsi="Verdana"/>
          <w:color w:val="auto"/>
          <w:sz w:val="20"/>
          <w:szCs w:val="20"/>
        </w:rPr>
        <w:t>wykaz istniejących obiektów budowlanych podlegających opracowaniu;</w:t>
      </w:r>
    </w:p>
    <w:p w:rsidR="008E4166" w:rsidRDefault="00392185" w:rsidP="00D50C44">
      <w:pPr>
        <w:pStyle w:val="Teksttreci0"/>
        <w:numPr>
          <w:ilvl w:val="0"/>
          <w:numId w:val="2"/>
        </w:numPr>
        <w:shd w:val="clear" w:color="auto" w:fill="auto"/>
        <w:tabs>
          <w:tab w:val="left" w:pos="1075"/>
        </w:tabs>
        <w:spacing w:before="0"/>
        <w:ind w:left="1080" w:right="20" w:hanging="360"/>
        <w:rPr>
          <w:rFonts w:ascii="Verdana" w:hAnsi="Verdana"/>
          <w:color w:val="auto"/>
          <w:sz w:val="20"/>
          <w:szCs w:val="20"/>
        </w:rPr>
      </w:pPr>
      <w:r w:rsidRPr="00B22382">
        <w:rPr>
          <w:rFonts w:ascii="Verdana" w:hAnsi="Verdana"/>
          <w:color w:val="auto"/>
          <w:sz w:val="20"/>
          <w:szCs w:val="20"/>
        </w:rPr>
        <w:t>wskazanie elementów zagospodarowania działki lub terenu, które mogą stwarzać zagrożenie bezpieczeństwa i zdrowia ludzi</w:t>
      </w:r>
      <w:r w:rsidR="008E4166">
        <w:rPr>
          <w:rFonts w:ascii="Verdana" w:hAnsi="Verdana"/>
          <w:color w:val="auto"/>
          <w:sz w:val="20"/>
          <w:szCs w:val="20"/>
        </w:rPr>
        <w:t>;</w:t>
      </w:r>
    </w:p>
    <w:p w:rsidR="00392185" w:rsidRPr="00B22382" w:rsidRDefault="008E4166" w:rsidP="008E4166">
      <w:pPr>
        <w:pStyle w:val="Teksttreci0"/>
        <w:shd w:val="clear" w:color="auto" w:fill="auto"/>
        <w:tabs>
          <w:tab w:val="left" w:pos="1075"/>
        </w:tabs>
        <w:spacing w:before="0"/>
        <w:ind w:left="1080" w:right="20" w:firstLine="0"/>
        <w:rPr>
          <w:rFonts w:ascii="Verdana" w:hAnsi="Verdana"/>
          <w:color w:val="auto"/>
          <w:sz w:val="20"/>
          <w:szCs w:val="20"/>
        </w:rPr>
      </w:pPr>
      <w:r>
        <w:rPr>
          <w:rFonts w:ascii="Verdana" w:hAnsi="Verdana"/>
          <w:color w:val="auto"/>
          <w:sz w:val="20"/>
          <w:szCs w:val="20"/>
        </w:rPr>
        <w:tab/>
        <w:t>- brak ww. elementów zagospodarowania dla przedmiotowej inwestycji,</w:t>
      </w:r>
    </w:p>
    <w:p w:rsidR="00392185" w:rsidRDefault="00392185" w:rsidP="00D50C44">
      <w:pPr>
        <w:pStyle w:val="Teksttreci0"/>
        <w:numPr>
          <w:ilvl w:val="0"/>
          <w:numId w:val="2"/>
        </w:numPr>
        <w:shd w:val="clear" w:color="auto" w:fill="auto"/>
        <w:tabs>
          <w:tab w:val="left" w:pos="1090"/>
        </w:tabs>
        <w:spacing w:before="0"/>
        <w:ind w:left="1080" w:right="20" w:hanging="360"/>
        <w:rPr>
          <w:rFonts w:ascii="Verdana" w:hAnsi="Verdana"/>
          <w:color w:val="auto"/>
          <w:sz w:val="20"/>
          <w:szCs w:val="20"/>
        </w:rPr>
      </w:pPr>
      <w:r w:rsidRPr="00B22382">
        <w:rPr>
          <w:rFonts w:ascii="Verdana" w:hAnsi="Verdana"/>
          <w:color w:val="auto"/>
          <w:sz w:val="20"/>
          <w:szCs w:val="20"/>
        </w:rPr>
        <w:t>informacje dotyczące przewidywanych zagrożeń występujących podczas realizacji robót budowlanych, określające skalę i rodzaje zagrożeń oraz miejsce i czas ich wystąpienia;</w:t>
      </w:r>
    </w:p>
    <w:p w:rsidR="008E4166" w:rsidRPr="008E4166" w:rsidRDefault="008E4166" w:rsidP="008E4166">
      <w:pPr>
        <w:pStyle w:val="Akapitzlist"/>
        <w:widowControl/>
        <w:autoSpaceDE w:val="0"/>
        <w:autoSpaceDN w:val="0"/>
        <w:adjustRightInd w:val="0"/>
        <w:rPr>
          <w:rFonts w:ascii="Verdana" w:hAnsi="Verdana" w:cs="Arial"/>
          <w:color w:val="auto"/>
          <w:sz w:val="20"/>
          <w:szCs w:val="20"/>
        </w:rPr>
      </w:pPr>
      <w:r>
        <w:rPr>
          <w:rFonts w:ascii="Verdana" w:hAnsi="Verdana" w:cs="Arial"/>
          <w:color w:val="auto"/>
          <w:sz w:val="20"/>
          <w:szCs w:val="20"/>
        </w:rPr>
        <w:tab/>
      </w:r>
      <w:r w:rsidRPr="008E4166">
        <w:rPr>
          <w:rFonts w:ascii="Verdana" w:hAnsi="Verdana" w:cs="Arial"/>
          <w:color w:val="auto"/>
          <w:sz w:val="20"/>
          <w:szCs w:val="20"/>
        </w:rPr>
        <w:t>Przy realizacji zadania mogą wystąpić następujące zagrożenia:</w:t>
      </w:r>
    </w:p>
    <w:p w:rsidR="008E4166" w:rsidRPr="008E4166" w:rsidRDefault="008E4166" w:rsidP="008E4166">
      <w:pPr>
        <w:pStyle w:val="Akapitzlist"/>
        <w:widowControl/>
        <w:autoSpaceDE w:val="0"/>
        <w:autoSpaceDN w:val="0"/>
        <w:adjustRightInd w:val="0"/>
        <w:rPr>
          <w:rFonts w:ascii="Verdana" w:hAnsi="Verdana" w:cs="Arial"/>
          <w:color w:val="auto"/>
          <w:sz w:val="20"/>
          <w:szCs w:val="20"/>
        </w:rPr>
      </w:pPr>
      <w:r>
        <w:rPr>
          <w:rFonts w:ascii="Verdana" w:hAnsi="Verdana" w:cs="Symbol"/>
          <w:color w:val="auto"/>
          <w:sz w:val="20"/>
          <w:szCs w:val="20"/>
        </w:rPr>
        <w:tab/>
      </w:r>
      <w:r w:rsidRPr="008E4166">
        <w:rPr>
          <w:rFonts w:ascii="Verdana" w:hAnsi="Verdana" w:cs="Symbol"/>
          <w:color w:val="auto"/>
          <w:sz w:val="20"/>
          <w:szCs w:val="20"/>
        </w:rPr>
        <w:t xml:space="preserve">- </w:t>
      </w:r>
      <w:r w:rsidRPr="008E4166">
        <w:rPr>
          <w:rFonts w:ascii="Verdana" w:hAnsi="Verdana" w:cs="Arial"/>
          <w:color w:val="auto"/>
          <w:sz w:val="20"/>
          <w:szCs w:val="20"/>
        </w:rPr>
        <w:t>awaria sprzętu mechanicznego przy wykonywaniu robót</w:t>
      </w:r>
    </w:p>
    <w:p w:rsidR="008E4166" w:rsidRPr="008E4166" w:rsidRDefault="008E4166" w:rsidP="008E4166">
      <w:pPr>
        <w:pStyle w:val="Akapitzlist"/>
        <w:widowControl/>
        <w:autoSpaceDE w:val="0"/>
        <w:autoSpaceDN w:val="0"/>
        <w:adjustRightInd w:val="0"/>
        <w:rPr>
          <w:rFonts w:ascii="Verdana" w:hAnsi="Verdana" w:cs="Arial"/>
          <w:color w:val="auto"/>
          <w:sz w:val="20"/>
          <w:szCs w:val="20"/>
        </w:rPr>
      </w:pPr>
      <w:r>
        <w:rPr>
          <w:rFonts w:ascii="Verdana" w:hAnsi="Verdana" w:cs="Symbol"/>
          <w:color w:val="auto"/>
          <w:sz w:val="20"/>
          <w:szCs w:val="20"/>
        </w:rPr>
        <w:tab/>
      </w:r>
      <w:r w:rsidRPr="008E4166">
        <w:rPr>
          <w:rFonts w:ascii="Verdana" w:hAnsi="Verdana" w:cs="Symbol"/>
          <w:color w:val="auto"/>
          <w:sz w:val="20"/>
          <w:szCs w:val="20"/>
        </w:rPr>
        <w:t xml:space="preserve">- </w:t>
      </w:r>
      <w:r w:rsidRPr="008E4166">
        <w:rPr>
          <w:rFonts w:ascii="Verdana" w:hAnsi="Verdana" w:cs="Arial"/>
          <w:color w:val="auto"/>
          <w:sz w:val="20"/>
          <w:szCs w:val="20"/>
        </w:rPr>
        <w:t>porażenie prądem podczas pracy elektronarzędzi</w:t>
      </w:r>
    </w:p>
    <w:p w:rsidR="008E4166" w:rsidRPr="008E4166" w:rsidRDefault="008E4166" w:rsidP="008E4166">
      <w:pPr>
        <w:pStyle w:val="Akapitzlist"/>
        <w:widowControl/>
        <w:autoSpaceDE w:val="0"/>
        <w:autoSpaceDN w:val="0"/>
        <w:adjustRightInd w:val="0"/>
        <w:rPr>
          <w:rFonts w:ascii="Verdana" w:hAnsi="Verdana" w:cs="Arial"/>
          <w:color w:val="auto"/>
          <w:sz w:val="20"/>
          <w:szCs w:val="20"/>
        </w:rPr>
      </w:pPr>
      <w:r>
        <w:rPr>
          <w:rFonts w:ascii="Verdana" w:hAnsi="Verdana" w:cs="Symbol"/>
          <w:color w:val="auto"/>
          <w:sz w:val="20"/>
          <w:szCs w:val="20"/>
        </w:rPr>
        <w:tab/>
      </w:r>
      <w:r w:rsidRPr="008E4166">
        <w:rPr>
          <w:rFonts w:ascii="Verdana" w:hAnsi="Verdana" w:cs="Symbol"/>
          <w:color w:val="auto"/>
          <w:sz w:val="20"/>
          <w:szCs w:val="20"/>
        </w:rPr>
        <w:t xml:space="preserve">- </w:t>
      </w:r>
      <w:r w:rsidRPr="008E4166">
        <w:rPr>
          <w:rFonts w:ascii="Verdana" w:hAnsi="Verdana" w:cs="Arial"/>
          <w:color w:val="auto"/>
          <w:sz w:val="20"/>
          <w:szCs w:val="20"/>
        </w:rPr>
        <w:t>poparzenie lepikiem przy wykonywaniu izolacji</w:t>
      </w:r>
    </w:p>
    <w:p w:rsidR="008E4166" w:rsidRPr="008E4166" w:rsidRDefault="008E4166" w:rsidP="008E4166">
      <w:pPr>
        <w:pStyle w:val="Akapitzlist"/>
        <w:widowControl/>
        <w:autoSpaceDE w:val="0"/>
        <w:autoSpaceDN w:val="0"/>
        <w:adjustRightInd w:val="0"/>
        <w:rPr>
          <w:rFonts w:ascii="Verdana" w:hAnsi="Verdana" w:cs="Arial"/>
          <w:color w:val="auto"/>
          <w:sz w:val="20"/>
          <w:szCs w:val="20"/>
        </w:rPr>
      </w:pPr>
      <w:r>
        <w:rPr>
          <w:rFonts w:ascii="Verdana" w:hAnsi="Verdana" w:cs="Symbol"/>
          <w:color w:val="auto"/>
          <w:sz w:val="20"/>
          <w:szCs w:val="20"/>
        </w:rPr>
        <w:tab/>
      </w:r>
      <w:r w:rsidRPr="008E4166">
        <w:rPr>
          <w:rFonts w:ascii="Verdana" w:hAnsi="Verdana" w:cs="Symbol"/>
          <w:color w:val="auto"/>
          <w:sz w:val="20"/>
          <w:szCs w:val="20"/>
        </w:rPr>
        <w:t xml:space="preserve">- </w:t>
      </w:r>
      <w:r w:rsidRPr="008E4166">
        <w:rPr>
          <w:rFonts w:ascii="Verdana" w:hAnsi="Verdana" w:cs="Arial"/>
          <w:color w:val="auto"/>
          <w:sz w:val="20"/>
          <w:szCs w:val="20"/>
        </w:rPr>
        <w:t>zatrucie się oparami preparatów grzybobójczych</w:t>
      </w:r>
    </w:p>
    <w:p w:rsidR="008E4166" w:rsidRPr="008E4166" w:rsidRDefault="008E4166" w:rsidP="008E4166">
      <w:pPr>
        <w:pStyle w:val="Akapitzlist"/>
        <w:widowControl/>
        <w:autoSpaceDE w:val="0"/>
        <w:autoSpaceDN w:val="0"/>
        <w:adjustRightInd w:val="0"/>
        <w:rPr>
          <w:rFonts w:ascii="Verdana" w:hAnsi="Verdana" w:cs="Arial"/>
          <w:color w:val="auto"/>
          <w:sz w:val="20"/>
          <w:szCs w:val="20"/>
        </w:rPr>
      </w:pPr>
      <w:r>
        <w:rPr>
          <w:rFonts w:ascii="Verdana" w:hAnsi="Verdana" w:cs="Symbol"/>
          <w:color w:val="auto"/>
          <w:sz w:val="20"/>
          <w:szCs w:val="20"/>
        </w:rPr>
        <w:tab/>
      </w:r>
      <w:r w:rsidRPr="008E4166">
        <w:rPr>
          <w:rFonts w:ascii="Verdana" w:hAnsi="Verdana" w:cs="Symbol"/>
          <w:color w:val="auto"/>
          <w:sz w:val="20"/>
          <w:szCs w:val="20"/>
        </w:rPr>
        <w:t xml:space="preserve">- </w:t>
      </w:r>
      <w:r w:rsidRPr="008E4166">
        <w:rPr>
          <w:rFonts w:ascii="Verdana" w:hAnsi="Verdana" w:cs="Arial"/>
          <w:color w:val="auto"/>
          <w:sz w:val="20"/>
          <w:szCs w:val="20"/>
        </w:rPr>
        <w:t>upadek osób podczas robót dekarsko blacharskich</w:t>
      </w:r>
    </w:p>
    <w:p w:rsidR="008E4166" w:rsidRDefault="008E4166" w:rsidP="008E4166">
      <w:pPr>
        <w:pStyle w:val="Akapitzlist"/>
        <w:widowControl/>
        <w:autoSpaceDE w:val="0"/>
        <w:autoSpaceDN w:val="0"/>
        <w:adjustRightInd w:val="0"/>
        <w:rPr>
          <w:rFonts w:ascii="Verdana" w:hAnsi="Verdana" w:cs="Arial"/>
          <w:color w:val="auto"/>
          <w:sz w:val="20"/>
          <w:szCs w:val="20"/>
        </w:rPr>
      </w:pPr>
      <w:r>
        <w:rPr>
          <w:rFonts w:ascii="Verdana" w:hAnsi="Verdana" w:cs="Symbol"/>
          <w:color w:val="auto"/>
          <w:sz w:val="20"/>
          <w:szCs w:val="20"/>
        </w:rPr>
        <w:tab/>
      </w:r>
      <w:r w:rsidRPr="008E4166">
        <w:rPr>
          <w:rFonts w:ascii="Verdana" w:hAnsi="Verdana" w:cs="Symbol"/>
          <w:color w:val="auto"/>
          <w:sz w:val="20"/>
          <w:szCs w:val="20"/>
        </w:rPr>
        <w:t xml:space="preserve">- </w:t>
      </w:r>
      <w:r w:rsidRPr="008E4166">
        <w:rPr>
          <w:rFonts w:ascii="Verdana" w:hAnsi="Verdana" w:cs="Arial"/>
          <w:color w:val="auto"/>
          <w:sz w:val="20"/>
          <w:szCs w:val="20"/>
        </w:rPr>
        <w:t>upadek osób podczas robót elewacyjnych</w:t>
      </w:r>
    </w:p>
    <w:p w:rsidR="00236FFA" w:rsidRPr="007B1114" w:rsidRDefault="008E4166" w:rsidP="007B1114">
      <w:pPr>
        <w:pStyle w:val="Akapitzlist"/>
        <w:widowControl/>
        <w:autoSpaceDE w:val="0"/>
        <w:autoSpaceDN w:val="0"/>
        <w:adjustRightInd w:val="0"/>
        <w:rPr>
          <w:rFonts w:ascii="Verdana" w:hAnsi="Verdana" w:cs="Arial"/>
          <w:color w:val="auto"/>
          <w:sz w:val="20"/>
          <w:szCs w:val="20"/>
        </w:rPr>
      </w:pPr>
      <w:r>
        <w:rPr>
          <w:rFonts w:ascii="Verdana" w:hAnsi="Verdana" w:cs="Arial"/>
          <w:color w:val="auto"/>
          <w:sz w:val="20"/>
          <w:szCs w:val="20"/>
        </w:rPr>
        <w:tab/>
        <w:t>- upadek przy montażu okien</w:t>
      </w:r>
    </w:p>
    <w:p w:rsidR="00236FFA" w:rsidRPr="007B1114" w:rsidRDefault="00236FFA" w:rsidP="007B1114">
      <w:pPr>
        <w:spacing w:line="200" w:lineRule="atLeast"/>
        <w:ind w:left="708" w:firstLine="708"/>
        <w:rPr>
          <w:rFonts w:ascii="Verdana" w:hAnsi="Verdana" w:cs="Arial"/>
          <w:sz w:val="20"/>
          <w:szCs w:val="20"/>
        </w:rPr>
      </w:pPr>
      <w:r w:rsidRPr="007B1114">
        <w:rPr>
          <w:rFonts w:ascii="Verdana" w:hAnsi="Verdana" w:cs="Arial"/>
          <w:sz w:val="20"/>
          <w:szCs w:val="20"/>
        </w:rPr>
        <w:t>- przy</w:t>
      </w:r>
      <w:r w:rsidR="007B1114" w:rsidRPr="007B1114">
        <w:rPr>
          <w:rFonts w:ascii="Verdana" w:hAnsi="Verdana" w:cs="Arial"/>
          <w:sz w:val="20"/>
          <w:szCs w:val="20"/>
        </w:rPr>
        <w:t xml:space="preserve"> wykopach </w:t>
      </w:r>
      <w:r w:rsidRPr="007B1114">
        <w:rPr>
          <w:rFonts w:ascii="Verdana" w:hAnsi="Verdana" w:cs="Arial"/>
          <w:sz w:val="20"/>
          <w:szCs w:val="20"/>
        </w:rPr>
        <w:t xml:space="preserve"> wykonywanych w pobliżu przewodów linii elektroenergetycznych,</w:t>
      </w:r>
    </w:p>
    <w:p w:rsidR="00236FFA" w:rsidRPr="007B1114" w:rsidRDefault="007B1114" w:rsidP="007B1114">
      <w:pPr>
        <w:spacing w:line="200" w:lineRule="atLeast"/>
        <w:ind w:left="708" w:firstLine="708"/>
        <w:rPr>
          <w:rFonts w:ascii="Verdana" w:hAnsi="Verdana" w:cs="Arial"/>
          <w:sz w:val="20"/>
          <w:szCs w:val="20"/>
        </w:rPr>
      </w:pPr>
      <w:r w:rsidRPr="007B1114">
        <w:rPr>
          <w:rFonts w:ascii="Verdana" w:hAnsi="Verdana" w:cs="Arial"/>
          <w:sz w:val="20"/>
          <w:szCs w:val="20"/>
        </w:rPr>
        <w:t xml:space="preserve">- przy montaży w wykopach </w:t>
      </w:r>
      <w:r w:rsidR="00236FFA" w:rsidRPr="007B1114">
        <w:rPr>
          <w:rFonts w:ascii="Verdana" w:hAnsi="Verdana" w:cs="Arial"/>
          <w:sz w:val="20"/>
          <w:szCs w:val="20"/>
        </w:rPr>
        <w:t>wykonywanych przy użyciu dźwigów,</w:t>
      </w:r>
    </w:p>
    <w:p w:rsidR="00236FFA" w:rsidRPr="007B1114" w:rsidRDefault="00236FFA" w:rsidP="007B1114">
      <w:pPr>
        <w:spacing w:line="200" w:lineRule="atLeast"/>
        <w:ind w:left="708" w:firstLine="708"/>
        <w:rPr>
          <w:rFonts w:ascii="Verdana" w:hAnsi="Verdana" w:cs="Arial"/>
          <w:sz w:val="20"/>
          <w:szCs w:val="20"/>
        </w:rPr>
      </w:pPr>
      <w:r w:rsidRPr="007B1114">
        <w:rPr>
          <w:rFonts w:ascii="Verdana" w:hAnsi="Verdana" w:cs="Arial"/>
          <w:sz w:val="20"/>
          <w:szCs w:val="20"/>
        </w:rPr>
        <w:t>- przy robotach w wykopach głębszych niż 1,5m</w:t>
      </w:r>
    </w:p>
    <w:p w:rsidR="00236FFA" w:rsidRPr="007B1114" w:rsidRDefault="00236FFA" w:rsidP="007B1114">
      <w:pPr>
        <w:spacing w:line="200" w:lineRule="atLeast"/>
        <w:ind w:left="708" w:firstLine="708"/>
        <w:rPr>
          <w:rFonts w:ascii="Verdana" w:hAnsi="Verdana" w:cs="Arial"/>
          <w:sz w:val="20"/>
          <w:szCs w:val="20"/>
        </w:rPr>
      </w:pPr>
      <w:r w:rsidRPr="007B1114">
        <w:rPr>
          <w:rFonts w:ascii="Verdana" w:hAnsi="Verdana" w:cs="Arial"/>
          <w:sz w:val="20"/>
          <w:szCs w:val="20"/>
        </w:rPr>
        <w:t>- przy robotach prowadzonych przy temperaturze poniżej -10ºC</w:t>
      </w:r>
    </w:p>
    <w:p w:rsidR="00236FFA" w:rsidRPr="007B1114" w:rsidRDefault="00236FFA" w:rsidP="007B1114">
      <w:pPr>
        <w:spacing w:line="200" w:lineRule="atLeast"/>
        <w:ind w:left="708" w:firstLine="708"/>
        <w:rPr>
          <w:rFonts w:ascii="Verdana" w:hAnsi="Verdana" w:cs="Arial"/>
          <w:sz w:val="20"/>
          <w:szCs w:val="20"/>
        </w:rPr>
      </w:pPr>
      <w:r w:rsidRPr="007B1114">
        <w:rPr>
          <w:rFonts w:ascii="Verdana" w:hAnsi="Verdana" w:cs="Arial"/>
          <w:sz w:val="20"/>
          <w:szCs w:val="20"/>
        </w:rPr>
        <w:t>- natrafienie na niezidentyfikowane przeszkody podziemnego uzbrojenia</w:t>
      </w:r>
    </w:p>
    <w:p w:rsidR="00236FFA" w:rsidRPr="007B1114" w:rsidRDefault="00236FFA" w:rsidP="007B1114">
      <w:pPr>
        <w:widowControl/>
        <w:autoSpaceDE w:val="0"/>
        <w:autoSpaceDN w:val="0"/>
        <w:adjustRightInd w:val="0"/>
        <w:rPr>
          <w:rFonts w:ascii="Verdana" w:hAnsi="Verdana" w:cs="Arial"/>
          <w:color w:val="auto"/>
          <w:sz w:val="20"/>
          <w:szCs w:val="20"/>
        </w:rPr>
      </w:pPr>
    </w:p>
    <w:p w:rsidR="00392185" w:rsidRPr="00B22382" w:rsidRDefault="00392185" w:rsidP="00D50C44">
      <w:pPr>
        <w:pStyle w:val="Teksttreci0"/>
        <w:numPr>
          <w:ilvl w:val="0"/>
          <w:numId w:val="2"/>
        </w:numPr>
        <w:shd w:val="clear" w:color="auto" w:fill="auto"/>
        <w:tabs>
          <w:tab w:val="left" w:pos="1090"/>
        </w:tabs>
        <w:spacing w:before="0"/>
        <w:ind w:left="1080" w:right="20" w:hanging="360"/>
        <w:rPr>
          <w:rFonts w:ascii="Verdana" w:hAnsi="Verdana"/>
          <w:color w:val="auto"/>
          <w:sz w:val="20"/>
          <w:szCs w:val="20"/>
        </w:rPr>
      </w:pPr>
      <w:r w:rsidRPr="00B22382">
        <w:rPr>
          <w:rFonts w:ascii="Verdana" w:hAnsi="Verdana"/>
          <w:color w:val="auto"/>
          <w:sz w:val="20"/>
          <w:szCs w:val="20"/>
        </w:rPr>
        <w:t>informację o wydzieleniu i oznakowaniu miejsca prowadzenia robót budowlanych, stosownie do rodzaju zagrożenia;</w:t>
      </w:r>
    </w:p>
    <w:p w:rsidR="00392185" w:rsidRPr="00B22382" w:rsidRDefault="00392185" w:rsidP="00D50C44">
      <w:pPr>
        <w:pStyle w:val="Teksttreci0"/>
        <w:numPr>
          <w:ilvl w:val="0"/>
          <w:numId w:val="2"/>
        </w:numPr>
        <w:shd w:val="clear" w:color="auto" w:fill="auto"/>
        <w:tabs>
          <w:tab w:val="left" w:pos="1010"/>
        </w:tabs>
        <w:spacing w:before="0"/>
        <w:ind w:left="1020" w:right="20"/>
        <w:rPr>
          <w:rFonts w:ascii="Verdana" w:hAnsi="Verdana"/>
          <w:color w:val="auto"/>
          <w:sz w:val="20"/>
          <w:szCs w:val="20"/>
        </w:rPr>
      </w:pPr>
      <w:r w:rsidRPr="00B22382">
        <w:rPr>
          <w:rFonts w:ascii="Verdana" w:hAnsi="Verdana"/>
          <w:color w:val="auto"/>
          <w:sz w:val="20"/>
          <w:szCs w:val="20"/>
        </w:rPr>
        <w:t>informację o sposobie prowadzenia instruktażu pracowników przed przystąpieniem                do realizacji robót szczególnie niebezpiecznych, w tym:</w:t>
      </w:r>
    </w:p>
    <w:p w:rsidR="00392185" w:rsidRPr="00B22382" w:rsidRDefault="00392185" w:rsidP="00D50C44">
      <w:pPr>
        <w:pStyle w:val="Teksttreci0"/>
        <w:numPr>
          <w:ilvl w:val="0"/>
          <w:numId w:val="2"/>
        </w:numPr>
        <w:shd w:val="clear" w:color="auto" w:fill="auto"/>
        <w:tabs>
          <w:tab w:val="left" w:pos="1005"/>
        </w:tabs>
        <w:spacing w:before="0"/>
        <w:ind w:left="20" w:firstLine="620"/>
        <w:rPr>
          <w:rFonts w:ascii="Verdana" w:hAnsi="Verdana"/>
          <w:color w:val="auto"/>
          <w:sz w:val="20"/>
          <w:szCs w:val="20"/>
        </w:rPr>
      </w:pPr>
      <w:r w:rsidRPr="00B22382">
        <w:rPr>
          <w:rFonts w:ascii="Verdana" w:hAnsi="Verdana"/>
          <w:color w:val="auto"/>
          <w:sz w:val="20"/>
          <w:szCs w:val="20"/>
        </w:rPr>
        <w:t>określenie zasad postępowania w przypadku wystąpienia zagrożenia,</w:t>
      </w:r>
    </w:p>
    <w:p w:rsidR="00392185" w:rsidRPr="00B22382" w:rsidRDefault="00392185" w:rsidP="00D50C44">
      <w:pPr>
        <w:pStyle w:val="Teksttreci0"/>
        <w:numPr>
          <w:ilvl w:val="0"/>
          <w:numId w:val="2"/>
        </w:numPr>
        <w:shd w:val="clear" w:color="auto" w:fill="auto"/>
        <w:tabs>
          <w:tab w:val="left" w:pos="1010"/>
        </w:tabs>
        <w:spacing w:before="0"/>
        <w:ind w:left="1020" w:right="20"/>
        <w:rPr>
          <w:rFonts w:ascii="Verdana" w:hAnsi="Verdana"/>
          <w:color w:val="auto"/>
          <w:sz w:val="20"/>
          <w:szCs w:val="20"/>
        </w:rPr>
      </w:pPr>
      <w:r w:rsidRPr="00B22382">
        <w:rPr>
          <w:rFonts w:ascii="Verdana" w:hAnsi="Verdana"/>
          <w:color w:val="auto"/>
          <w:sz w:val="20"/>
          <w:szCs w:val="20"/>
        </w:rPr>
        <w:t>konieczność stosowania przez pracowników środków ochrony indywidualnej, zabezpieczających przed skutkami zagrożeń,</w:t>
      </w:r>
    </w:p>
    <w:p w:rsidR="00392185" w:rsidRPr="00B22382" w:rsidRDefault="00392185" w:rsidP="00D50C44">
      <w:pPr>
        <w:pStyle w:val="Teksttreci0"/>
        <w:numPr>
          <w:ilvl w:val="0"/>
          <w:numId w:val="2"/>
        </w:numPr>
        <w:shd w:val="clear" w:color="auto" w:fill="auto"/>
        <w:tabs>
          <w:tab w:val="left" w:pos="1000"/>
        </w:tabs>
        <w:spacing w:before="0"/>
        <w:ind w:left="1020" w:right="20"/>
        <w:rPr>
          <w:rFonts w:ascii="Verdana" w:hAnsi="Verdana"/>
          <w:color w:val="auto"/>
          <w:sz w:val="20"/>
          <w:szCs w:val="20"/>
        </w:rPr>
      </w:pPr>
      <w:r w:rsidRPr="00B22382">
        <w:rPr>
          <w:rFonts w:ascii="Verdana" w:hAnsi="Verdana"/>
          <w:color w:val="auto"/>
          <w:sz w:val="20"/>
          <w:szCs w:val="20"/>
        </w:rPr>
        <w:t xml:space="preserve">zasady bezpośredniego nadzoru nad pracami szczególnie niebezpiecznymi przez </w:t>
      </w:r>
      <w:r w:rsidRPr="00B22382">
        <w:rPr>
          <w:rFonts w:ascii="Verdana" w:hAnsi="Verdana"/>
          <w:color w:val="auto"/>
          <w:sz w:val="20"/>
          <w:szCs w:val="20"/>
        </w:rPr>
        <w:lastRenderedPageBreak/>
        <w:t>wyznaczone w tym celu osoby;</w:t>
      </w:r>
    </w:p>
    <w:p w:rsidR="00392185" w:rsidRPr="00B22382" w:rsidRDefault="00392185" w:rsidP="00D50C44">
      <w:pPr>
        <w:pStyle w:val="Teksttreci0"/>
        <w:numPr>
          <w:ilvl w:val="0"/>
          <w:numId w:val="2"/>
        </w:numPr>
        <w:shd w:val="clear" w:color="auto" w:fill="auto"/>
        <w:tabs>
          <w:tab w:val="left" w:pos="1005"/>
        </w:tabs>
        <w:spacing w:before="0"/>
        <w:ind w:left="1020" w:right="20"/>
        <w:rPr>
          <w:rFonts w:ascii="Verdana" w:hAnsi="Verdana"/>
          <w:color w:val="auto"/>
          <w:sz w:val="20"/>
          <w:szCs w:val="20"/>
        </w:rPr>
      </w:pPr>
      <w:r w:rsidRPr="00B22382">
        <w:rPr>
          <w:rFonts w:ascii="Verdana" w:hAnsi="Verdana"/>
          <w:color w:val="auto"/>
          <w:sz w:val="20"/>
          <w:szCs w:val="20"/>
        </w:rPr>
        <w:t>określenie sposobu przechowywania i przemieszczania materiałów, wyrobów, substancji oraz preparatów niebezpiecznych na terenie budowy;</w:t>
      </w:r>
    </w:p>
    <w:p w:rsidR="00392185" w:rsidRPr="00B22382" w:rsidRDefault="00392185" w:rsidP="00D50C44">
      <w:pPr>
        <w:pStyle w:val="Teksttreci0"/>
        <w:numPr>
          <w:ilvl w:val="0"/>
          <w:numId w:val="2"/>
        </w:numPr>
        <w:shd w:val="clear" w:color="auto" w:fill="auto"/>
        <w:tabs>
          <w:tab w:val="left" w:pos="995"/>
        </w:tabs>
        <w:spacing w:before="0"/>
        <w:ind w:left="1020" w:right="20"/>
        <w:rPr>
          <w:rFonts w:ascii="Verdana" w:hAnsi="Verdana"/>
          <w:color w:val="auto"/>
          <w:sz w:val="20"/>
          <w:szCs w:val="20"/>
        </w:rPr>
      </w:pPr>
      <w:r w:rsidRPr="00B22382">
        <w:rPr>
          <w:rFonts w:ascii="Verdana" w:hAnsi="Verdana"/>
          <w:color w:val="auto"/>
          <w:sz w:val="20"/>
          <w:szCs w:val="20"/>
        </w:rPr>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rsidR="00392185" w:rsidRPr="00B22382" w:rsidRDefault="00392185" w:rsidP="00D50C44">
      <w:pPr>
        <w:pStyle w:val="Teksttreci0"/>
        <w:numPr>
          <w:ilvl w:val="0"/>
          <w:numId w:val="2"/>
        </w:numPr>
        <w:shd w:val="clear" w:color="auto" w:fill="auto"/>
        <w:tabs>
          <w:tab w:val="left" w:pos="995"/>
        </w:tabs>
        <w:spacing w:before="0"/>
        <w:ind w:left="1020" w:right="20"/>
        <w:rPr>
          <w:rFonts w:ascii="Verdana" w:hAnsi="Verdana"/>
          <w:color w:val="auto"/>
          <w:sz w:val="20"/>
          <w:szCs w:val="20"/>
        </w:rPr>
      </w:pPr>
      <w:r w:rsidRPr="00B22382">
        <w:rPr>
          <w:rFonts w:ascii="Verdana" w:hAnsi="Verdana"/>
          <w:color w:val="auto"/>
          <w:sz w:val="20"/>
          <w:szCs w:val="20"/>
        </w:rPr>
        <w:t>wskazanie miejsca przechowywania dokumentacji budowy oraz dokumentów niezbędnych do prawidłowej eksploatacji maszyn i innych urządzeń technicznych.</w:t>
      </w:r>
    </w:p>
    <w:p w:rsidR="00A473A8" w:rsidRPr="00B22382" w:rsidRDefault="00A473A8" w:rsidP="00392185">
      <w:pPr>
        <w:pStyle w:val="Teksttreci0"/>
        <w:shd w:val="clear" w:color="auto" w:fill="auto"/>
        <w:tabs>
          <w:tab w:val="left" w:pos="995"/>
        </w:tabs>
        <w:spacing w:before="0" w:line="360" w:lineRule="auto"/>
        <w:ind w:left="1020" w:right="20" w:firstLine="0"/>
        <w:rPr>
          <w:rFonts w:ascii="Verdana" w:hAnsi="Verdana"/>
          <w:color w:val="auto"/>
          <w:sz w:val="20"/>
          <w:szCs w:val="20"/>
        </w:rPr>
      </w:pPr>
    </w:p>
    <w:p w:rsidR="00392185" w:rsidRPr="00B22382" w:rsidRDefault="00392185" w:rsidP="00F939B2">
      <w:pPr>
        <w:pStyle w:val="Teksttreci40"/>
        <w:numPr>
          <w:ilvl w:val="1"/>
          <w:numId w:val="4"/>
        </w:numPr>
        <w:shd w:val="clear" w:color="auto" w:fill="auto"/>
        <w:tabs>
          <w:tab w:val="left" w:pos="792"/>
        </w:tabs>
        <w:spacing w:before="0" w:after="0" w:line="360" w:lineRule="auto"/>
        <w:ind w:left="360" w:firstLine="0"/>
        <w:rPr>
          <w:rFonts w:ascii="Verdana" w:hAnsi="Verdana"/>
          <w:color w:val="auto"/>
          <w:sz w:val="20"/>
          <w:szCs w:val="20"/>
        </w:rPr>
      </w:pPr>
      <w:r w:rsidRPr="00B22382">
        <w:rPr>
          <w:rFonts w:ascii="Verdana" w:hAnsi="Verdana"/>
          <w:color w:val="auto"/>
          <w:sz w:val="20"/>
          <w:szCs w:val="20"/>
        </w:rPr>
        <w:t>CZĘŚĆ RYSUNKOWA</w:t>
      </w:r>
    </w:p>
    <w:p w:rsidR="00392185" w:rsidRPr="00B22382" w:rsidRDefault="00392185" w:rsidP="00392185">
      <w:pPr>
        <w:pStyle w:val="Teksttreci0"/>
        <w:shd w:val="clear" w:color="auto" w:fill="auto"/>
        <w:spacing w:before="0"/>
        <w:ind w:left="20" w:right="20" w:firstLine="620"/>
        <w:rPr>
          <w:rFonts w:ascii="Verdana" w:hAnsi="Verdana"/>
          <w:color w:val="auto"/>
          <w:sz w:val="20"/>
          <w:szCs w:val="20"/>
        </w:rPr>
      </w:pPr>
      <w:r w:rsidRPr="00B22382">
        <w:rPr>
          <w:rFonts w:ascii="Verdana" w:hAnsi="Verdana"/>
          <w:color w:val="auto"/>
          <w:sz w:val="20"/>
          <w:szCs w:val="20"/>
        </w:rPr>
        <w:t xml:space="preserve">Część rysunkowa, opracować należy na kopii projektu zagospodarowania terenu i powinna </w:t>
      </w:r>
      <w:r w:rsidRPr="00B22382">
        <w:rPr>
          <w:rFonts w:ascii="Verdana" w:hAnsi="Verdana"/>
          <w:color w:val="auto"/>
          <w:sz w:val="20"/>
          <w:szCs w:val="20"/>
        </w:rPr>
        <w:tab/>
        <w:t>zawierać dane umożliwiające łatwe odczytanie części opisowej, w szczególności:</w:t>
      </w:r>
    </w:p>
    <w:p w:rsidR="00392185" w:rsidRPr="00B22382" w:rsidRDefault="00392185" w:rsidP="00D50C44">
      <w:pPr>
        <w:pStyle w:val="Teksttreci0"/>
        <w:numPr>
          <w:ilvl w:val="0"/>
          <w:numId w:val="2"/>
        </w:numPr>
        <w:shd w:val="clear" w:color="auto" w:fill="auto"/>
        <w:tabs>
          <w:tab w:val="left" w:pos="1005"/>
        </w:tabs>
        <w:spacing w:before="0"/>
        <w:ind w:left="20" w:firstLine="620"/>
        <w:rPr>
          <w:rFonts w:ascii="Verdana" w:hAnsi="Verdana"/>
          <w:color w:val="auto"/>
          <w:sz w:val="20"/>
          <w:szCs w:val="20"/>
        </w:rPr>
      </w:pPr>
      <w:r w:rsidRPr="00B22382">
        <w:rPr>
          <w:rFonts w:ascii="Verdana" w:hAnsi="Verdana"/>
          <w:color w:val="auto"/>
          <w:sz w:val="20"/>
          <w:szCs w:val="20"/>
        </w:rPr>
        <w:t>czytelną legendę;</w:t>
      </w:r>
    </w:p>
    <w:p w:rsidR="00392185" w:rsidRPr="00B22382" w:rsidRDefault="00392185" w:rsidP="00D50C44">
      <w:pPr>
        <w:pStyle w:val="Teksttreci0"/>
        <w:numPr>
          <w:ilvl w:val="0"/>
          <w:numId w:val="2"/>
        </w:numPr>
        <w:shd w:val="clear" w:color="auto" w:fill="auto"/>
        <w:tabs>
          <w:tab w:val="left" w:pos="1005"/>
        </w:tabs>
        <w:spacing w:before="0"/>
        <w:ind w:left="20" w:firstLine="620"/>
        <w:rPr>
          <w:rFonts w:ascii="Verdana" w:hAnsi="Verdana"/>
          <w:color w:val="auto"/>
          <w:sz w:val="20"/>
          <w:szCs w:val="20"/>
        </w:rPr>
      </w:pPr>
      <w:r w:rsidRPr="00B22382">
        <w:rPr>
          <w:rFonts w:ascii="Verdana" w:hAnsi="Verdana"/>
          <w:color w:val="auto"/>
          <w:sz w:val="20"/>
          <w:szCs w:val="20"/>
        </w:rPr>
        <w:t>oznaczenie czynników mogących stwarzać zagrożenie;</w:t>
      </w:r>
    </w:p>
    <w:p w:rsidR="00392185" w:rsidRPr="00B22382" w:rsidRDefault="00392185" w:rsidP="00D50C44">
      <w:pPr>
        <w:pStyle w:val="Teksttreci0"/>
        <w:numPr>
          <w:ilvl w:val="0"/>
          <w:numId w:val="2"/>
        </w:numPr>
        <w:shd w:val="clear" w:color="auto" w:fill="auto"/>
        <w:tabs>
          <w:tab w:val="left" w:pos="1010"/>
        </w:tabs>
        <w:spacing w:before="0"/>
        <w:ind w:left="1020" w:right="20"/>
        <w:rPr>
          <w:rFonts w:ascii="Verdana" w:hAnsi="Verdana"/>
          <w:color w:val="auto"/>
          <w:sz w:val="20"/>
          <w:szCs w:val="20"/>
        </w:rPr>
      </w:pPr>
      <w:r w:rsidRPr="00B22382">
        <w:rPr>
          <w:rFonts w:ascii="Verdana" w:hAnsi="Verdana"/>
          <w:color w:val="auto"/>
          <w:sz w:val="20"/>
          <w:szCs w:val="20"/>
        </w:rPr>
        <w:t>rozmieszczenie urządzeń przeciwpożarowych wraz z parametrami poboru mediów, punktami czerpalnymi, zaworami odcinającymi, drogami dojazdowymi;</w:t>
      </w:r>
    </w:p>
    <w:p w:rsidR="00392185" w:rsidRPr="00B22382" w:rsidRDefault="00392185" w:rsidP="00D50C44">
      <w:pPr>
        <w:pStyle w:val="Teksttreci0"/>
        <w:numPr>
          <w:ilvl w:val="0"/>
          <w:numId w:val="2"/>
        </w:numPr>
        <w:shd w:val="clear" w:color="auto" w:fill="auto"/>
        <w:tabs>
          <w:tab w:val="left" w:pos="1010"/>
        </w:tabs>
        <w:spacing w:before="0"/>
        <w:ind w:left="20" w:firstLine="620"/>
        <w:rPr>
          <w:rFonts w:ascii="Verdana" w:hAnsi="Verdana"/>
          <w:color w:val="auto"/>
          <w:sz w:val="20"/>
          <w:szCs w:val="20"/>
        </w:rPr>
      </w:pPr>
      <w:r w:rsidRPr="00B22382">
        <w:rPr>
          <w:rFonts w:ascii="Verdana" w:hAnsi="Verdana"/>
          <w:color w:val="auto"/>
          <w:sz w:val="20"/>
          <w:szCs w:val="20"/>
        </w:rPr>
        <w:t>rozmieszczenie sprzętu, niezbędnego przy prowadzeniu robót budowlanych;</w:t>
      </w:r>
    </w:p>
    <w:p w:rsidR="00392185" w:rsidRPr="00B22382" w:rsidRDefault="00392185" w:rsidP="00D50C44">
      <w:pPr>
        <w:pStyle w:val="Teksttreci0"/>
        <w:numPr>
          <w:ilvl w:val="0"/>
          <w:numId w:val="2"/>
        </w:numPr>
        <w:shd w:val="clear" w:color="auto" w:fill="auto"/>
        <w:tabs>
          <w:tab w:val="left" w:pos="1010"/>
        </w:tabs>
        <w:spacing w:before="0"/>
        <w:ind w:left="1020" w:right="20"/>
        <w:rPr>
          <w:rFonts w:ascii="Verdana" w:hAnsi="Verdana"/>
          <w:color w:val="auto"/>
          <w:sz w:val="20"/>
          <w:szCs w:val="20"/>
        </w:rPr>
      </w:pPr>
      <w:r w:rsidRPr="00B22382">
        <w:rPr>
          <w:rFonts w:ascii="Verdana" w:hAnsi="Verdana"/>
          <w:color w:val="auto"/>
          <w:sz w:val="20"/>
          <w:szCs w:val="20"/>
        </w:rPr>
        <w:t>rozmieszczenie i oznaczenie granic obszarów wewnętrznych i zewnętrznych stref ochronnych, wynikających z przepisów odrębnych, takich jak strefy magazynowaniai składowania materiałów, wyrobów, substancji oraz preparatów niebezpiecznych, strefy pracy sprzętu zmechanizowanego i pomocniczego;</w:t>
      </w:r>
    </w:p>
    <w:p w:rsidR="00392185" w:rsidRPr="00B22382" w:rsidRDefault="00392185" w:rsidP="00D50C44">
      <w:pPr>
        <w:pStyle w:val="Teksttreci0"/>
        <w:numPr>
          <w:ilvl w:val="0"/>
          <w:numId w:val="2"/>
        </w:numPr>
        <w:shd w:val="clear" w:color="auto" w:fill="auto"/>
        <w:tabs>
          <w:tab w:val="left" w:pos="1010"/>
        </w:tabs>
        <w:spacing w:before="0"/>
        <w:ind w:left="20" w:firstLine="620"/>
        <w:rPr>
          <w:rFonts w:ascii="Verdana" w:hAnsi="Verdana"/>
          <w:color w:val="auto"/>
          <w:sz w:val="20"/>
          <w:szCs w:val="20"/>
        </w:rPr>
      </w:pPr>
      <w:r w:rsidRPr="00B22382">
        <w:rPr>
          <w:rFonts w:ascii="Verdana" w:hAnsi="Verdana"/>
          <w:color w:val="auto"/>
          <w:sz w:val="20"/>
          <w:szCs w:val="20"/>
        </w:rPr>
        <w:t>rozmieszczenie placów produkcji pomocniczej;</w:t>
      </w:r>
    </w:p>
    <w:p w:rsidR="00392185" w:rsidRPr="00B22382" w:rsidRDefault="00392185" w:rsidP="00D50C44">
      <w:pPr>
        <w:pStyle w:val="Teksttreci0"/>
        <w:numPr>
          <w:ilvl w:val="0"/>
          <w:numId w:val="2"/>
        </w:numPr>
        <w:shd w:val="clear" w:color="auto" w:fill="auto"/>
        <w:tabs>
          <w:tab w:val="left" w:pos="1010"/>
        </w:tabs>
        <w:spacing w:before="0"/>
        <w:ind w:left="1020" w:right="20"/>
        <w:rPr>
          <w:rFonts w:ascii="Verdana" w:hAnsi="Verdana"/>
          <w:color w:val="auto"/>
          <w:sz w:val="20"/>
          <w:szCs w:val="20"/>
        </w:rPr>
      </w:pPr>
      <w:r w:rsidRPr="00B22382">
        <w:rPr>
          <w:rFonts w:ascii="Verdana" w:hAnsi="Verdana"/>
          <w:color w:val="auto"/>
          <w:sz w:val="20"/>
          <w:szCs w:val="20"/>
        </w:rPr>
        <w:t>przedstawienie rozwiązań układów komunikacyjnych, transportu na potrzeby budowy oraz ogrodzenia terenu;</w:t>
      </w:r>
    </w:p>
    <w:p w:rsidR="00392185" w:rsidRPr="00B22382" w:rsidRDefault="00392185" w:rsidP="00D50C44">
      <w:pPr>
        <w:pStyle w:val="Teksttreci0"/>
        <w:numPr>
          <w:ilvl w:val="0"/>
          <w:numId w:val="2"/>
        </w:numPr>
        <w:shd w:val="clear" w:color="auto" w:fill="auto"/>
        <w:tabs>
          <w:tab w:val="left" w:pos="1010"/>
        </w:tabs>
        <w:spacing w:before="0"/>
        <w:ind w:left="20" w:firstLine="620"/>
        <w:rPr>
          <w:rFonts w:ascii="Verdana" w:hAnsi="Verdana"/>
          <w:color w:val="auto"/>
          <w:sz w:val="20"/>
          <w:szCs w:val="20"/>
        </w:rPr>
      </w:pPr>
      <w:r w:rsidRPr="00B22382">
        <w:rPr>
          <w:rFonts w:ascii="Verdana" w:hAnsi="Verdana"/>
          <w:color w:val="auto"/>
          <w:sz w:val="20"/>
          <w:szCs w:val="20"/>
        </w:rPr>
        <w:t>lokalizację pomieszczeń higieniczno-sanitarnych.</w:t>
      </w:r>
    </w:p>
    <w:p w:rsidR="00392185" w:rsidRPr="00B22382" w:rsidRDefault="00392185" w:rsidP="00392185">
      <w:pPr>
        <w:pStyle w:val="Teksttreci0"/>
        <w:shd w:val="clear" w:color="auto" w:fill="auto"/>
        <w:tabs>
          <w:tab w:val="left" w:pos="1010"/>
        </w:tabs>
        <w:spacing w:before="0" w:line="360" w:lineRule="auto"/>
        <w:ind w:left="640" w:firstLine="0"/>
        <w:rPr>
          <w:rFonts w:ascii="Verdana" w:hAnsi="Verdana"/>
          <w:color w:val="auto"/>
          <w:sz w:val="20"/>
          <w:szCs w:val="20"/>
        </w:rPr>
      </w:pPr>
    </w:p>
    <w:p w:rsidR="00392185" w:rsidRPr="00B22382" w:rsidRDefault="00392185" w:rsidP="00F939B2">
      <w:pPr>
        <w:pStyle w:val="Nagwek21"/>
        <w:keepNext/>
        <w:keepLines/>
        <w:numPr>
          <w:ilvl w:val="0"/>
          <w:numId w:val="4"/>
        </w:numPr>
        <w:shd w:val="clear" w:color="auto" w:fill="auto"/>
        <w:tabs>
          <w:tab w:val="left" w:pos="720"/>
        </w:tabs>
        <w:spacing w:after="0" w:line="360" w:lineRule="auto"/>
        <w:ind w:firstLine="0"/>
        <w:rPr>
          <w:rFonts w:ascii="Verdana" w:hAnsi="Verdana"/>
          <w:color w:val="auto"/>
          <w:sz w:val="20"/>
          <w:szCs w:val="20"/>
        </w:rPr>
      </w:pPr>
      <w:bookmarkStart w:id="21" w:name="bookmark25"/>
      <w:r w:rsidRPr="00B22382">
        <w:rPr>
          <w:rFonts w:ascii="Verdana" w:hAnsi="Verdana"/>
          <w:color w:val="auto"/>
          <w:sz w:val="20"/>
          <w:szCs w:val="20"/>
        </w:rPr>
        <w:t>OŚWIADCZENIE DOTYCZĄCE NIEISTOTNYCH ZMIAN W PROJEKCIE</w:t>
      </w:r>
      <w:bookmarkEnd w:id="21"/>
    </w:p>
    <w:p w:rsidR="00392185" w:rsidRPr="00B22382" w:rsidRDefault="00392185" w:rsidP="00392185">
      <w:pPr>
        <w:pStyle w:val="Teksttreci0"/>
        <w:shd w:val="clear" w:color="auto" w:fill="auto"/>
        <w:spacing w:before="0"/>
        <w:ind w:left="20" w:right="20" w:firstLine="689"/>
        <w:rPr>
          <w:rFonts w:ascii="Verdana" w:hAnsi="Verdana"/>
          <w:color w:val="auto"/>
          <w:sz w:val="20"/>
          <w:szCs w:val="20"/>
        </w:rPr>
      </w:pPr>
      <w:r w:rsidRPr="00B22382">
        <w:rPr>
          <w:rFonts w:ascii="Verdana" w:hAnsi="Verdana"/>
          <w:color w:val="auto"/>
          <w:sz w:val="20"/>
          <w:szCs w:val="20"/>
        </w:rPr>
        <w:t xml:space="preserve">Niniejszy projekt dopuszcza w myśl postanowień art. 20 ust.4 wprowadzenie za wiedzą             </w:t>
      </w:r>
      <w:r w:rsidRPr="00B22382">
        <w:rPr>
          <w:rFonts w:ascii="Verdana" w:hAnsi="Verdana"/>
          <w:color w:val="auto"/>
          <w:sz w:val="20"/>
          <w:szCs w:val="20"/>
        </w:rPr>
        <w:tab/>
        <w:t xml:space="preserve">i zgodą projektanta wszelkich zmian, które nie naruszają postanowień art. 36a ust.5. </w:t>
      </w:r>
      <w:r w:rsidRPr="00B22382">
        <w:rPr>
          <w:rFonts w:ascii="Verdana" w:hAnsi="Verdana"/>
          <w:color w:val="auto"/>
          <w:sz w:val="20"/>
          <w:szCs w:val="20"/>
        </w:rPr>
        <w:tab/>
        <w:t>ustawy Prawo Budowlane bez konieczności zmiany w pozwoleniu na budowę.</w:t>
      </w:r>
    </w:p>
    <w:p w:rsidR="00392185" w:rsidRPr="00B22382" w:rsidRDefault="00392185" w:rsidP="00F503D9">
      <w:pPr>
        <w:pStyle w:val="Teksttreci0"/>
        <w:shd w:val="clear" w:color="auto" w:fill="auto"/>
        <w:tabs>
          <w:tab w:val="left" w:pos="4326"/>
        </w:tabs>
        <w:spacing w:before="0" w:after="493" w:line="210" w:lineRule="exact"/>
        <w:ind w:left="20" w:firstLine="620"/>
        <w:jc w:val="right"/>
        <w:rPr>
          <w:rFonts w:ascii="Verdana" w:hAnsi="Verdana"/>
          <w:color w:val="auto"/>
          <w:sz w:val="20"/>
          <w:szCs w:val="20"/>
        </w:rPr>
      </w:pPr>
    </w:p>
    <w:p w:rsidR="00F503D9" w:rsidRPr="00F503D9" w:rsidRDefault="00392185" w:rsidP="00F503D9">
      <w:pPr>
        <w:pStyle w:val="Nagwek12"/>
        <w:snapToGrid w:val="0"/>
        <w:ind w:firstLine="640"/>
        <w:rPr>
          <w:rFonts w:ascii="Verdana" w:hAnsi="Verdana" w:cs="Times New Roman"/>
          <w:sz w:val="20"/>
          <w:szCs w:val="20"/>
        </w:rPr>
      </w:pPr>
      <w:r w:rsidRPr="00B22382">
        <w:rPr>
          <w:rFonts w:ascii="Verdana" w:hAnsi="Verdana"/>
          <w:sz w:val="20"/>
          <w:szCs w:val="20"/>
        </w:rPr>
        <w:t>Architektura:</w:t>
      </w:r>
      <w:r w:rsidRPr="00B22382">
        <w:rPr>
          <w:rFonts w:ascii="Verdana" w:hAnsi="Verdana"/>
          <w:sz w:val="20"/>
          <w:szCs w:val="20"/>
        </w:rPr>
        <w:tab/>
        <w:t xml:space="preserve">Opracowanie: </w:t>
      </w:r>
      <w:r w:rsidR="00F503D9" w:rsidRPr="00F503D9">
        <w:rPr>
          <w:rFonts w:ascii="Verdana" w:hAnsi="Verdana" w:cs="Times New Roman"/>
          <w:sz w:val="20"/>
          <w:szCs w:val="20"/>
        </w:rPr>
        <w:t xml:space="preserve">mgr inż. arch. </w:t>
      </w:r>
      <w:r w:rsidR="002665CC">
        <w:rPr>
          <w:rFonts w:ascii="Verdana" w:hAnsi="Verdana" w:cs="Times New Roman"/>
          <w:sz w:val="20"/>
          <w:szCs w:val="20"/>
        </w:rPr>
        <w:t>Wojciech Draczyński</w:t>
      </w:r>
    </w:p>
    <w:p w:rsidR="00F503D9" w:rsidRDefault="00F503D9" w:rsidP="00F503D9">
      <w:pPr>
        <w:pStyle w:val="Teksttreci0"/>
        <w:shd w:val="clear" w:color="auto" w:fill="auto"/>
        <w:tabs>
          <w:tab w:val="left" w:pos="432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2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26"/>
        </w:tabs>
        <w:spacing w:before="0" w:line="210" w:lineRule="exact"/>
        <w:ind w:left="20" w:firstLine="620"/>
        <w:jc w:val="left"/>
        <w:rPr>
          <w:rFonts w:ascii="Verdana" w:hAnsi="Verdana"/>
          <w:color w:val="auto"/>
          <w:sz w:val="20"/>
          <w:szCs w:val="20"/>
        </w:rPr>
      </w:pPr>
    </w:p>
    <w:p w:rsidR="00F503D9" w:rsidRPr="00B22382" w:rsidRDefault="00F503D9" w:rsidP="00F503D9">
      <w:pPr>
        <w:pStyle w:val="Teksttreci0"/>
        <w:shd w:val="clear" w:color="auto" w:fill="auto"/>
        <w:tabs>
          <w:tab w:val="left" w:pos="4326"/>
        </w:tabs>
        <w:spacing w:before="0" w:line="210" w:lineRule="exact"/>
        <w:ind w:left="20" w:firstLine="620"/>
        <w:jc w:val="left"/>
        <w:rPr>
          <w:rFonts w:ascii="Verdana" w:hAnsi="Verdana"/>
          <w:color w:val="auto"/>
          <w:sz w:val="20"/>
          <w:szCs w:val="20"/>
        </w:rPr>
      </w:pPr>
    </w:p>
    <w:p w:rsidR="00B22382"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r>
        <w:rPr>
          <w:rFonts w:ascii="Verdana" w:hAnsi="Verdana"/>
          <w:color w:val="auto"/>
          <w:sz w:val="20"/>
          <w:szCs w:val="20"/>
        </w:rPr>
        <w:t xml:space="preserve">Konstrukcja: </w:t>
      </w:r>
      <w:r w:rsidR="00392185" w:rsidRPr="00B22382">
        <w:rPr>
          <w:rFonts w:ascii="Verdana" w:hAnsi="Verdana"/>
          <w:color w:val="auto"/>
          <w:sz w:val="20"/>
          <w:szCs w:val="20"/>
        </w:rPr>
        <w:t xml:space="preserve">Opracowanie: mgr inż. </w:t>
      </w:r>
      <w:r w:rsidR="002B4D4A">
        <w:rPr>
          <w:rFonts w:ascii="Verdana" w:hAnsi="Verdana"/>
          <w:color w:val="auto"/>
          <w:sz w:val="20"/>
          <w:szCs w:val="20"/>
        </w:rPr>
        <w:t>Mateusz Włostowski</w:t>
      </w:r>
    </w:p>
    <w:p w:rsidR="00F503D9"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p>
    <w:p w:rsidR="00F503D9" w:rsidRDefault="00F503D9" w:rsidP="00F503D9">
      <w:pPr>
        <w:pStyle w:val="Teksttreci0"/>
        <w:shd w:val="clear" w:color="auto" w:fill="auto"/>
        <w:tabs>
          <w:tab w:val="left" w:pos="4336"/>
        </w:tabs>
        <w:spacing w:before="0" w:line="210" w:lineRule="exact"/>
        <w:ind w:left="20" w:firstLine="620"/>
        <w:jc w:val="left"/>
        <w:rPr>
          <w:rFonts w:ascii="Verdana" w:hAnsi="Verdana"/>
          <w:color w:val="auto"/>
          <w:sz w:val="20"/>
          <w:szCs w:val="20"/>
        </w:rPr>
      </w:pPr>
    </w:p>
    <w:p w:rsidR="00392185" w:rsidRPr="00B22382" w:rsidRDefault="00392185" w:rsidP="00B22382">
      <w:pPr>
        <w:pStyle w:val="Teksttreci0"/>
        <w:shd w:val="clear" w:color="auto" w:fill="auto"/>
        <w:tabs>
          <w:tab w:val="left" w:pos="4336"/>
        </w:tabs>
        <w:spacing w:before="0" w:line="210" w:lineRule="exact"/>
        <w:ind w:left="20" w:firstLine="620"/>
        <w:jc w:val="right"/>
        <w:rPr>
          <w:rFonts w:ascii="Verdana" w:hAnsi="Verdana"/>
          <w:color w:val="auto"/>
          <w:sz w:val="18"/>
          <w:szCs w:val="18"/>
        </w:rPr>
        <w:sectPr w:rsidR="00392185" w:rsidRPr="00B22382" w:rsidSect="00551208">
          <w:footerReference w:type="default" r:id="rId8"/>
          <w:type w:val="continuous"/>
          <w:pgSz w:w="11909" w:h="16838"/>
          <w:pgMar w:top="993" w:right="1277" w:bottom="1560" w:left="778" w:header="0" w:footer="3" w:gutter="0"/>
          <w:cols w:space="720"/>
          <w:noEndnote/>
          <w:docGrid w:linePitch="360"/>
        </w:sectPr>
      </w:pPr>
      <w:r w:rsidRPr="00B22382">
        <w:rPr>
          <w:rFonts w:ascii="Verdana" w:hAnsi="Verdana"/>
          <w:color w:val="auto"/>
          <w:sz w:val="18"/>
          <w:szCs w:val="18"/>
        </w:rPr>
        <w:t xml:space="preserve">Wrocław, </w:t>
      </w:r>
      <w:r w:rsidR="00750712">
        <w:rPr>
          <w:rFonts w:ascii="Verdana" w:hAnsi="Verdana"/>
          <w:color w:val="auto"/>
          <w:sz w:val="18"/>
          <w:szCs w:val="18"/>
        </w:rPr>
        <w:t>1</w:t>
      </w:r>
      <w:r w:rsidR="00243BAD">
        <w:rPr>
          <w:rFonts w:ascii="Verdana" w:hAnsi="Verdana"/>
          <w:color w:val="auto"/>
          <w:sz w:val="18"/>
          <w:szCs w:val="18"/>
        </w:rPr>
        <w:t>0</w:t>
      </w:r>
      <w:r w:rsidR="00750712">
        <w:rPr>
          <w:rFonts w:ascii="Verdana" w:hAnsi="Verdana"/>
          <w:color w:val="auto"/>
          <w:sz w:val="18"/>
          <w:szCs w:val="18"/>
        </w:rPr>
        <w:t xml:space="preserve"> czerwiec</w:t>
      </w:r>
      <w:r w:rsidR="002665CC">
        <w:rPr>
          <w:rFonts w:ascii="Verdana" w:hAnsi="Verdana"/>
          <w:color w:val="auto"/>
          <w:sz w:val="18"/>
          <w:szCs w:val="18"/>
        </w:rPr>
        <w:t xml:space="preserve"> 2019r.</w:t>
      </w:r>
    </w:p>
    <w:p w:rsidR="00826B81" w:rsidRDefault="00826B81" w:rsidP="00826B81">
      <w:pPr>
        <w:pStyle w:val="Tekstpodstawowy21"/>
        <w:ind w:left="720"/>
        <w:jc w:val="both"/>
        <w:rPr>
          <w:rFonts w:ascii="Verdana" w:hAnsi="Verdana"/>
          <w:sz w:val="20"/>
          <w:szCs w:val="20"/>
          <w:highlight w:val="yellow"/>
        </w:rPr>
      </w:pPr>
    </w:p>
    <w:p w:rsidR="00706934" w:rsidRPr="00826B81" w:rsidRDefault="00893914" w:rsidP="00F503D9">
      <w:pPr>
        <w:pStyle w:val="Tekstpodstawowy21"/>
        <w:numPr>
          <w:ilvl w:val="0"/>
          <w:numId w:val="22"/>
        </w:numPr>
        <w:jc w:val="both"/>
        <w:rPr>
          <w:rFonts w:ascii="Verdana" w:hAnsi="Verdana"/>
          <w:sz w:val="20"/>
          <w:szCs w:val="20"/>
        </w:rPr>
      </w:pPr>
      <w:r w:rsidRPr="00826B81">
        <w:rPr>
          <w:rFonts w:ascii="Verdana" w:hAnsi="Verdana"/>
          <w:sz w:val="20"/>
          <w:szCs w:val="20"/>
        </w:rPr>
        <w:t>INSTALA</w:t>
      </w:r>
      <w:r w:rsidR="007C6E36" w:rsidRPr="00826B81">
        <w:rPr>
          <w:rFonts w:ascii="Verdana" w:hAnsi="Verdana"/>
          <w:sz w:val="20"/>
          <w:szCs w:val="20"/>
        </w:rPr>
        <w:t xml:space="preserve">CJE </w:t>
      </w:r>
      <w:r w:rsidR="00D7500B" w:rsidRPr="00826B81">
        <w:rPr>
          <w:rFonts w:ascii="Verdana" w:hAnsi="Verdana"/>
          <w:sz w:val="20"/>
          <w:szCs w:val="20"/>
        </w:rPr>
        <w:t>SANITARNE</w:t>
      </w:r>
    </w:p>
    <w:p w:rsidR="005C5AEC" w:rsidRPr="003D3C48" w:rsidRDefault="005C5AEC" w:rsidP="00F503D9">
      <w:pPr>
        <w:pStyle w:val="Tekstpodstawowy21"/>
        <w:jc w:val="both"/>
        <w:rPr>
          <w:rFonts w:ascii="Verdana" w:hAnsi="Verdana"/>
          <w:sz w:val="20"/>
          <w:szCs w:val="20"/>
        </w:rPr>
      </w:pPr>
    </w:p>
    <w:p w:rsidR="00317FDE" w:rsidRPr="00317FDE" w:rsidRDefault="00317FDE" w:rsidP="00317FDE">
      <w:pPr>
        <w:widowControl/>
        <w:suppressAutoHyphens/>
        <w:jc w:val="both"/>
        <w:outlineLvl w:val="0"/>
        <w:rPr>
          <w:rFonts w:ascii="Verdana" w:hAnsi="Verdana" w:cs="Calibri"/>
          <w:b/>
          <w:sz w:val="20"/>
          <w:szCs w:val="20"/>
        </w:rPr>
      </w:pPr>
      <w:bookmarkStart w:id="22" w:name="_Toc7456768"/>
      <w:r w:rsidRPr="00317FDE">
        <w:rPr>
          <w:rFonts w:ascii="Verdana" w:hAnsi="Verdana" w:cs="Calibri"/>
          <w:b/>
          <w:sz w:val="20"/>
          <w:szCs w:val="20"/>
        </w:rPr>
        <w:t>CEL I ZAKRES OPRACOWANIA</w:t>
      </w:r>
      <w:bookmarkEnd w:id="22"/>
    </w:p>
    <w:p w:rsidR="00317FDE" w:rsidRPr="00317FDE" w:rsidRDefault="00317FDE" w:rsidP="00317FDE">
      <w:pPr>
        <w:jc w:val="both"/>
        <w:rPr>
          <w:rFonts w:ascii="Verdana" w:hAnsi="Verdana" w:cs="Calibri"/>
          <w:sz w:val="20"/>
          <w:szCs w:val="20"/>
        </w:rPr>
      </w:pPr>
    </w:p>
    <w:p w:rsidR="00317FDE" w:rsidRPr="00317FDE" w:rsidRDefault="00317FDE" w:rsidP="00317FDE">
      <w:pPr>
        <w:spacing w:line="276" w:lineRule="auto"/>
        <w:ind w:firstLine="360"/>
        <w:jc w:val="both"/>
        <w:rPr>
          <w:rFonts w:ascii="Verdana" w:hAnsi="Verdana" w:cs="Calibri"/>
          <w:sz w:val="20"/>
          <w:szCs w:val="20"/>
        </w:rPr>
      </w:pPr>
      <w:r w:rsidRPr="00317FDE">
        <w:rPr>
          <w:rFonts w:ascii="Verdana" w:hAnsi="Verdana" w:cs="Calibri"/>
          <w:sz w:val="20"/>
          <w:szCs w:val="20"/>
        </w:rPr>
        <w:t>Celem niniejszego opracowania jest projekt budowlany przebudowy wewnętrznych instalacji sanitarnych:</w:t>
      </w:r>
    </w:p>
    <w:p w:rsidR="00317FDE" w:rsidRPr="00317FDE" w:rsidRDefault="00317FDE" w:rsidP="00317FDE">
      <w:pPr>
        <w:pStyle w:val="Akapitzlist"/>
        <w:widowControl/>
        <w:numPr>
          <w:ilvl w:val="0"/>
          <w:numId w:val="21"/>
        </w:numPr>
        <w:overflowPunct w:val="0"/>
        <w:autoSpaceDE w:val="0"/>
        <w:autoSpaceDN w:val="0"/>
        <w:adjustRightInd w:val="0"/>
        <w:spacing w:line="276" w:lineRule="auto"/>
        <w:jc w:val="both"/>
        <w:textAlignment w:val="baseline"/>
        <w:rPr>
          <w:rFonts w:ascii="Verdana" w:hAnsi="Verdana" w:cs="Calibri"/>
          <w:sz w:val="20"/>
          <w:szCs w:val="20"/>
        </w:rPr>
      </w:pPr>
      <w:r w:rsidRPr="00317FDE">
        <w:rPr>
          <w:rFonts w:ascii="Verdana" w:hAnsi="Verdana" w:cs="Calibri"/>
          <w:sz w:val="20"/>
          <w:szCs w:val="20"/>
        </w:rPr>
        <w:t>wody zimnej, ciepłej oraz cyrkulacji;</w:t>
      </w:r>
    </w:p>
    <w:p w:rsidR="00317FDE" w:rsidRPr="00317FDE" w:rsidRDefault="00317FDE" w:rsidP="00317FDE">
      <w:pPr>
        <w:pStyle w:val="Akapitzlist"/>
        <w:widowControl/>
        <w:numPr>
          <w:ilvl w:val="0"/>
          <w:numId w:val="21"/>
        </w:numPr>
        <w:overflowPunct w:val="0"/>
        <w:autoSpaceDE w:val="0"/>
        <w:autoSpaceDN w:val="0"/>
        <w:adjustRightInd w:val="0"/>
        <w:spacing w:line="276" w:lineRule="auto"/>
        <w:jc w:val="both"/>
        <w:textAlignment w:val="baseline"/>
        <w:rPr>
          <w:rFonts w:ascii="Verdana" w:hAnsi="Verdana" w:cs="Calibri"/>
          <w:sz w:val="20"/>
          <w:szCs w:val="20"/>
        </w:rPr>
      </w:pPr>
      <w:r w:rsidRPr="00317FDE">
        <w:rPr>
          <w:rFonts w:ascii="Verdana" w:hAnsi="Verdana" w:cs="Calibri"/>
          <w:sz w:val="20"/>
          <w:szCs w:val="20"/>
        </w:rPr>
        <w:t>instalacji centralnego ogrzewania</w:t>
      </w:r>
    </w:p>
    <w:p w:rsidR="00317FDE" w:rsidRPr="00317FDE" w:rsidRDefault="00317FDE" w:rsidP="00317FDE">
      <w:pPr>
        <w:pStyle w:val="Akapitzlist"/>
        <w:overflowPunct w:val="0"/>
        <w:autoSpaceDE w:val="0"/>
        <w:autoSpaceDN w:val="0"/>
        <w:adjustRightInd w:val="0"/>
        <w:spacing w:line="276" w:lineRule="auto"/>
        <w:jc w:val="both"/>
        <w:textAlignment w:val="baseline"/>
        <w:rPr>
          <w:rFonts w:ascii="Verdana" w:hAnsi="Verdana" w:cs="Calibri"/>
          <w:sz w:val="20"/>
          <w:szCs w:val="20"/>
        </w:rPr>
      </w:pPr>
    </w:p>
    <w:p w:rsidR="00317FDE" w:rsidRPr="00317FDE" w:rsidRDefault="00317FDE" w:rsidP="00317FDE">
      <w:pPr>
        <w:pStyle w:val="Akapitzlist"/>
        <w:overflowPunct w:val="0"/>
        <w:autoSpaceDE w:val="0"/>
        <w:autoSpaceDN w:val="0"/>
        <w:adjustRightInd w:val="0"/>
        <w:spacing w:line="276" w:lineRule="auto"/>
        <w:ind w:left="0" w:firstLine="360"/>
        <w:jc w:val="both"/>
        <w:textAlignment w:val="baseline"/>
        <w:rPr>
          <w:rFonts w:ascii="Verdana" w:hAnsi="Verdana" w:cs="Calibri"/>
          <w:sz w:val="20"/>
          <w:szCs w:val="20"/>
        </w:rPr>
      </w:pPr>
      <w:r w:rsidRPr="00317FDE">
        <w:rPr>
          <w:rFonts w:ascii="Verdana" w:hAnsi="Verdana" w:cs="Calibri"/>
          <w:sz w:val="20"/>
          <w:szCs w:val="20"/>
        </w:rPr>
        <w:t>Obiekt objęty opracowaniem znajduje się we Wrocławiu przy ul. Prądzyńskiego 20A, obręb Południe. Budynek wielorodzinny mieszkalny</w:t>
      </w:r>
      <w:r w:rsidR="00243BAD">
        <w:rPr>
          <w:rFonts w:ascii="Verdana" w:hAnsi="Verdana" w:cs="Calibri"/>
          <w:sz w:val="20"/>
          <w:szCs w:val="20"/>
        </w:rPr>
        <w:t xml:space="preserve"> </w:t>
      </w:r>
      <w:r w:rsidRPr="00317FDE">
        <w:rPr>
          <w:rFonts w:ascii="Verdana" w:hAnsi="Verdana" w:cs="Calibri"/>
          <w:sz w:val="20"/>
          <w:szCs w:val="20"/>
        </w:rPr>
        <w:t xml:space="preserve">4 kondygnacyjny, podpiwniczony zawierający 15 mieszkań oraz 2 lokale usługowe. Budynek znajduję się w Gminnej Ewidencji Zabytków. </w:t>
      </w:r>
    </w:p>
    <w:p w:rsidR="00317FDE" w:rsidRPr="00317FDE" w:rsidRDefault="00317FDE" w:rsidP="00317FDE">
      <w:pPr>
        <w:pStyle w:val="Nagwek1"/>
        <w:ind w:left="0" w:firstLine="0"/>
        <w:rPr>
          <w:rFonts w:ascii="Verdana" w:hAnsi="Verdana" w:cs="Calibri"/>
          <w:b/>
          <w:sz w:val="20"/>
          <w:szCs w:val="20"/>
        </w:rPr>
      </w:pPr>
      <w:bookmarkStart w:id="23" w:name="_Toc526321546"/>
      <w:bookmarkStart w:id="24" w:name="_Toc7456769"/>
      <w:r w:rsidRPr="00317FDE">
        <w:rPr>
          <w:rFonts w:ascii="Verdana" w:hAnsi="Verdana" w:cs="Calibri"/>
          <w:b/>
          <w:sz w:val="20"/>
          <w:szCs w:val="20"/>
        </w:rPr>
        <w:t>INSTALACJA WODOCIĄGOWA</w:t>
      </w:r>
      <w:bookmarkEnd w:id="23"/>
      <w:bookmarkEnd w:id="24"/>
    </w:p>
    <w:p w:rsidR="00317FDE" w:rsidRPr="00317FDE" w:rsidRDefault="00317FDE" w:rsidP="00317FDE">
      <w:pPr>
        <w:pStyle w:val="Nagwek3"/>
        <w:rPr>
          <w:rFonts w:ascii="Verdana" w:hAnsi="Verdana" w:cs="Calibri"/>
          <w:color w:val="auto"/>
          <w:sz w:val="20"/>
          <w:szCs w:val="20"/>
          <w:u w:val="single"/>
        </w:rPr>
      </w:pPr>
      <w:bookmarkStart w:id="25" w:name="_Toc7456770"/>
      <w:r w:rsidRPr="00317FDE">
        <w:rPr>
          <w:rFonts w:ascii="Verdana" w:hAnsi="Verdana" w:cs="Calibri"/>
          <w:color w:val="auto"/>
          <w:sz w:val="20"/>
          <w:szCs w:val="20"/>
          <w:u w:val="single"/>
        </w:rPr>
        <w:t>ZAPOTRZEBOWANIE WODY</w:t>
      </w:r>
      <w:bookmarkEnd w:id="25"/>
    </w:p>
    <w:p w:rsidR="00317FDE" w:rsidRPr="00317FDE" w:rsidRDefault="00317FDE" w:rsidP="00317FDE">
      <w:pPr>
        <w:ind w:firstLine="708"/>
        <w:jc w:val="both"/>
        <w:rPr>
          <w:rFonts w:ascii="Verdana" w:hAnsi="Verdana" w:cs="Calibri"/>
          <w:sz w:val="20"/>
          <w:szCs w:val="20"/>
          <w:u w:val="single"/>
        </w:rPr>
      </w:pPr>
    </w:p>
    <w:p w:rsidR="00317FDE" w:rsidRPr="00FB5351" w:rsidRDefault="00FB5351" w:rsidP="00317FDE">
      <w:pPr>
        <w:spacing w:line="276" w:lineRule="auto"/>
        <w:ind w:firstLine="708"/>
        <w:jc w:val="both"/>
        <w:rPr>
          <w:rFonts w:ascii="Verdana" w:hAnsi="Verdana" w:cs="Calibri"/>
          <w:sz w:val="20"/>
          <w:szCs w:val="20"/>
        </w:rPr>
      </w:pPr>
      <w:r w:rsidRPr="00FB5351">
        <w:rPr>
          <w:rFonts w:ascii="Verdana" w:hAnsi="Verdana"/>
          <w:sz w:val="20"/>
          <w:szCs w:val="20"/>
        </w:rPr>
        <w:t>Dostawa wody zimnej do budynku odbywać się będzie istniejącym przyłączem PE40 z miejskiej sieci wodociągowej. Pomiar zużycia wody rejestrowany będzie na wodomierzu głównym zlokalizowanym poza budynkiem. Przyłącze wodociągowe poza zakresem opracowania.</w:t>
      </w:r>
    </w:p>
    <w:p w:rsidR="00317FDE" w:rsidRPr="00317FDE" w:rsidRDefault="00317FDE" w:rsidP="00317FDE">
      <w:pPr>
        <w:rPr>
          <w:rFonts w:ascii="Verdana" w:hAnsi="Verdana" w:cs="Calibri"/>
          <w:b/>
          <w:sz w:val="20"/>
          <w:szCs w:val="20"/>
          <w:u w:val="single"/>
        </w:rPr>
      </w:pPr>
      <w:r w:rsidRPr="00317FDE">
        <w:rPr>
          <w:rFonts w:ascii="Verdana" w:hAnsi="Verdana" w:cs="Calibri"/>
          <w:b/>
          <w:sz w:val="20"/>
          <w:szCs w:val="20"/>
          <w:u w:val="single"/>
        </w:rPr>
        <w:t>Bilans wody zimnej</w:t>
      </w:r>
    </w:p>
    <w:p w:rsidR="00317FDE" w:rsidRPr="00317FDE" w:rsidRDefault="00317FDE" w:rsidP="00317FDE">
      <w:pPr>
        <w:rPr>
          <w:rFonts w:ascii="Verdana" w:hAnsi="Verdan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978"/>
        <w:gridCol w:w="851"/>
        <w:gridCol w:w="850"/>
        <w:gridCol w:w="1888"/>
      </w:tblGrid>
      <w:tr w:rsidR="00317FDE" w:rsidRPr="00317FDE" w:rsidTr="00317FDE">
        <w:trPr>
          <w:trHeight w:val="257"/>
          <w:jc w:val="center"/>
        </w:trPr>
        <w:tc>
          <w:tcPr>
            <w:tcW w:w="2978" w:type="dxa"/>
            <w:shd w:val="clear" w:color="auto" w:fill="D9D9D9"/>
            <w:noWrap/>
            <w:vAlign w:val="center"/>
            <w:hideMark/>
          </w:tcPr>
          <w:p w:rsidR="00317FDE" w:rsidRPr="00317FDE" w:rsidRDefault="00317FDE" w:rsidP="00317FDE">
            <w:pPr>
              <w:tabs>
                <w:tab w:val="left" w:pos="726"/>
                <w:tab w:val="left" w:pos="2706"/>
                <w:tab w:val="left" w:pos="9724"/>
              </w:tabs>
              <w:jc w:val="both"/>
              <w:rPr>
                <w:rFonts w:ascii="Verdana" w:hAnsi="Verdana"/>
                <w:b/>
                <w:bCs/>
                <w:sz w:val="20"/>
                <w:szCs w:val="20"/>
              </w:rPr>
            </w:pPr>
            <w:r w:rsidRPr="00317FDE">
              <w:rPr>
                <w:rFonts w:ascii="Verdana" w:hAnsi="Verdana"/>
                <w:b/>
                <w:bCs/>
                <w:sz w:val="20"/>
                <w:szCs w:val="20"/>
              </w:rPr>
              <w:t>Punkt czerpalny</w:t>
            </w:r>
          </w:p>
        </w:tc>
        <w:tc>
          <w:tcPr>
            <w:tcW w:w="851" w:type="dxa"/>
            <w:shd w:val="clear" w:color="auto" w:fill="D9D9D9"/>
            <w:noWrap/>
            <w:vAlign w:val="center"/>
            <w:hideMark/>
          </w:tcPr>
          <w:p w:rsidR="00317FDE" w:rsidRPr="00317FDE" w:rsidRDefault="00317FDE" w:rsidP="00317FDE">
            <w:pPr>
              <w:tabs>
                <w:tab w:val="left" w:pos="726"/>
                <w:tab w:val="left" w:pos="2706"/>
                <w:tab w:val="left" w:pos="9724"/>
              </w:tabs>
              <w:jc w:val="both"/>
              <w:rPr>
                <w:rFonts w:ascii="Verdana" w:hAnsi="Verdana"/>
                <w:b/>
                <w:bCs/>
                <w:sz w:val="20"/>
                <w:szCs w:val="20"/>
              </w:rPr>
            </w:pPr>
            <w:r w:rsidRPr="00317FDE">
              <w:rPr>
                <w:rFonts w:ascii="Verdana" w:hAnsi="Verdana"/>
                <w:b/>
                <w:bCs/>
                <w:sz w:val="20"/>
                <w:szCs w:val="20"/>
              </w:rPr>
              <w:t>zimna</w:t>
            </w:r>
          </w:p>
        </w:tc>
        <w:tc>
          <w:tcPr>
            <w:tcW w:w="850" w:type="dxa"/>
            <w:shd w:val="clear" w:color="auto" w:fill="D9D9D9"/>
            <w:noWrap/>
            <w:vAlign w:val="center"/>
            <w:hideMark/>
          </w:tcPr>
          <w:p w:rsidR="00317FDE" w:rsidRPr="00317FDE" w:rsidRDefault="00317FDE" w:rsidP="00317FDE">
            <w:pPr>
              <w:tabs>
                <w:tab w:val="left" w:pos="726"/>
                <w:tab w:val="left" w:pos="2706"/>
                <w:tab w:val="left" w:pos="9724"/>
              </w:tabs>
              <w:jc w:val="both"/>
              <w:rPr>
                <w:rFonts w:ascii="Verdana" w:hAnsi="Verdana"/>
                <w:b/>
                <w:bCs/>
                <w:sz w:val="20"/>
                <w:szCs w:val="20"/>
              </w:rPr>
            </w:pPr>
            <w:r w:rsidRPr="00317FDE">
              <w:rPr>
                <w:rFonts w:ascii="Verdana" w:hAnsi="Verdana"/>
                <w:b/>
                <w:bCs/>
                <w:sz w:val="20"/>
                <w:szCs w:val="20"/>
              </w:rPr>
              <w:t>ciepła</w:t>
            </w:r>
          </w:p>
        </w:tc>
        <w:tc>
          <w:tcPr>
            <w:tcW w:w="1888" w:type="dxa"/>
            <w:shd w:val="clear" w:color="auto" w:fill="D9D9D9"/>
          </w:tcPr>
          <w:p w:rsidR="00317FDE" w:rsidRPr="00317FDE" w:rsidRDefault="00317FDE" w:rsidP="00317FDE">
            <w:pPr>
              <w:tabs>
                <w:tab w:val="left" w:pos="726"/>
                <w:tab w:val="left" w:pos="2706"/>
                <w:tab w:val="left" w:pos="9724"/>
              </w:tabs>
              <w:jc w:val="both"/>
              <w:rPr>
                <w:rFonts w:ascii="Verdana" w:hAnsi="Verdana"/>
                <w:b/>
                <w:bCs/>
                <w:sz w:val="20"/>
                <w:szCs w:val="20"/>
              </w:rPr>
            </w:pPr>
            <w:r w:rsidRPr="00317FDE">
              <w:rPr>
                <w:rFonts w:ascii="Verdana" w:hAnsi="Verdana"/>
                <w:b/>
                <w:bCs/>
                <w:sz w:val="20"/>
                <w:szCs w:val="20"/>
              </w:rPr>
              <w:t>Ilość urządzeń</w:t>
            </w:r>
          </w:p>
        </w:tc>
      </w:tr>
      <w:tr w:rsidR="00317FDE" w:rsidRPr="00317FDE" w:rsidTr="00317FDE">
        <w:trPr>
          <w:trHeight w:val="300"/>
          <w:jc w:val="center"/>
        </w:trPr>
        <w:tc>
          <w:tcPr>
            <w:tcW w:w="2978" w:type="dxa"/>
            <w:shd w:val="clear" w:color="auto" w:fill="D9D9D9"/>
            <w:noWrap/>
            <w:vAlign w:val="center"/>
            <w:hideMark/>
          </w:tcPr>
          <w:p w:rsidR="00317FDE" w:rsidRPr="00317FDE" w:rsidRDefault="00317FDE" w:rsidP="00317FDE">
            <w:pPr>
              <w:tabs>
                <w:tab w:val="left" w:pos="726"/>
                <w:tab w:val="left" w:pos="2706"/>
                <w:tab w:val="left" w:pos="9724"/>
              </w:tabs>
              <w:jc w:val="both"/>
              <w:rPr>
                <w:rFonts w:ascii="Verdana" w:hAnsi="Verdana"/>
                <w:b/>
                <w:i/>
                <w:iCs/>
                <w:sz w:val="20"/>
                <w:szCs w:val="20"/>
              </w:rPr>
            </w:pPr>
            <w:r w:rsidRPr="00317FDE">
              <w:rPr>
                <w:rFonts w:ascii="Verdana" w:hAnsi="Verdana"/>
                <w:b/>
                <w:i/>
                <w:iCs/>
                <w:sz w:val="20"/>
                <w:szCs w:val="20"/>
              </w:rPr>
              <w:t> </w:t>
            </w:r>
          </w:p>
        </w:tc>
        <w:tc>
          <w:tcPr>
            <w:tcW w:w="851" w:type="dxa"/>
            <w:shd w:val="clear" w:color="auto" w:fill="D9D9D9"/>
            <w:noWrap/>
            <w:vAlign w:val="center"/>
            <w:hideMark/>
          </w:tcPr>
          <w:p w:rsidR="00317FDE" w:rsidRPr="00317FDE" w:rsidRDefault="00317FDE" w:rsidP="00317FDE">
            <w:pPr>
              <w:tabs>
                <w:tab w:val="left" w:pos="726"/>
                <w:tab w:val="left" w:pos="2706"/>
                <w:tab w:val="left" w:pos="9724"/>
              </w:tabs>
              <w:jc w:val="both"/>
              <w:rPr>
                <w:rFonts w:ascii="Verdana" w:hAnsi="Verdana"/>
                <w:b/>
                <w:i/>
                <w:iCs/>
                <w:sz w:val="20"/>
                <w:szCs w:val="20"/>
              </w:rPr>
            </w:pPr>
            <w:r w:rsidRPr="00317FDE">
              <w:rPr>
                <w:rFonts w:ascii="Verdana" w:hAnsi="Verdana"/>
                <w:b/>
                <w:i/>
                <w:iCs/>
                <w:sz w:val="20"/>
                <w:szCs w:val="20"/>
              </w:rPr>
              <w:t>dm</w:t>
            </w:r>
            <w:r w:rsidRPr="00317FDE">
              <w:rPr>
                <w:rFonts w:ascii="Verdana" w:hAnsi="Verdana"/>
                <w:b/>
                <w:i/>
                <w:iCs/>
                <w:sz w:val="20"/>
                <w:szCs w:val="20"/>
                <w:vertAlign w:val="superscript"/>
              </w:rPr>
              <w:t>3</w:t>
            </w:r>
            <w:r w:rsidRPr="00317FDE">
              <w:rPr>
                <w:rFonts w:ascii="Verdana" w:hAnsi="Verdana"/>
                <w:b/>
                <w:i/>
                <w:iCs/>
                <w:sz w:val="20"/>
                <w:szCs w:val="20"/>
              </w:rPr>
              <w:t>/s</w:t>
            </w:r>
          </w:p>
        </w:tc>
        <w:tc>
          <w:tcPr>
            <w:tcW w:w="850" w:type="dxa"/>
            <w:shd w:val="clear" w:color="auto" w:fill="D9D9D9"/>
            <w:noWrap/>
            <w:vAlign w:val="center"/>
            <w:hideMark/>
          </w:tcPr>
          <w:p w:rsidR="00317FDE" w:rsidRPr="00317FDE" w:rsidRDefault="00317FDE" w:rsidP="00317FDE">
            <w:pPr>
              <w:tabs>
                <w:tab w:val="left" w:pos="726"/>
                <w:tab w:val="left" w:pos="2706"/>
                <w:tab w:val="left" w:pos="9724"/>
              </w:tabs>
              <w:jc w:val="both"/>
              <w:rPr>
                <w:rFonts w:ascii="Verdana" w:hAnsi="Verdana"/>
                <w:b/>
                <w:i/>
                <w:iCs/>
                <w:sz w:val="20"/>
                <w:szCs w:val="20"/>
              </w:rPr>
            </w:pPr>
            <w:r w:rsidRPr="00317FDE">
              <w:rPr>
                <w:rFonts w:ascii="Verdana" w:hAnsi="Verdana"/>
                <w:b/>
                <w:i/>
                <w:iCs/>
                <w:sz w:val="20"/>
                <w:szCs w:val="20"/>
              </w:rPr>
              <w:t>dm</w:t>
            </w:r>
            <w:r w:rsidRPr="00317FDE">
              <w:rPr>
                <w:rFonts w:ascii="Verdana" w:hAnsi="Verdana"/>
                <w:b/>
                <w:i/>
                <w:iCs/>
                <w:sz w:val="20"/>
                <w:szCs w:val="20"/>
                <w:vertAlign w:val="superscript"/>
              </w:rPr>
              <w:t>3</w:t>
            </w:r>
            <w:r w:rsidRPr="00317FDE">
              <w:rPr>
                <w:rFonts w:ascii="Verdana" w:hAnsi="Verdana"/>
                <w:b/>
                <w:i/>
                <w:iCs/>
                <w:sz w:val="20"/>
                <w:szCs w:val="20"/>
              </w:rPr>
              <w:t>/s</w:t>
            </w:r>
          </w:p>
        </w:tc>
        <w:tc>
          <w:tcPr>
            <w:tcW w:w="1888" w:type="dxa"/>
            <w:shd w:val="clear" w:color="auto" w:fill="D9D9D9"/>
          </w:tcPr>
          <w:p w:rsidR="00317FDE" w:rsidRPr="00317FDE" w:rsidRDefault="00317FDE" w:rsidP="00317FDE">
            <w:pPr>
              <w:tabs>
                <w:tab w:val="left" w:pos="726"/>
                <w:tab w:val="left" w:pos="2706"/>
                <w:tab w:val="left" w:pos="9724"/>
              </w:tabs>
              <w:jc w:val="both"/>
              <w:rPr>
                <w:rFonts w:ascii="Verdana" w:hAnsi="Verdana"/>
                <w:b/>
                <w:i/>
                <w:iCs/>
                <w:sz w:val="20"/>
                <w:szCs w:val="20"/>
              </w:rPr>
            </w:pPr>
            <w:r w:rsidRPr="00317FDE">
              <w:rPr>
                <w:rFonts w:ascii="Verdana" w:hAnsi="Verdana"/>
                <w:b/>
                <w:i/>
                <w:iCs/>
                <w:sz w:val="20"/>
                <w:szCs w:val="20"/>
              </w:rPr>
              <w:t>szt.</w:t>
            </w:r>
          </w:p>
        </w:tc>
      </w:tr>
      <w:tr w:rsidR="00317FDE" w:rsidRPr="00317FDE" w:rsidTr="00317FDE">
        <w:trPr>
          <w:trHeight w:val="300"/>
          <w:jc w:val="center"/>
        </w:trPr>
        <w:tc>
          <w:tcPr>
            <w:tcW w:w="2978" w:type="dxa"/>
            <w:shd w:val="clear" w:color="auto" w:fill="auto"/>
            <w:noWrap/>
            <w:vAlign w:val="bottom"/>
            <w:hideMark/>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Zlewozmywak</w:t>
            </w:r>
          </w:p>
        </w:tc>
        <w:tc>
          <w:tcPr>
            <w:tcW w:w="851" w:type="dxa"/>
            <w:shd w:val="clear" w:color="auto" w:fill="auto"/>
            <w:noWrap/>
            <w:vAlign w:val="bottom"/>
            <w:hideMark/>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0,07</w:t>
            </w:r>
          </w:p>
        </w:tc>
        <w:tc>
          <w:tcPr>
            <w:tcW w:w="850" w:type="dxa"/>
            <w:shd w:val="clear" w:color="auto" w:fill="auto"/>
            <w:noWrap/>
            <w:vAlign w:val="bottom"/>
            <w:hideMark/>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0,07</w:t>
            </w:r>
          </w:p>
        </w:tc>
        <w:tc>
          <w:tcPr>
            <w:tcW w:w="1888" w:type="dxa"/>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17</w:t>
            </w:r>
          </w:p>
        </w:tc>
      </w:tr>
      <w:tr w:rsidR="00317FDE" w:rsidRPr="00317FDE" w:rsidTr="00317FDE">
        <w:trPr>
          <w:trHeight w:val="300"/>
          <w:jc w:val="center"/>
        </w:trPr>
        <w:tc>
          <w:tcPr>
            <w:tcW w:w="2978" w:type="dxa"/>
            <w:shd w:val="clear" w:color="auto" w:fill="auto"/>
            <w:noWrap/>
            <w:vAlign w:val="bottom"/>
            <w:hideMark/>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Umywalka</w:t>
            </w:r>
          </w:p>
        </w:tc>
        <w:tc>
          <w:tcPr>
            <w:tcW w:w="851" w:type="dxa"/>
            <w:shd w:val="clear" w:color="auto" w:fill="auto"/>
            <w:noWrap/>
            <w:vAlign w:val="bottom"/>
            <w:hideMark/>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0,07</w:t>
            </w:r>
          </w:p>
        </w:tc>
        <w:tc>
          <w:tcPr>
            <w:tcW w:w="850" w:type="dxa"/>
            <w:shd w:val="clear" w:color="auto" w:fill="auto"/>
            <w:noWrap/>
            <w:vAlign w:val="bottom"/>
            <w:hideMark/>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0,07</w:t>
            </w:r>
          </w:p>
        </w:tc>
        <w:tc>
          <w:tcPr>
            <w:tcW w:w="1888" w:type="dxa"/>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5</w:t>
            </w:r>
          </w:p>
        </w:tc>
      </w:tr>
      <w:tr w:rsidR="00317FDE" w:rsidRPr="00317FDE" w:rsidTr="00317FDE">
        <w:trPr>
          <w:trHeight w:val="300"/>
          <w:jc w:val="center"/>
        </w:trPr>
        <w:tc>
          <w:tcPr>
            <w:tcW w:w="2978" w:type="dxa"/>
            <w:shd w:val="clear" w:color="auto" w:fill="auto"/>
            <w:noWrap/>
            <w:vAlign w:val="bottom"/>
            <w:hideMark/>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Płuczka zbiornikowa</w:t>
            </w:r>
          </w:p>
        </w:tc>
        <w:tc>
          <w:tcPr>
            <w:tcW w:w="851" w:type="dxa"/>
            <w:shd w:val="clear" w:color="auto" w:fill="auto"/>
            <w:noWrap/>
            <w:vAlign w:val="bottom"/>
            <w:hideMark/>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0,13</w:t>
            </w:r>
          </w:p>
        </w:tc>
        <w:tc>
          <w:tcPr>
            <w:tcW w:w="850" w:type="dxa"/>
            <w:shd w:val="clear" w:color="auto" w:fill="auto"/>
            <w:noWrap/>
            <w:vAlign w:val="bottom"/>
            <w:hideMark/>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 </w:t>
            </w:r>
          </w:p>
        </w:tc>
        <w:tc>
          <w:tcPr>
            <w:tcW w:w="1888" w:type="dxa"/>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13</w:t>
            </w:r>
          </w:p>
        </w:tc>
      </w:tr>
      <w:tr w:rsidR="00317FDE" w:rsidRPr="00317FDE" w:rsidTr="00317FDE">
        <w:trPr>
          <w:trHeight w:val="255"/>
          <w:jc w:val="center"/>
        </w:trPr>
        <w:tc>
          <w:tcPr>
            <w:tcW w:w="2978" w:type="dxa"/>
            <w:shd w:val="clear" w:color="auto" w:fill="auto"/>
            <w:noWrap/>
            <w:vAlign w:val="bottom"/>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Wanna</w:t>
            </w:r>
          </w:p>
        </w:tc>
        <w:tc>
          <w:tcPr>
            <w:tcW w:w="851" w:type="dxa"/>
            <w:shd w:val="clear" w:color="auto" w:fill="auto"/>
            <w:noWrap/>
            <w:vAlign w:val="bottom"/>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0,15</w:t>
            </w:r>
          </w:p>
        </w:tc>
        <w:tc>
          <w:tcPr>
            <w:tcW w:w="850" w:type="dxa"/>
            <w:shd w:val="clear" w:color="auto" w:fill="auto"/>
            <w:noWrap/>
            <w:vAlign w:val="bottom"/>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0,15</w:t>
            </w:r>
          </w:p>
        </w:tc>
        <w:tc>
          <w:tcPr>
            <w:tcW w:w="1888" w:type="dxa"/>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5</w:t>
            </w:r>
          </w:p>
        </w:tc>
      </w:tr>
      <w:tr w:rsidR="00317FDE" w:rsidRPr="00317FDE" w:rsidTr="00317FDE">
        <w:trPr>
          <w:trHeight w:val="255"/>
          <w:jc w:val="center"/>
        </w:trPr>
        <w:tc>
          <w:tcPr>
            <w:tcW w:w="2978" w:type="dxa"/>
            <w:shd w:val="clear" w:color="auto" w:fill="auto"/>
            <w:noWrap/>
            <w:vAlign w:val="bottom"/>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Pralka</w:t>
            </w:r>
          </w:p>
        </w:tc>
        <w:tc>
          <w:tcPr>
            <w:tcW w:w="851" w:type="dxa"/>
            <w:shd w:val="clear" w:color="auto" w:fill="auto"/>
            <w:noWrap/>
            <w:vAlign w:val="bottom"/>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0,25</w:t>
            </w:r>
          </w:p>
        </w:tc>
        <w:tc>
          <w:tcPr>
            <w:tcW w:w="850" w:type="dxa"/>
            <w:shd w:val="clear" w:color="auto" w:fill="auto"/>
            <w:noWrap/>
            <w:vAlign w:val="bottom"/>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w:t>
            </w:r>
          </w:p>
        </w:tc>
        <w:tc>
          <w:tcPr>
            <w:tcW w:w="1888" w:type="dxa"/>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2</w:t>
            </w:r>
          </w:p>
        </w:tc>
      </w:tr>
      <w:tr w:rsidR="00317FDE" w:rsidRPr="00317FDE" w:rsidTr="00317FDE">
        <w:trPr>
          <w:trHeight w:val="241"/>
          <w:jc w:val="center"/>
        </w:trPr>
        <w:tc>
          <w:tcPr>
            <w:tcW w:w="2978" w:type="dxa"/>
            <w:shd w:val="clear" w:color="auto" w:fill="auto"/>
            <w:noWrap/>
            <w:vAlign w:val="bottom"/>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Natrysk</w:t>
            </w:r>
          </w:p>
        </w:tc>
        <w:tc>
          <w:tcPr>
            <w:tcW w:w="851" w:type="dxa"/>
            <w:shd w:val="clear" w:color="auto" w:fill="auto"/>
            <w:noWrap/>
            <w:vAlign w:val="bottom"/>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0,15</w:t>
            </w:r>
          </w:p>
        </w:tc>
        <w:tc>
          <w:tcPr>
            <w:tcW w:w="850" w:type="dxa"/>
            <w:shd w:val="clear" w:color="auto" w:fill="auto"/>
            <w:noWrap/>
            <w:vAlign w:val="bottom"/>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0,15</w:t>
            </w:r>
          </w:p>
        </w:tc>
        <w:tc>
          <w:tcPr>
            <w:tcW w:w="1888" w:type="dxa"/>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2</w:t>
            </w:r>
          </w:p>
        </w:tc>
      </w:tr>
      <w:tr w:rsidR="00317FDE" w:rsidRPr="00317FDE" w:rsidTr="00317FDE">
        <w:trPr>
          <w:trHeight w:val="241"/>
          <w:jc w:val="center"/>
        </w:trPr>
        <w:tc>
          <w:tcPr>
            <w:tcW w:w="2978" w:type="dxa"/>
            <w:shd w:val="clear" w:color="auto" w:fill="auto"/>
            <w:noWrap/>
            <w:vAlign w:val="bottom"/>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Zawór czerpalny</w:t>
            </w:r>
          </w:p>
        </w:tc>
        <w:tc>
          <w:tcPr>
            <w:tcW w:w="851" w:type="dxa"/>
            <w:shd w:val="clear" w:color="auto" w:fill="auto"/>
            <w:noWrap/>
            <w:vAlign w:val="bottom"/>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0,15</w:t>
            </w:r>
          </w:p>
        </w:tc>
        <w:tc>
          <w:tcPr>
            <w:tcW w:w="850" w:type="dxa"/>
            <w:shd w:val="clear" w:color="auto" w:fill="auto"/>
            <w:noWrap/>
            <w:vAlign w:val="bottom"/>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w:t>
            </w:r>
          </w:p>
        </w:tc>
        <w:tc>
          <w:tcPr>
            <w:tcW w:w="1888" w:type="dxa"/>
          </w:tcPr>
          <w:p w:rsidR="00317FDE" w:rsidRPr="00317FDE" w:rsidRDefault="00317FDE" w:rsidP="00317FDE">
            <w:pPr>
              <w:tabs>
                <w:tab w:val="left" w:pos="726"/>
                <w:tab w:val="left" w:pos="2706"/>
                <w:tab w:val="left" w:pos="9724"/>
              </w:tabs>
              <w:jc w:val="both"/>
              <w:rPr>
                <w:rFonts w:ascii="Verdana" w:hAnsi="Verdana"/>
                <w:sz w:val="20"/>
                <w:szCs w:val="20"/>
              </w:rPr>
            </w:pPr>
            <w:r w:rsidRPr="00317FDE">
              <w:rPr>
                <w:rFonts w:ascii="Verdana" w:hAnsi="Verdana"/>
                <w:sz w:val="20"/>
                <w:szCs w:val="20"/>
              </w:rPr>
              <w:t>1</w:t>
            </w:r>
          </w:p>
        </w:tc>
      </w:tr>
    </w:tbl>
    <w:p w:rsidR="00317FDE" w:rsidRPr="00317FDE" w:rsidRDefault="00317FDE" w:rsidP="00317FDE">
      <w:pPr>
        <w:spacing w:before="19" w:line="100" w:lineRule="atLeast"/>
        <w:ind w:right="12"/>
        <w:jc w:val="center"/>
        <w:rPr>
          <w:rStyle w:val="FontStyle24"/>
          <w:rFonts w:ascii="Verdana" w:eastAsia="MS Mincho" w:hAnsi="Verdana"/>
          <w:spacing w:val="-5"/>
          <w:sz w:val="20"/>
          <w:szCs w:val="20"/>
        </w:rPr>
      </w:pPr>
    </w:p>
    <w:p w:rsidR="00317FDE" w:rsidRPr="00317FDE" w:rsidRDefault="00317FDE" w:rsidP="00317FDE">
      <w:pPr>
        <w:tabs>
          <w:tab w:val="left" w:pos="726"/>
          <w:tab w:val="left" w:pos="2706"/>
          <w:tab w:val="left" w:pos="9724"/>
        </w:tabs>
        <w:jc w:val="both"/>
        <w:rPr>
          <w:rFonts w:ascii="Verdana" w:hAnsi="Verdana"/>
          <w:b/>
          <w:bCs/>
          <w:sz w:val="20"/>
          <w:szCs w:val="20"/>
        </w:rPr>
      </w:pPr>
      <w:r w:rsidRPr="00317FDE">
        <w:rPr>
          <w:rFonts w:ascii="Verdana" w:hAnsi="Verdana"/>
          <w:bCs/>
          <w:sz w:val="20"/>
          <w:szCs w:val="20"/>
        </w:rPr>
        <w:t xml:space="preserve">Suma normatywnych wypływów: </w:t>
      </w:r>
      <w:r w:rsidRPr="00317FDE">
        <w:rPr>
          <w:rFonts w:ascii="Verdana" w:hAnsi="Verdana"/>
          <w:b/>
          <w:bCs/>
          <w:i/>
          <w:iCs/>
          <w:sz w:val="20"/>
          <w:szCs w:val="20"/>
        </w:rPr>
        <w:t>∑qn</w:t>
      </w:r>
      <w:r w:rsidRPr="00317FDE">
        <w:rPr>
          <w:rFonts w:ascii="Verdana" w:hAnsi="Verdana"/>
          <w:b/>
          <w:bCs/>
          <w:sz w:val="20"/>
          <w:szCs w:val="20"/>
        </w:rPr>
        <w:t xml:space="preserve"> = 5,98 l/s</w:t>
      </w:r>
    </w:p>
    <w:p w:rsidR="00317FDE" w:rsidRPr="00317FDE" w:rsidRDefault="00317FDE" w:rsidP="00317FDE">
      <w:pPr>
        <w:spacing w:line="276" w:lineRule="auto"/>
        <w:jc w:val="both"/>
        <w:rPr>
          <w:rFonts w:ascii="Verdana" w:hAnsi="Verdana" w:cs="Calibri"/>
          <w:sz w:val="20"/>
          <w:szCs w:val="20"/>
        </w:rPr>
      </w:pPr>
    </w:p>
    <w:p w:rsidR="00317FDE" w:rsidRPr="00317FDE" w:rsidRDefault="00317FDE" w:rsidP="00317FDE">
      <w:pPr>
        <w:spacing w:line="276" w:lineRule="auto"/>
        <w:jc w:val="both"/>
        <w:rPr>
          <w:rFonts w:ascii="Verdana" w:hAnsi="Verdana" w:cs="Calibri"/>
          <w:sz w:val="20"/>
          <w:szCs w:val="20"/>
        </w:rPr>
      </w:pPr>
    </w:p>
    <w:p w:rsidR="00317FDE" w:rsidRPr="00317FDE" w:rsidRDefault="00317FDE" w:rsidP="00317FDE">
      <w:pPr>
        <w:pStyle w:val="Tekstpodstawowy21"/>
        <w:jc w:val="both"/>
        <w:rPr>
          <w:rFonts w:ascii="Verdana" w:hAnsi="Verdana" w:cs="Arial"/>
          <w:b w:val="0"/>
          <w:bCs/>
          <w:sz w:val="20"/>
          <w:szCs w:val="20"/>
        </w:rPr>
      </w:pPr>
      <w:r w:rsidRPr="00317FDE">
        <w:rPr>
          <w:rFonts w:ascii="Verdana" w:hAnsi="Verdana" w:cs="Arial"/>
          <w:bCs/>
          <w:sz w:val="20"/>
          <w:szCs w:val="20"/>
        </w:rPr>
        <w:t>Zgodnie z normą PN-92/B-01706 przepływ obliczeniowy wody q(l/s)  dla budynków mieszkalnych oblicza się ze wzoru:</w:t>
      </w:r>
    </w:p>
    <w:p w:rsidR="00317FDE" w:rsidRPr="00317FDE" w:rsidRDefault="00317FDE" w:rsidP="00317FDE">
      <w:pPr>
        <w:pStyle w:val="Tekstpodstawowy21"/>
        <w:rPr>
          <w:rFonts w:ascii="Verdana" w:hAnsi="Verdana" w:cs="Arial"/>
          <w:sz w:val="20"/>
          <w:szCs w:val="20"/>
        </w:rPr>
      </w:pPr>
    </w:p>
    <w:p w:rsidR="00317FDE" w:rsidRPr="00317FDE" w:rsidRDefault="00317FDE" w:rsidP="00317FDE">
      <w:pPr>
        <w:jc w:val="center"/>
        <w:rPr>
          <w:rStyle w:val="FontStyle24"/>
          <w:rFonts w:ascii="Verdana" w:eastAsia="Times-Roman" w:hAnsi="Verdana"/>
          <w:i/>
          <w:sz w:val="20"/>
          <w:szCs w:val="20"/>
          <w:u w:val="single"/>
        </w:rPr>
      </w:pPr>
      <w:r w:rsidRPr="00317FDE">
        <w:rPr>
          <w:rStyle w:val="FontStyle24"/>
          <w:rFonts w:ascii="Verdana" w:eastAsia="Times-Roman" w:hAnsi="Verdana"/>
          <w:i/>
          <w:sz w:val="20"/>
          <w:szCs w:val="20"/>
        </w:rPr>
        <w:t>q = 0,682 * (</w:t>
      </w:r>
      <w:r w:rsidRPr="00317FDE">
        <w:rPr>
          <w:rFonts w:ascii="Verdana" w:hAnsi="Verdana"/>
          <w:b/>
          <w:bCs/>
          <w:i/>
          <w:iCs/>
          <w:sz w:val="20"/>
          <w:szCs w:val="20"/>
        </w:rPr>
        <w:t>∑</w:t>
      </w:r>
      <w:r w:rsidRPr="00317FDE">
        <w:rPr>
          <w:rStyle w:val="FontStyle24"/>
          <w:rFonts w:ascii="Verdana" w:eastAsia="Times-Roman" w:hAnsi="Verdana"/>
          <w:i/>
          <w:sz w:val="20"/>
          <w:szCs w:val="20"/>
        </w:rPr>
        <w:t>qn)</w:t>
      </w:r>
      <w:r w:rsidRPr="00317FDE">
        <w:rPr>
          <w:rStyle w:val="FontStyle24"/>
          <w:rFonts w:ascii="Verdana" w:eastAsia="Times-Roman" w:hAnsi="Verdana"/>
          <w:i/>
          <w:sz w:val="20"/>
          <w:szCs w:val="20"/>
          <w:vertAlign w:val="superscript"/>
        </w:rPr>
        <w:t>0,45</w:t>
      </w:r>
      <w:r w:rsidRPr="00317FDE">
        <w:rPr>
          <w:rStyle w:val="FontStyle24"/>
          <w:rFonts w:ascii="Verdana" w:eastAsia="Times-Roman" w:hAnsi="Verdana"/>
          <w:i/>
          <w:sz w:val="20"/>
          <w:szCs w:val="20"/>
        </w:rPr>
        <w:t xml:space="preserve"> – 0,14 = 0,682 * (7,11)</w:t>
      </w:r>
      <w:r w:rsidRPr="00317FDE">
        <w:rPr>
          <w:rStyle w:val="FontStyle24"/>
          <w:rFonts w:ascii="Verdana" w:eastAsia="Times-Roman" w:hAnsi="Verdana"/>
          <w:i/>
          <w:sz w:val="20"/>
          <w:szCs w:val="20"/>
          <w:vertAlign w:val="superscript"/>
        </w:rPr>
        <w:t>0,45</w:t>
      </w:r>
      <w:r w:rsidRPr="00317FDE">
        <w:rPr>
          <w:rStyle w:val="FontStyle24"/>
          <w:rFonts w:ascii="Verdana" w:eastAsia="Times-Roman" w:hAnsi="Verdana"/>
          <w:i/>
          <w:sz w:val="20"/>
          <w:szCs w:val="20"/>
        </w:rPr>
        <w:t xml:space="preserve"> – 0,14 = 1,51 dm</w:t>
      </w:r>
      <w:r w:rsidRPr="00317FDE">
        <w:rPr>
          <w:rStyle w:val="FontStyle24"/>
          <w:rFonts w:ascii="Verdana" w:eastAsia="Times-Roman" w:hAnsi="Verdana"/>
          <w:i/>
          <w:sz w:val="20"/>
          <w:szCs w:val="20"/>
          <w:vertAlign w:val="superscript"/>
        </w:rPr>
        <w:t>3</w:t>
      </w:r>
      <w:r w:rsidRPr="00317FDE">
        <w:rPr>
          <w:rStyle w:val="FontStyle24"/>
          <w:rFonts w:ascii="Verdana" w:eastAsia="Times-Roman" w:hAnsi="Verdana"/>
          <w:i/>
          <w:sz w:val="20"/>
          <w:szCs w:val="20"/>
        </w:rPr>
        <w:t xml:space="preserve">/s = </w:t>
      </w:r>
      <w:r w:rsidRPr="00317FDE">
        <w:rPr>
          <w:rStyle w:val="FontStyle24"/>
          <w:rFonts w:ascii="Verdana" w:eastAsia="Times-Roman" w:hAnsi="Verdana"/>
          <w:i/>
          <w:sz w:val="20"/>
          <w:szCs w:val="20"/>
          <w:u w:val="single"/>
        </w:rPr>
        <w:t>4,99 m</w:t>
      </w:r>
      <w:r w:rsidRPr="00317FDE">
        <w:rPr>
          <w:rStyle w:val="FontStyle24"/>
          <w:rFonts w:ascii="Verdana" w:eastAsia="Times-Roman" w:hAnsi="Verdana"/>
          <w:i/>
          <w:sz w:val="20"/>
          <w:szCs w:val="20"/>
          <w:u w:val="single"/>
          <w:vertAlign w:val="superscript"/>
        </w:rPr>
        <w:t>3</w:t>
      </w:r>
      <w:r w:rsidRPr="00317FDE">
        <w:rPr>
          <w:rStyle w:val="FontStyle24"/>
          <w:rFonts w:ascii="Verdana" w:eastAsia="Times-Roman" w:hAnsi="Verdana"/>
          <w:i/>
          <w:sz w:val="20"/>
          <w:szCs w:val="20"/>
          <w:u w:val="single"/>
        </w:rPr>
        <w:t>/h</w:t>
      </w:r>
    </w:p>
    <w:p w:rsidR="00317FDE" w:rsidRPr="00317FDE" w:rsidRDefault="00317FDE" w:rsidP="00317FDE">
      <w:pPr>
        <w:spacing w:line="276" w:lineRule="auto"/>
        <w:jc w:val="both"/>
        <w:rPr>
          <w:rFonts w:ascii="Verdana" w:hAnsi="Verdana" w:cs="Calibri"/>
          <w:sz w:val="20"/>
          <w:szCs w:val="20"/>
        </w:rPr>
      </w:pPr>
    </w:p>
    <w:p w:rsidR="00317FDE" w:rsidRPr="00317FDE" w:rsidRDefault="00317FDE" w:rsidP="00317FDE">
      <w:pPr>
        <w:pStyle w:val="Nagwek3"/>
        <w:rPr>
          <w:rFonts w:ascii="Verdana" w:hAnsi="Verdana" w:cs="Calibri"/>
          <w:color w:val="auto"/>
          <w:sz w:val="20"/>
          <w:szCs w:val="20"/>
          <w:u w:val="single"/>
        </w:rPr>
      </w:pPr>
      <w:bookmarkStart w:id="26" w:name="_Toc7456771"/>
      <w:r w:rsidRPr="00317FDE">
        <w:rPr>
          <w:rFonts w:ascii="Verdana" w:hAnsi="Verdana" w:cs="Calibri"/>
          <w:color w:val="auto"/>
          <w:sz w:val="20"/>
          <w:szCs w:val="20"/>
          <w:u w:val="single"/>
        </w:rPr>
        <w:t>OPIS PRZYJĘTYCH ROZWIĄZAŃ</w:t>
      </w:r>
      <w:bookmarkEnd w:id="26"/>
    </w:p>
    <w:p w:rsidR="00317FDE" w:rsidRPr="00317FDE" w:rsidRDefault="00317FDE" w:rsidP="00317FDE">
      <w:pPr>
        <w:spacing w:line="276" w:lineRule="auto"/>
        <w:ind w:firstLine="708"/>
        <w:jc w:val="both"/>
        <w:rPr>
          <w:rFonts w:ascii="Verdana" w:hAnsi="Verdana" w:cs="Calibri"/>
          <w:sz w:val="20"/>
          <w:szCs w:val="20"/>
          <w:u w:val="single"/>
        </w:rPr>
      </w:pPr>
    </w:p>
    <w:p w:rsidR="00317FDE" w:rsidRPr="00317FDE" w:rsidRDefault="00317FDE" w:rsidP="00317FDE">
      <w:pPr>
        <w:spacing w:line="276" w:lineRule="auto"/>
        <w:ind w:firstLine="708"/>
        <w:jc w:val="both"/>
        <w:rPr>
          <w:rFonts w:ascii="Verdana" w:hAnsi="Verdana" w:cs="Calibri"/>
          <w:sz w:val="20"/>
          <w:szCs w:val="20"/>
          <w:u w:val="single"/>
        </w:rPr>
      </w:pPr>
      <w:r w:rsidRPr="00317FDE">
        <w:rPr>
          <w:rFonts w:ascii="Verdana" w:hAnsi="Verdana" w:cs="Calibri"/>
          <w:sz w:val="20"/>
          <w:szCs w:val="20"/>
        </w:rPr>
        <w:t>Projekt obejmuje wykonanie w budynku instalacji wodociągowej wewnętrznej zapewniającej wodę na cele bytowo – gospodarcze oraz demontaż istniejącej instalacji prowadzonej w budynku</w:t>
      </w:r>
      <w:r w:rsidR="00FB5351">
        <w:rPr>
          <w:rFonts w:ascii="Verdana" w:hAnsi="Verdana" w:cs="Calibri"/>
          <w:sz w:val="20"/>
          <w:szCs w:val="20"/>
        </w:rPr>
        <w:t xml:space="preserve"> </w:t>
      </w:r>
      <w:r w:rsidRPr="00317FDE">
        <w:rPr>
          <w:rFonts w:ascii="Verdana" w:hAnsi="Verdana" w:cs="Calibri"/>
          <w:sz w:val="20"/>
          <w:szCs w:val="20"/>
        </w:rPr>
        <w:t xml:space="preserve">od wodomierza głównego.  </w:t>
      </w:r>
    </w:p>
    <w:p w:rsidR="00317FDE" w:rsidRPr="00C40BBF" w:rsidRDefault="00317FDE" w:rsidP="00C40BBF">
      <w:pPr>
        <w:spacing w:line="276" w:lineRule="auto"/>
        <w:ind w:firstLine="708"/>
        <w:jc w:val="both"/>
        <w:rPr>
          <w:rFonts w:ascii="Verdana" w:hAnsi="Verdana"/>
          <w:sz w:val="20"/>
          <w:szCs w:val="20"/>
        </w:rPr>
      </w:pPr>
      <w:r w:rsidRPr="00317FDE">
        <w:rPr>
          <w:rFonts w:ascii="Verdana" w:hAnsi="Verdana" w:cs="Calibri"/>
          <w:sz w:val="20"/>
          <w:szCs w:val="20"/>
        </w:rPr>
        <w:t>Instalację rozprowadzająca oraz piony wody zimnej, ciepłej oraz cyrkulacji wykonać z rur</w:t>
      </w:r>
      <w:r w:rsidR="00FB5351">
        <w:rPr>
          <w:rFonts w:ascii="Verdana" w:hAnsi="Verdana" w:cs="Calibri"/>
          <w:sz w:val="20"/>
          <w:szCs w:val="20"/>
        </w:rPr>
        <w:t xml:space="preserve"> </w:t>
      </w:r>
      <w:r w:rsidRPr="00317FDE">
        <w:rPr>
          <w:rFonts w:ascii="Verdana" w:hAnsi="Verdana" w:cs="Calibri"/>
          <w:sz w:val="20"/>
          <w:szCs w:val="20"/>
        </w:rPr>
        <w:t xml:space="preserve">polipropylenowych łączonych poprzez zgrzewanie. Do łączenia stosować kształtki systemowe. Instalację wody zimnej, ciepłej oraz cyrkulacyjnej prowadzić pod </w:t>
      </w:r>
      <w:r w:rsidRPr="00317FDE">
        <w:rPr>
          <w:rFonts w:ascii="Verdana" w:hAnsi="Verdana" w:cs="Calibri"/>
          <w:sz w:val="20"/>
          <w:szCs w:val="20"/>
        </w:rPr>
        <w:lastRenderedPageBreak/>
        <w:t>stropami na korytarzach oraz w lokalach mieszkalnych.</w:t>
      </w:r>
      <w:r w:rsidR="00FB5351">
        <w:rPr>
          <w:rFonts w:ascii="Verdana" w:hAnsi="Verdana" w:cs="Calibri"/>
          <w:sz w:val="20"/>
          <w:szCs w:val="20"/>
        </w:rPr>
        <w:t xml:space="preserve"> </w:t>
      </w:r>
      <w:r w:rsidRPr="00317FDE">
        <w:rPr>
          <w:rFonts w:ascii="Verdana" w:hAnsi="Verdana" w:cs="Calibri"/>
          <w:sz w:val="20"/>
          <w:szCs w:val="20"/>
        </w:rPr>
        <w:t xml:space="preserve">W miejscach przejść przewodów wodociągowych przez ściany i stropy osadzić tuleje ochronne. </w:t>
      </w:r>
      <w:r w:rsidRPr="00317FDE">
        <w:rPr>
          <w:rFonts w:ascii="Verdana" w:hAnsi="Verdana"/>
          <w:sz w:val="20"/>
          <w:szCs w:val="20"/>
        </w:rPr>
        <w:t xml:space="preserve">Na dole pionów należy zamontować zawory odcinające z kurkiem spustowym umożliwiające odcięcie dopływu wody i opróżnienie pionów z wody. W miejscu odgałęzienia od pionów oraz urządzeń zamontować armaturę odcinająca w postaci zaworów kulowych.   </w:t>
      </w:r>
    </w:p>
    <w:p w:rsidR="00317FDE" w:rsidRPr="00317FDE" w:rsidRDefault="00317FDE" w:rsidP="00317FDE">
      <w:pPr>
        <w:pStyle w:val="Nagwek3"/>
        <w:rPr>
          <w:rFonts w:ascii="Verdana" w:hAnsi="Verdana" w:cs="Calibri"/>
          <w:color w:val="auto"/>
          <w:sz w:val="20"/>
          <w:szCs w:val="20"/>
          <w:u w:val="single"/>
        </w:rPr>
      </w:pPr>
      <w:bookmarkStart w:id="27" w:name="_Toc7456772"/>
      <w:r w:rsidRPr="00317FDE">
        <w:rPr>
          <w:rFonts w:ascii="Verdana" w:hAnsi="Verdana" w:cs="Calibri"/>
          <w:color w:val="auto"/>
          <w:sz w:val="20"/>
          <w:szCs w:val="20"/>
          <w:u w:val="single"/>
        </w:rPr>
        <w:t>OPOMIAROWANIE</w:t>
      </w:r>
      <w:bookmarkEnd w:id="27"/>
    </w:p>
    <w:p w:rsidR="00317FDE" w:rsidRPr="00317FDE" w:rsidRDefault="00317FDE" w:rsidP="00317FDE">
      <w:pPr>
        <w:spacing w:line="276" w:lineRule="auto"/>
        <w:jc w:val="both"/>
        <w:rPr>
          <w:rFonts w:ascii="Verdana" w:hAnsi="Verdana" w:cs="Calibri"/>
          <w:sz w:val="20"/>
          <w:szCs w:val="20"/>
          <w:u w:val="single"/>
        </w:rPr>
      </w:pPr>
    </w:p>
    <w:p w:rsidR="00317FDE" w:rsidRPr="00317FDE" w:rsidRDefault="00317FDE" w:rsidP="00C40BBF">
      <w:pPr>
        <w:spacing w:line="276" w:lineRule="auto"/>
        <w:ind w:firstLine="708"/>
        <w:jc w:val="both"/>
        <w:rPr>
          <w:rFonts w:ascii="Verdana" w:hAnsi="Verdana" w:cs="Calibri"/>
          <w:sz w:val="20"/>
          <w:szCs w:val="20"/>
        </w:rPr>
      </w:pPr>
      <w:r w:rsidRPr="00317FDE">
        <w:rPr>
          <w:rFonts w:ascii="Verdana" w:hAnsi="Verdana" w:cs="Calibri"/>
          <w:sz w:val="20"/>
          <w:szCs w:val="20"/>
        </w:rPr>
        <w:t>Na odgałęzieniach wody zimnej i ciepłej</w:t>
      </w:r>
      <w:r w:rsidR="00FB5351">
        <w:rPr>
          <w:rFonts w:ascii="Verdana" w:hAnsi="Verdana" w:cs="Calibri"/>
          <w:sz w:val="20"/>
          <w:szCs w:val="20"/>
        </w:rPr>
        <w:t xml:space="preserve"> </w:t>
      </w:r>
      <w:r w:rsidRPr="00317FDE">
        <w:rPr>
          <w:rFonts w:ascii="Verdana" w:hAnsi="Verdana" w:cs="Calibri"/>
          <w:sz w:val="20"/>
          <w:szCs w:val="20"/>
        </w:rPr>
        <w:t>od pionu</w:t>
      </w:r>
      <w:r w:rsidR="00FB5351">
        <w:rPr>
          <w:rFonts w:ascii="Verdana" w:hAnsi="Verdana" w:cs="Calibri"/>
          <w:sz w:val="20"/>
          <w:szCs w:val="20"/>
        </w:rPr>
        <w:t xml:space="preserve"> </w:t>
      </w:r>
      <w:r w:rsidRPr="00317FDE">
        <w:rPr>
          <w:rFonts w:ascii="Verdana" w:hAnsi="Verdana" w:cs="Calibri"/>
          <w:sz w:val="20"/>
          <w:szCs w:val="20"/>
        </w:rPr>
        <w:t>dla każdego mieszkania zaprojektowano indywidualne wodomierze w celu pomiaru zużycia wody. Podliczniki zlokalizowane w szafkach licznikowych w miejscach ogólnodostępnych na każdym piętrze lub w przypadku braku miejsca na lokalizacji skrzynek na opomiarowanie, opomiarowanie projektuje się pod stropem pomieszczenia komunikacji, wg rysunków.</w:t>
      </w:r>
      <w:r w:rsidR="00FB5351">
        <w:rPr>
          <w:rFonts w:ascii="Verdana" w:hAnsi="Verdana" w:cs="Calibri"/>
          <w:sz w:val="20"/>
          <w:szCs w:val="20"/>
        </w:rPr>
        <w:t xml:space="preserve"> </w:t>
      </w:r>
      <w:r w:rsidRPr="00317FDE">
        <w:rPr>
          <w:rFonts w:ascii="Verdana" w:hAnsi="Verdana" w:cs="Calibri"/>
          <w:sz w:val="20"/>
          <w:szCs w:val="20"/>
        </w:rPr>
        <w:t xml:space="preserve">Przy wodomierzach zamontować armaturę odcinającą w postaci zaworów kulowych. </w:t>
      </w:r>
    </w:p>
    <w:p w:rsidR="00317FDE" w:rsidRPr="00317FDE" w:rsidRDefault="00317FDE" w:rsidP="00317FDE">
      <w:pPr>
        <w:pStyle w:val="Nagwek3"/>
        <w:rPr>
          <w:rFonts w:ascii="Verdana" w:hAnsi="Verdana" w:cs="Calibri"/>
          <w:color w:val="auto"/>
          <w:sz w:val="20"/>
          <w:szCs w:val="20"/>
          <w:u w:val="single"/>
        </w:rPr>
      </w:pPr>
      <w:bookmarkStart w:id="28" w:name="_Toc7456773"/>
      <w:r w:rsidRPr="00317FDE">
        <w:rPr>
          <w:rFonts w:ascii="Verdana" w:hAnsi="Verdana" w:cs="Calibri"/>
          <w:color w:val="auto"/>
          <w:sz w:val="20"/>
          <w:szCs w:val="20"/>
          <w:u w:val="single"/>
        </w:rPr>
        <w:t>PRZYGOTOWANIE CIEPŁEJ WODY UŻYTKOWEJ</w:t>
      </w:r>
      <w:bookmarkEnd w:id="28"/>
    </w:p>
    <w:p w:rsidR="00317FDE" w:rsidRPr="00317FDE" w:rsidRDefault="00317FDE" w:rsidP="00317FDE">
      <w:pPr>
        <w:spacing w:line="276" w:lineRule="auto"/>
        <w:ind w:firstLine="708"/>
        <w:jc w:val="both"/>
        <w:rPr>
          <w:rFonts w:ascii="Verdana" w:hAnsi="Verdana" w:cs="Calibri"/>
          <w:sz w:val="20"/>
          <w:szCs w:val="20"/>
          <w:u w:val="single"/>
        </w:rPr>
      </w:pPr>
    </w:p>
    <w:p w:rsidR="00317FDE" w:rsidRPr="00317FDE" w:rsidRDefault="00317FDE" w:rsidP="00317FDE">
      <w:pPr>
        <w:spacing w:line="276" w:lineRule="auto"/>
        <w:ind w:firstLine="708"/>
        <w:jc w:val="both"/>
        <w:rPr>
          <w:rFonts w:ascii="Verdana" w:hAnsi="Verdana" w:cs="Calibri"/>
          <w:sz w:val="20"/>
          <w:szCs w:val="20"/>
        </w:rPr>
      </w:pPr>
      <w:r w:rsidRPr="00317FDE">
        <w:rPr>
          <w:rFonts w:ascii="Verdana" w:hAnsi="Verdana" w:cs="Calibri"/>
          <w:sz w:val="20"/>
          <w:szCs w:val="20"/>
        </w:rPr>
        <w:t>Przygotowanie ciepłej wody użytkowej odbywa się w węźle cieplnym wg odrębnego opracowania.</w:t>
      </w:r>
    </w:p>
    <w:p w:rsidR="00317FDE" w:rsidRPr="00317FDE" w:rsidRDefault="00317FDE" w:rsidP="00317FDE">
      <w:pPr>
        <w:spacing w:line="276" w:lineRule="auto"/>
        <w:ind w:firstLine="708"/>
        <w:jc w:val="both"/>
        <w:rPr>
          <w:rFonts w:ascii="Verdana" w:hAnsi="Verdana" w:cs="Calibri"/>
          <w:sz w:val="20"/>
          <w:szCs w:val="20"/>
        </w:rPr>
      </w:pPr>
      <w:r w:rsidRPr="00317FDE">
        <w:rPr>
          <w:rFonts w:ascii="Verdana" w:hAnsi="Verdana" w:cs="Calibri"/>
          <w:sz w:val="20"/>
          <w:szCs w:val="20"/>
        </w:rPr>
        <w:t xml:space="preserve">W celu zapewnienia wymaganej temperatury c.w.u. we wszystkich punktach poboru zaprojektowano pompową cyrkulację c.w.u. wyposażoną w zawory termoregulacyjne. </w:t>
      </w:r>
    </w:p>
    <w:p w:rsidR="00317FDE" w:rsidRPr="00317FDE" w:rsidRDefault="00317FDE" w:rsidP="00317FDE">
      <w:pPr>
        <w:spacing w:line="276" w:lineRule="auto"/>
        <w:ind w:firstLine="708"/>
        <w:jc w:val="both"/>
        <w:rPr>
          <w:rFonts w:ascii="Verdana" w:hAnsi="Verdana" w:cs="Calibri"/>
          <w:sz w:val="20"/>
          <w:szCs w:val="20"/>
        </w:rPr>
      </w:pPr>
      <w:r w:rsidRPr="00317FDE">
        <w:rPr>
          <w:rFonts w:ascii="Verdana" w:hAnsi="Verdana" w:cs="Calibri"/>
          <w:sz w:val="20"/>
          <w:szCs w:val="20"/>
        </w:rPr>
        <w:t xml:space="preserve">Projektowane zapotrzebowanie na ciepło na potrzeby przygotowania ciepłej wody użytkowej dla budynku przy Prądzyńskiego 20A wynosi: </w:t>
      </w:r>
      <w:r w:rsidRPr="00317FDE">
        <w:rPr>
          <w:rFonts w:ascii="Verdana" w:hAnsi="Verdana" w:cs="Calibri"/>
          <w:b/>
          <w:sz w:val="20"/>
          <w:szCs w:val="20"/>
        </w:rPr>
        <w:t>41,4kW</w:t>
      </w:r>
      <w:r w:rsidRPr="00317FDE">
        <w:rPr>
          <w:rFonts w:ascii="Verdana" w:hAnsi="Verdana" w:cs="Calibri"/>
          <w:sz w:val="20"/>
          <w:szCs w:val="20"/>
        </w:rPr>
        <w:t>.</w:t>
      </w:r>
    </w:p>
    <w:p w:rsidR="00317FDE" w:rsidRPr="00317FDE" w:rsidRDefault="00317FDE" w:rsidP="00C40BBF">
      <w:pPr>
        <w:spacing w:line="276" w:lineRule="auto"/>
        <w:jc w:val="both"/>
        <w:rPr>
          <w:rFonts w:ascii="Verdana" w:hAnsi="Verdana" w:cs="Calibri"/>
          <w:sz w:val="20"/>
          <w:szCs w:val="20"/>
        </w:rPr>
      </w:pPr>
    </w:p>
    <w:p w:rsidR="00317FDE" w:rsidRPr="00317FDE" w:rsidRDefault="00317FDE" w:rsidP="00317FDE">
      <w:pPr>
        <w:pStyle w:val="Nagwek3"/>
        <w:rPr>
          <w:rFonts w:ascii="Verdana" w:hAnsi="Verdana" w:cs="Calibri"/>
          <w:color w:val="auto"/>
          <w:sz w:val="20"/>
          <w:szCs w:val="20"/>
          <w:u w:val="single"/>
        </w:rPr>
      </w:pPr>
      <w:bookmarkStart w:id="29" w:name="_Toc7456774"/>
      <w:r w:rsidRPr="00317FDE">
        <w:rPr>
          <w:rFonts w:ascii="Verdana" w:hAnsi="Verdana" w:cs="Calibri"/>
          <w:color w:val="auto"/>
          <w:sz w:val="20"/>
          <w:szCs w:val="20"/>
          <w:u w:val="single"/>
        </w:rPr>
        <w:t>SYSTEMY MOCOWAŃ INSTALACJI</w:t>
      </w:r>
      <w:bookmarkEnd w:id="29"/>
    </w:p>
    <w:p w:rsidR="00317FDE" w:rsidRPr="00317FDE" w:rsidRDefault="00317FDE" w:rsidP="00317FDE">
      <w:pPr>
        <w:spacing w:line="276" w:lineRule="auto"/>
        <w:ind w:firstLine="708"/>
        <w:jc w:val="both"/>
        <w:rPr>
          <w:rFonts w:ascii="Verdana" w:hAnsi="Verdana" w:cs="Calibri"/>
          <w:sz w:val="20"/>
          <w:szCs w:val="20"/>
          <w:u w:val="single"/>
        </w:rPr>
      </w:pPr>
    </w:p>
    <w:p w:rsidR="00317FDE" w:rsidRPr="00317FDE" w:rsidRDefault="00317FDE" w:rsidP="00317FDE">
      <w:pPr>
        <w:spacing w:line="276" w:lineRule="auto"/>
        <w:ind w:firstLine="708"/>
        <w:jc w:val="both"/>
        <w:rPr>
          <w:rFonts w:ascii="Verdana" w:hAnsi="Verdana" w:cs="Calibri"/>
          <w:sz w:val="20"/>
          <w:szCs w:val="20"/>
        </w:rPr>
      </w:pPr>
      <w:r w:rsidRPr="00317FDE">
        <w:rPr>
          <w:rFonts w:ascii="Verdana" w:hAnsi="Verdana" w:cs="Calibri"/>
          <w:sz w:val="20"/>
          <w:szCs w:val="20"/>
        </w:rPr>
        <w:t xml:space="preserve">Dla podwieszania i mocowania poziomego lub pionowego przebiegu rurociągów instalacyjnych wodociągowych w budynku zastosować system mocowań zgodnie z wytycznymi producenta przewodów wodociągowych. </w:t>
      </w:r>
    </w:p>
    <w:p w:rsidR="00317FDE" w:rsidRPr="00317FDE" w:rsidRDefault="00317FDE" w:rsidP="00317FDE">
      <w:pPr>
        <w:spacing w:line="276" w:lineRule="auto"/>
        <w:ind w:firstLine="708"/>
        <w:jc w:val="both"/>
        <w:rPr>
          <w:rFonts w:ascii="Verdana" w:hAnsi="Verdana" w:cs="Calibri"/>
          <w:sz w:val="20"/>
          <w:szCs w:val="20"/>
        </w:rPr>
      </w:pPr>
      <w:r w:rsidRPr="00317FDE">
        <w:rPr>
          <w:rFonts w:ascii="Verdana" w:hAnsi="Verdana" w:cs="Calibri"/>
          <w:sz w:val="20"/>
          <w:szCs w:val="20"/>
        </w:rPr>
        <w:t>W zależności od zastosowanego systemu należy przyjąć następujące maksymalne rozstawy podpór zgodne z wytycznymi producenta przewodów wodociągowych z</w:t>
      </w:r>
      <w:r w:rsidR="00FB5351">
        <w:rPr>
          <w:rFonts w:ascii="Verdana" w:hAnsi="Verdana" w:cs="Calibri"/>
          <w:sz w:val="20"/>
          <w:szCs w:val="20"/>
        </w:rPr>
        <w:t xml:space="preserve"> </w:t>
      </w:r>
      <w:r w:rsidRPr="00317FDE">
        <w:rPr>
          <w:rFonts w:ascii="Verdana" w:hAnsi="Verdana" w:cs="Calibri"/>
          <w:sz w:val="20"/>
          <w:szCs w:val="20"/>
        </w:rPr>
        <w:t>polipropylenu.</w:t>
      </w:r>
    </w:p>
    <w:p w:rsidR="00317FDE" w:rsidRPr="00317FDE" w:rsidRDefault="00317FDE" w:rsidP="00317FDE">
      <w:pPr>
        <w:spacing w:line="276" w:lineRule="auto"/>
        <w:ind w:firstLine="708"/>
        <w:jc w:val="both"/>
        <w:rPr>
          <w:rFonts w:ascii="Verdana" w:hAnsi="Verdana" w:cs="Calibri"/>
          <w:sz w:val="20"/>
          <w:szCs w:val="20"/>
        </w:rPr>
      </w:pPr>
      <w:r w:rsidRPr="00317FDE">
        <w:rPr>
          <w:rFonts w:ascii="Verdana" w:hAnsi="Verdana" w:cs="Calibri"/>
          <w:sz w:val="20"/>
          <w:szCs w:val="20"/>
        </w:rPr>
        <w:t>Podparcia lub zawieszenia rurociągów muszą zapewnić:</w:t>
      </w:r>
    </w:p>
    <w:p w:rsidR="00317FDE" w:rsidRPr="00317FDE" w:rsidRDefault="00317FDE" w:rsidP="00317FDE">
      <w:pPr>
        <w:widowControl/>
        <w:numPr>
          <w:ilvl w:val="0"/>
          <w:numId w:val="41"/>
        </w:numPr>
        <w:suppressAutoHyphens/>
        <w:spacing w:line="276" w:lineRule="auto"/>
        <w:jc w:val="both"/>
        <w:rPr>
          <w:rFonts w:ascii="Verdana" w:hAnsi="Verdana" w:cs="Calibri"/>
          <w:sz w:val="20"/>
          <w:szCs w:val="20"/>
        </w:rPr>
      </w:pPr>
      <w:r w:rsidRPr="00317FDE">
        <w:rPr>
          <w:rFonts w:ascii="Verdana" w:hAnsi="Verdana" w:cs="Calibri"/>
          <w:sz w:val="20"/>
          <w:szCs w:val="20"/>
        </w:rPr>
        <w:t>swobodną rozszerzalność termiczną rurociągu,</w:t>
      </w:r>
    </w:p>
    <w:p w:rsidR="00317FDE" w:rsidRPr="00317FDE" w:rsidRDefault="00317FDE" w:rsidP="00317FDE">
      <w:pPr>
        <w:widowControl/>
        <w:numPr>
          <w:ilvl w:val="0"/>
          <w:numId w:val="41"/>
        </w:numPr>
        <w:suppressAutoHyphens/>
        <w:spacing w:line="276" w:lineRule="auto"/>
        <w:jc w:val="both"/>
        <w:rPr>
          <w:rFonts w:ascii="Verdana" w:hAnsi="Verdana" w:cs="Calibri"/>
          <w:sz w:val="20"/>
          <w:szCs w:val="20"/>
        </w:rPr>
      </w:pPr>
      <w:r w:rsidRPr="00317FDE">
        <w:rPr>
          <w:rFonts w:ascii="Verdana" w:hAnsi="Verdana" w:cs="Calibri"/>
          <w:sz w:val="20"/>
          <w:szCs w:val="20"/>
        </w:rPr>
        <w:t>takie zamocowanie, aby ciężar odcinków rurociągu nie oddziaływał na armaturę i urządzenia ( np. na pompy ),</w:t>
      </w:r>
    </w:p>
    <w:p w:rsidR="00317FDE" w:rsidRPr="00317FDE" w:rsidRDefault="00317FDE" w:rsidP="00317FDE">
      <w:pPr>
        <w:widowControl/>
        <w:numPr>
          <w:ilvl w:val="0"/>
          <w:numId w:val="41"/>
        </w:numPr>
        <w:suppressAutoHyphens/>
        <w:spacing w:line="276" w:lineRule="auto"/>
        <w:jc w:val="both"/>
        <w:rPr>
          <w:rFonts w:ascii="Verdana" w:hAnsi="Verdana" w:cs="Calibri"/>
          <w:sz w:val="20"/>
          <w:szCs w:val="20"/>
        </w:rPr>
      </w:pPr>
      <w:r w:rsidRPr="00317FDE">
        <w:rPr>
          <w:rFonts w:ascii="Verdana" w:hAnsi="Verdana" w:cs="Calibri"/>
          <w:sz w:val="20"/>
          <w:szCs w:val="20"/>
        </w:rPr>
        <w:t xml:space="preserve">możliwość wymontowania armatury lub odcinka rurociągu bez wykonywania dodatkowych podpór, </w:t>
      </w:r>
    </w:p>
    <w:p w:rsidR="00317FDE" w:rsidRPr="00317FDE" w:rsidRDefault="00317FDE" w:rsidP="00C40BBF">
      <w:pPr>
        <w:spacing w:line="276" w:lineRule="auto"/>
        <w:ind w:firstLine="708"/>
        <w:jc w:val="both"/>
        <w:rPr>
          <w:rFonts w:ascii="Verdana" w:hAnsi="Verdana" w:cs="Calibri"/>
          <w:sz w:val="20"/>
          <w:szCs w:val="20"/>
        </w:rPr>
      </w:pPr>
      <w:r w:rsidRPr="00317FDE">
        <w:rPr>
          <w:rFonts w:ascii="Verdana" w:hAnsi="Verdana" w:cs="Calibri"/>
          <w:sz w:val="20"/>
          <w:szCs w:val="20"/>
        </w:rPr>
        <w:t>wykonanie właściwej izolacji cieplnej</w:t>
      </w:r>
    </w:p>
    <w:p w:rsidR="00317FDE" w:rsidRPr="00317FDE" w:rsidRDefault="00317FDE" w:rsidP="00317FDE">
      <w:pPr>
        <w:pStyle w:val="Nagwek3"/>
        <w:rPr>
          <w:rFonts w:ascii="Verdana" w:hAnsi="Verdana" w:cs="Calibri"/>
          <w:color w:val="auto"/>
          <w:sz w:val="20"/>
          <w:szCs w:val="20"/>
          <w:u w:val="single"/>
        </w:rPr>
      </w:pPr>
      <w:bookmarkStart w:id="30" w:name="_Toc7456775"/>
      <w:r w:rsidRPr="00317FDE">
        <w:rPr>
          <w:rFonts w:ascii="Verdana" w:hAnsi="Verdana" w:cs="Calibri"/>
          <w:color w:val="auto"/>
          <w:sz w:val="20"/>
          <w:szCs w:val="20"/>
          <w:u w:val="single"/>
        </w:rPr>
        <w:t>IZOLACJE</w:t>
      </w:r>
      <w:bookmarkEnd w:id="30"/>
    </w:p>
    <w:p w:rsidR="00317FDE" w:rsidRPr="00317FDE" w:rsidRDefault="00317FDE" w:rsidP="00317FDE">
      <w:pPr>
        <w:spacing w:line="276" w:lineRule="auto"/>
        <w:ind w:firstLine="708"/>
        <w:jc w:val="both"/>
        <w:rPr>
          <w:rFonts w:ascii="Verdana" w:hAnsi="Verdana" w:cs="Calibri"/>
          <w:sz w:val="20"/>
          <w:szCs w:val="20"/>
          <w:u w:val="single"/>
        </w:rPr>
      </w:pPr>
    </w:p>
    <w:p w:rsidR="00317FDE" w:rsidRDefault="00317FDE" w:rsidP="00317FDE">
      <w:pPr>
        <w:spacing w:after="60" w:line="276" w:lineRule="auto"/>
        <w:ind w:firstLine="708"/>
        <w:jc w:val="both"/>
        <w:rPr>
          <w:rFonts w:ascii="Verdana" w:hAnsi="Verdana" w:cs="Calibri"/>
          <w:i/>
          <w:iCs/>
          <w:sz w:val="20"/>
          <w:szCs w:val="20"/>
        </w:rPr>
      </w:pPr>
      <w:r w:rsidRPr="00317FDE">
        <w:rPr>
          <w:rFonts w:ascii="Verdana" w:hAnsi="Verdana" w:cs="Calibri"/>
          <w:i/>
          <w:iCs/>
          <w:sz w:val="20"/>
          <w:szCs w:val="20"/>
        </w:rPr>
        <w:t>Instalację wody ciepłej i cyrkulacji należy izolować otuliną z pianki poliuretanowej o współczynniku przenikania ciepła nie większym niż 0,035W/(m x K). Zgodnie z postanowieniami Rozporządzenia Ministra Infrastruktury w sprawie warunków technicznych, jakim powinny odpowiadać budynki i ich usytuowanie (Dz. U. Nr 75 z 2002r. z późniejszymi zmianami) grubości izolacji powinna wynosić  odpowiednio:</w:t>
      </w:r>
    </w:p>
    <w:p w:rsidR="00C40BBF" w:rsidRPr="00317FDE" w:rsidRDefault="00C40BBF" w:rsidP="00317FDE">
      <w:pPr>
        <w:spacing w:after="60" w:line="276" w:lineRule="auto"/>
        <w:ind w:firstLine="708"/>
        <w:jc w:val="both"/>
        <w:rPr>
          <w:rFonts w:ascii="Verdana" w:hAnsi="Verdana" w:cs="Calibri"/>
          <w:i/>
          <w:iCs/>
          <w:sz w:val="20"/>
          <w:szCs w:val="20"/>
        </w:rPr>
      </w:pPr>
    </w:p>
    <w:tbl>
      <w:tblPr>
        <w:tblW w:w="0" w:type="auto"/>
        <w:tblInd w:w="121" w:type="dxa"/>
        <w:tblLayout w:type="fixed"/>
        <w:tblCellMar>
          <w:left w:w="70" w:type="dxa"/>
          <w:right w:w="70" w:type="dxa"/>
        </w:tblCellMar>
        <w:tblLook w:val="0000"/>
      </w:tblPr>
      <w:tblGrid>
        <w:gridCol w:w="508"/>
        <w:gridCol w:w="4453"/>
        <w:gridCol w:w="3881"/>
      </w:tblGrid>
      <w:tr w:rsidR="00317FDE" w:rsidRPr="00317FDE" w:rsidTr="00317FDE">
        <w:tc>
          <w:tcPr>
            <w:tcW w:w="508" w:type="dxa"/>
            <w:tcBorders>
              <w:top w:val="single" w:sz="6" w:space="0" w:color="000000"/>
              <w:left w:val="single" w:sz="6" w:space="0" w:color="000000"/>
              <w:bottom w:val="single" w:sz="6" w:space="0" w:color="000000"/>
            </w:tcBorders>
            <w:shd w:val="clear" w:color="auto" w:fill="D9D9D9"/>
          </w:tcPr>
          <w:p w:rsidR="00317FDE" w:rsidRPr="00317FDE" w:rsidRDefault="00317FDE" w:rsidP="00317FDE">
            <w:pPr>
              <w:spacing w:after="60"/>
              <w:rPr>
                <w:rFonts w:ascii="Verdana" w:hAnsi="Verdana"/>
                <w:sz w:val="20"/>
                <w:szCs w:val="20"/>
              </w:rPr>
            </w:pPr>
            <w:r w:rsidRPr="00317FDE">
              <w:rPr>
                <w:rFonts w:ascii="Verdana" w:hAnsi="Verdana" w:cs="Arial Narrow"/>
                <w:b/>
                <w:sz w:val="20"/>
                <w:szCs w:val="20"/>
              </w:rPr>
              <w:t>Lp.</w:t>
            </w:r>
          </w:p>
          <w:p w:rsidR="00317FDE" w:rsidRPr="00317FDE" w:rsidRDefault="00317FDE" w:rsidP="00317FDE">
            <w:pPr>
              <w:spacing w:after="60"/>
              <w:rPr>
                <w:rFonts w:ascii="Verdana" w:hAnsi="Verdana" w:cs="Arial Narrow"/>
                <w:b/>
                <w:sz w:val="20"/>
                <w:szCs w:val="20"/>
              </w:rPr>
            </w:pPr>
          </w:p>
        </w:tc>
        <w:tc>
          <w:tcPr>
            <w:tcW w:w="4453" w:type="dxa"/>
            <w:tcBorders>
              <w:top w:val="single" w:sz="6" w:space="0" w:color="000000"/>
              <w:left w:val="single" w:sz="6" w:space="0" w:color="000000"/>
              <w:bottom w:val="single" w:sz="6" w:space="0" w:color="000000"/>
            </w:tcBorders>
            <w:shd w:val="clear" w:color="auto" w:fill="D9D9D9"/>
          </w:tcPr>
          <w:p w:rsidR="00317FDE" w:rsidRPr="00317FDE" w:rsidRDefault="00317FDE" w:rsidP="00317FDE">
            <w:pPr>
              <w:spacing w:after="60"/>
              <w:rPr>
                <w:rFonts w:ascii="Verdana" w:hAnsi="Verdana"/>
                <w:sz w:val="20"/>
                <w:szCs w:val="20"/>
              </w:rPr>
            </w:pPr>
            <w:r w:rsidRPr="00317FDE">
              <w:rPr>
                <w:rFonts w:ascii="Verdana" w:hAnsi="Verdana" w:cs="Arial Narrow"/>
                <w:b/>
                <w:sz w:val="20"/>
                <w:szCs w:val="20"/>
              </w:rPr>
              <w:lastRenderedPageBreak/>
              <w:t>Rodzaj przewodu lub komponentu</w:t>
            </w:r>
          </w:p>
          <w:p w:rsidR="00317FDE" w:rsidRPr="00317FDE" w:rsidRDefault="00317FDE" w:rsidP="00317FDE">
            <w:pPr>
              <w:spacing w:after="60"/>
              <w:rPr>
                <w:rFonts w:ascii="Verdana" w:hAnsi="Verdana" w:cs="Arial Narrow"/>
                <w:b/>
                <w:sz w:val="20"/>
                <w:szCs w:val="20"/>
              </w:rPr>
            </w:pPr>
          </w:p>
        </w:tc>
        <w:tc>
          <w:tcPr>
            <w:tcW w:w="3881" w:type="dxa"/>
            <w:tcBorders>
              <w:top w:val="single" w:sz="6" w:space="0" w:color="000000"/>
              <w:left w:val="single" w:sz="6" w:space="0" w:color="000000"/>
              <w:bottom w:val="single" w:sz="6" w:space="0" w:color="000000"/>
              <w:right w:val="single" w:sz="6" w:space="0" w:color="000000"/>
            </w:tcBorders>
            <w:shd w:val="clear" w:color="auto" w:fill="D9D9D9"/>
          </w:tcPr>
          <w:p w:rsidR="00317FDE" w:rsidRPr="00317FDE" w:rsidRDefault="00317FDE" w:rsidP="00317FDE">
            <w:pPr>
              <w:spacing w:after="60"/>
              <w:rPr>
                <w:rFonts w:ascii="Verdana" w:hAnsi="Verdana"/>
                <w:sz w:val="20"/>
                <w:szCs w:val="20"/>
              </w:rPr>
            </w:pPr>
            <w:r w:rsidRPr="00317FDE">
              <w:rPr>
                <w:rFonts w:ascii="Verdana" w:hAnsi="Verdana" w:cs="Arial Narrow"/>
                <w:b/>
                <w:sz w:val="20"/>
                <w:szCs w:val="20"/>
              </w:rPr>
              <w:lastRenderedPageBreak/>
              <w:t xml:space="preserve">Minimalna grubość izolacji </w:t>
            </w:r>
            <w:r w:rsidRPr="00317FDE">
              <w:rPr>
                <w:rFonts w:ascii="Verdana" w:hAnsi="Verdana" w:cs="Arial Narrow"/>
                <w:b/>
                <w:sz w:val="20"/>
                <w:szCs w:val="20"/>
              </w:rPr>
              <w:lastRenderedPageBreak/>
              <w:t>cieplnej</w:t>
            </w:r>
          </w:p>
          <w:p w:rsidR="00317FDE" w:rsidRPr="00317FDE" w:rsidRDefault="00317FDE" w:rsidP="00317FDE">
            <w:pPr>
              <w:spacing w:after="60"/>
              <w:rPr>
                <w:rFonts w:ascii="Verdana" w:hAnsi="Verdana"/>
                <w:sz w:val="20"/>
                <w:szCs w:val="20"/>
              </w:rPr>
            </w:pPr>
            <w:r w:rsidRPr="00317FDE">
              <w:rPr>
                <w:rFonts w:ascii="Verdana" w:hAnsi="Verdana" w:cs="Arial Narrow"/>
                <w:b/>
                <w:sz w:val="20"/>
                <w:szCs w:val="20"/>
              </w:rPr>
              <w:t>(materiał 0,035 W/(m · K)1)</w:t>
            </w:r>
          </w:p>
        </w:tc>
      </w:tr>
      <w:tr w:rsidR="00317FDE" w:rsidRPr="00317FDE" w:rsidTr="00317FDE">
        <w:tc>
          <w:tcPr>
            <w:tcW w:w="508"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lastRenderedPageBreak/>
              <w:t>1</w:t>
            </w:r>
          </w:p>
        </w:tc>
        <w:tc>
          <w:tcPr>
            <w:tcW w:w="4453"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Średnica wewnętrzna do 22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20 mm</w:t>
            </w:r>
          </w:p>
        </w:tc>
      </w:tr>
      <w:tr w:rsidR="00317FDE" w:rsidRPr="00317FDE" w:rsidTr="00317FDE">
        <w:tc>
          <w:tcPr>
            <w:tcW w:w="508"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2</w:t>
            </w:r>
          </w:p>
        </w:tc>
        <w:tc>
          <w:tcPr>
            <w:tcW w:w="4453"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Średnica wewnętrzna od 22 do 35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30 mm</w:t>
            </w:r>
          </w:p>
        </w:tc>
      </w:tr>
      <w:tr w:rsidR="00317FDE" w:rsidRPr="00317FDE" w:rsidTr="00317FDE">
        <w:tc>
          <w:tcPr>
            <w:tcW w:w="508"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3</w:t>
            </w:r>
          </w:p>
        </w:tc>
        <w:tc>
          <w:tcPr>
            <w:tcW w:w="4453"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Średnica wewnętrzna od 35 do 100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równa średnicy wewnętrznej rury</w:t>
            </w:r>
          </w:p>
        </w:tc>
      </w:tr>
      <w:tr w:rsidR="00317FDE" w:rsidRPr="00317FDE" w:rsidTr="00317FDE">
        <w:tc>
          <w:tcPr>
            <w:tcW w:w="508"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4</w:t>
            </w:r>
          </w:p>
        </w:tc>
        <w:tc>
          <w:tcPr>
            <w:tcW w:w="4453"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Średnica wewnętrzna ponad 100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100 mm</w:t>
            </w:r>
          </w:p>
          <w:p w:rsidR="00317FDE" w:rsidRPr="00317FDE" w:rsidRDefault="00317FDE" w:rsidP="00317FDE">
            <w:pPr>
              <w:rPr>
                <w:rFonts w:ascii="Verdana" w:hAnsi="Verdana" w:cs="Calibri"/>
                <w:sz w:val="20"/>
                <w:szCs w:val="20"/>
              </w:rPr>
            </w:pPr>
          </w:p>
        </w:tc>
      </w:tr>
      <w:tr w:rsidR="00317FDE" w:rsidRPr="00317FDE" w:rsidTr="00317FDE">
        <w:tc>
          <w:tcPr>
            <w:tcW w:w="508"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5</w:t>
            </w:r>
          </w:p>
        </w:tc>
        <w:tc>
          <w:tcPr>
            <w:tcW w:w="4453"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Przewody i armatura wg poz. 1-4 przechodzące przez ściany lub stropy, skrzyżowania przewodów</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1/2 wymagań z poz. 1-4</w:t>
            </w:r>
          </w:p>
          <w:p w:rsidR="00317FDE" w:rsidRPr="00317FDE" w:rsidRDefault="00317FDE" w:rsidP="00317FDE">
            <w:pPr>
              <w:rPr>
                <w:rFonts w:ascii="Verdana" w:hAnsi="Verdana" w:cs="Calibri"/>
                <w:sz w:val="20"/>
                <w:szCs w:val="20"/>
              </w:rPr>
            </w:pPr>
          </w:p>
        </w:tc>
      </w:tr>
      <w:tr w:rsidR="00317FDE" w:rsidRPr="00317FDE" w:rsidTr="00317FDE">
        <w:tc>
          <w:tcPr>
            <w:tcW w:w="508"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6</w:t>
            </w:r>
          </w:p>
        </w:tc>
        <w:tc>
          <w:tcPr>
            <w:tcW w:w="4453"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Przewody ogrzewań centralnych wg poz. 1 -4, ułożone w komponentach budowlanych między ogrzewanymi pomieszczeniami różnych użytkowników</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1/2 wymagań z poz. 1-4</w:t>
            </w:r>
          </w:p>
          <w:p w:rsidR="00317FDE" w:rsidRPr="00317FDE" w:rsidRDefault="00317FDE" w:rsidP="00317FDE">
            <w:pPr>
              <w:rPr>
                <w:rFonts w:ascii="Verdana" w:hAnsi="Verdana" w:cs="Calibri"/>
                <w:sz w:val="20"/>
                <w:szCs w:val="20"/>
              </w:rPr>
            </w:pPr>
          </w:p>
        </w:tc>
      </w:tr>
      <w:tr w:rsidR="00317FDE" w:rsidRPr="00317FDE" w:rsidTr="00317FDE">
        <w:tc>
          <w:tcPr>
            <w:tcW w:w="508"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7</w:t>
            </w:r>
          </w:p>
        </w:tc>
        <w:tc>
          <w:tcPr>
            <w:tcW w:w="4453"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Przewody wg poz. 6 ułożone w podłodze</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6 mm</w:t>
            </w:r>
          </w:p>
        </w:tc>
      </w:tr>
    </w:tbl>
    <w:p w:rsidR="00317FDE" w:rsidRPr="00317FDE" w:rsidRDefault="00317FDE" w:rsidP="00C40BBF">
      <w:pPr>
        <w:pStyle w:val="Nagwek1"/>
        <w:ind w:left="0" w:firstLine="0"/>
        <w:rPr>
          <w:rFonts w:ascii="Verdana" w:hAnsi="Verdana" w:cs="Calibri"/>
          <w:b/>
          <w:sz w:val="20"/>
          <w:szCs w:val="20"/>
        </w:rPr>
      </w:pPr>
      <w:bookmarkStart w:id="31" w:name="_Toc7456776"/>
      <w:r w:rsidRPr="00317FDE">
        <w:rPr>
          <w:rFonts w:ascii="Verdana" w:hAnsi="Verdana" w:cs="Calibri"/>
          <w:b/>
          <w:sz w:val="20"/>
          <w:szCs w:val="20"/>
        </w:rPr>
        <w:t>INSTALACJA WODOCIĄGOWA I KANALIZACYJNA WĘZŁA CIEPLNEGO</w:t>
      </w:r>
      <w:bookmarkEnd w:id="31"/>
    </w:p>
    <w:p w:rsidR="00317FDE" w:rsidRPr="00317FDE" w:rsidRDefault="00317FDE" w:rsidP="00317FDE">
      <w:pPr>
        <w:spacing w:line="276" w:lineRule="auto"/>
        <w:ind w:firstLine="708"/>
        <w:jc w:val="both"/>
        <w:rPr>
          <w:rFonts w:ascii="Verdana" w:hAnsi="Verdana" w:cs="Calibri"/>
          <w:sz w:val="20"/>
          <w:szCs w:val="20"/>
        </w:rPr>
      </w:pPr>
    </w:p>
    <w:p w:rsidR="00317FDE" w:rsidRPr="00317FDE" w:rsidRDefault="00317FDE" w:rsidP="00317FDE">
      <w:pPr>
        <w:spacing w:line="276" w:lineRule="auto"/>
        <w:ind w:firstLine="708"/>
        <w:jc w:val="both"/>
        <w:rPr>
          <w:rFonts w:ascii="Verdana" w:hAnsi="Verdana" w:cs="Calibri"/>
          <w:sz w:val="20"/>
          <w:szCs w:val="20"/>
        </w:rPr>
      </w:pPr>
      <w:r w:rsidRPr="00317FDE">
        <w:rPr>
          <w:rFonts w:ascii="Verdana" w:hAnsi="Verdana" w:cs="Calibri"/>
          <w:sz w:val="20"/>
          <w:szCs w:val="20"/>
        </w:rPr>
        <w:t>Do pomieszczenia węzła cieplnego doprowadzony został przewód zasilający na cele ciepłej wody użytkowej. Dodatkowo projektuje się zawór czerpalny z końcówką do węża umieszczonym nad zlewem technicznym. Przed zaworem ze złączką do węża projektuje się dodatkowy zawór antyskażeniowy dedykowany do złączek do węża.</w:t>
      </w:r>
    </w:p>
    <w:p w:rsidR="00317FDE" w:rsidRPr="00317FDE" w:rsidRDefault="00317FDE" w:rsidP="00317FDE">
      <w:pPr>
        <w:spacing w:line="276" w:lineRule="auto"/>
        <w:ind w:firstLine="708"/>
        <w:jc w:val="both"/>
        <w:rPr>
          <w:rFonts w:ascii="Verdana" w:hAnsi="Verdana" w:cs="Calibri"/>
          <w:sz w:val="20"/>
          <w:szCs w:val="20"/>
        </w:rPr>
      </w:pPr>
      <w:r w:rsidRPr="00317FDE">
        <w:rPr>
          <w:rFonts w:ascii="Verdana" w:hAnsi="Verdana" w:cs="Calibri"/>
          <w:sz w:val="20"/>
          <w:szCs w:val="20"/>
        </w:rPr>
        <w:t xml:space="preserve">Odprowadzenie ścieków z pomieszczenia węzła do kanalizacji należy wykonać z zastosowaniem studzienki schładzającej wraz z podłączeniem do niej wpustu podłogowego. Studzienkę należy zabezpieczyć metalową pokrywa z blachy. W studzience zamontować automatycznie sterowaną pompę z napędem elektrycznym w celu przepompowywania ścieków ze studzienki do kanalizacji. </w:t>
      </w:r>
    </w:p>
    <w:p w:rsidR="00317FDE" w:rsidRPr="00317FDE" w:rsidRDefault="00317FDE" w:rsidP="00317FDE">
      <w:pPr>
        <w:spacing w:line="276" w:lineRule="auto"/>
        <w:ind w:firstLine="708"/>
        <w:jc w:val="both"/>
        <w:rPr>
          <w:rFonts w:ascii="Verdana" w:hAnsi="Verdana" w:cs="Calibri"/>
          <w:sz w:val="20"/>
          <w:szCs w:val="20"/>
        </w:rPr>
      </w:pPr>
      <w:r w:rsidRPr="00317FDE">
        <w:rPr>
          <w:rFonts w:ascii="Verdana" w:hAnsi="Verdana" w:cs="Calibri"/>
          <w:sz w:val="20"/>
          <w:szCs w:val="20"/>
        </w:rPr>
        <w:t xml:space="preserve">Projekt węzła cieplnego według odrębnego opracowania. </w:t>
      </w:r>
    </w:p>
    <w:p w:rsidR="00317FDE" w:rsidRPr="00317FDE" w:rsidRDefault="00317FDE" w:rsidP="00317FDE">
      <w:pPr>
        <w:spacing w:line="276" w:lineRule="auto"/>
        <w:ind w:firstLine="708"/>
        <w:jc w:val="both"/>
        <w:rPr>
          <w:rFonts w:ascii="Verdana" w:hAnsi="Verdana" w:cs="Calibri"/>
          <w:sz w:val="20"/>
          <w:szCs w:val="20"/>
        </w:rPr>
      </w:pPr>
    </w:p>
    <w:p w:rsidR="00317FDE" w:rsidRPr="00317FDE" w:rsidRDefault="00317FDE" w:rsidP="00C40BBF">
      <w:pPr>
        <w:pStyle w:val="Nagwek1"/>
        <w:overflowPunct w:val="0"/>
        <w:autoSpaceDE w:val="0"/>
        <w:autoSpaceDN w:val="0"/>
        <w:adjustRightInd w:val="0"/>
        <w:spacing w:before="0" w:line="240" w:lineRule="auto"/>
        <w:ind w:left="0" w:firstLine="0"/>
        <w:jc w:val="left"/>
        <w:textAlignment w:val="baseline"/>
        <w:rPr>
          <w:rFonts w:ascii="Verdana" w:hAnsi="Verdana" w:cs="Calibri"/>
          <w:b/>
          <w:sz w:val="20"/>
          <w:szCs w:val="20"/>
        </w:rPr>
      </w:pPr>
      <w:bookmarkStart w:id="32" w:name="_Toc7456777"/>
      <w:r w:rsidRPr="00317FDE">
        <w:rPr>
          <w:rFonts w:ascii="Verdana" w:hAnsi="Verdana" w:cs="Calibri"/>
          <w:b/>
          <w:sz w:val="20"/>
          <w:szCs w:val="20"/>
        </w:rPr>
        <w:t>INSTALACJA GRZEWCZA</w:t>
      </w:r>
      <w:bookmarkEnd w:id="32"/>
    </w:p>
    <w:p w:rsidR="00317FDE" w:rsidRPr="00317FDE" w:rsidRDefault="00317FDE" w:rsidP="00317FDE">
      <w:pPr>
        <w:pStyle w:val="Nagwek3"/>
        <w:rPr>
          <w:rFonts w:ascii="Verdana" w:hAnsi="Verdana" w:cs="Calibri"/>
          <w:color w:val="auto"/>
          <w:sz w:val="20"/>
          <w:szCs w:val="20"/>
          <w:u w:val="single"/>
        </w:rPr>
      </w:pPr>
      <w:bookmarkStart w:id="33" w:name="_Toc7456778"/>
      <w:bookmarkStart w:id="34" w:name="_Toc526321555"/>
      <w:r w:rsidRPr="00317FDE">
        <w:rPr>
          <w:rFonts w:ascii="Verdana" w:hAnsi="Verdana" w:cs="Calibri"/>
          <w:color w:val="auto"/>
          <w:sz w:val="20"/>
          <w:szCs w:val="20"/>
          <w:u w:val="single"/>
        </w:rPr>
        <w:t>TEMPERATURA ZEWNĘTRZNA</w:t>
      </w:r>
      <w:bookmarkEnd w:id="33"/>
    </w:p>
    <w:p w:rsidR="00317FDE" w:rsidRPr="00317FDE" w:rsidRDefault="00317FDE" w:rsidP="00317FDE">
      <w:pPr>
        <w:rPr>
          <w:rFonts w:ascii="Verdana" w:hAnsi="Verdana"/>
          <w:sz w:val="20"/>
          <w:szCs w:val="20"/>
        </w:rPr>
      </w:pPr>
    </w:p>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 xml:space="preserve">Dla zimy projektową temperaturę zewnętrzną i średnią roczną temperaturę zewnętrzną dla II strefy klimatycznej przyjęto zgodnie z załącznikiem krajowym NB1 do normy PN-EN-12831. </w:t>
      </w:r>
    </w:p>
    <w:p w:rsidR="00317FDE" w:rsidRPr="00317FDE" w:rsidRDefault="00317FDE" w:rsidP="00317FDE">
      <w:pPr>
        <w:spacing w:before="120"/>
        <w:jc w:val="both"/>
        <w:rPr>
          <w:rFonts w:ascii="Verdana" w:hAnsi="Verdana" w:cs="Calibri"/>
          <w:sz w:val="20"/>
          <w:szCs w:val="20"/>
          <w:u w:val="single"/>
        </w:rPr>
      </w:pPr>
      <w:r w:rsidRPr="00317FDE">
        <w:rPr>
          <w:rFonts w:ascii="Verdana" w:hAnsi="Verdana" w:cs="Calibri"/>
          <w:sz w:val="20"/>
          <w:szCs w:val="20"/>
          <w:u w:val="single"/>
        </w:rPr>
        <w:t>ZIMA</w:t>
      </w:r>
    </w:p>
    <w:p w:rsidR="00317FDE" w:rsidRPr="00317FDE" w:rsidRDefault="00317FDE" w:rsidP="00317FDE">
      <w:pPr>
        <w:spacing w:before="120"/>
        <w:jc w:val="both"/>
        <w:rPr>
          <w:rFonts w:ascii="Verdana" w:hAnsi="Verdana" w:cs="Calibri"/>
          <w:sz w:val="20"/>
          <w:szCs w:val="20"/>
        </w:rPr>
      </w:pPr>
      <w:r w:rsidRPr="00317FDE">
        <w:rPr>
          <w:rFonts w:ascii="Verdana" w:hAnsi="Verdana" w:cs="Calibri"/>
          <w:sz w:val="20"/>
          <w:szCs w:val="20"/>
        </w:rPr>
        <w:t xml:space="preserve">-  Wrocław –  Zima -  II Strefa Klimatyczna </w:t>
      </w:r>
      <w:r w:rsidRPr="00317FDE">
        <w:rPr>
          <w:rFonts w:ascii="Verdana" w:hAnsi="Verdana" w:cs="Calibri"/>
          <w:sz w:val="20"/>
          <w:szCs w:val="20"/>
        </w:rPr>
        <w:tab/>
      </w:r>
    </w:p>
    <w:p w:rsidR="00317FDE" w:rsidRPr="00317FDE" w:rsidRDefault="00317FDE" w:rsidP="00317FDE">
      <w:pPr>
        <w:spacing w:before="120"/>
        <w:jc w:val="both"/>
        <w:rPr>
          <w:rFonts w:ascii="Verdana" w:hAnsi="Verdana" w:cs="Calibri"/>
          <w:sz w:val="20"/>
          <w:szCs w:val="20"/>
        </w:rPr>
      </w:pPr>
      <w:r w:rsidRPr="00317FDE">
        <w:rPr>
          <w:rFonts w:ascii="Verdana" w:hAnsi="Verdana" w:cs="Calibri"/>
          <w:sz w:val="20"/>
          <w:szCs w:val="20"/>
        </w:rPr>
        <w:t xml:space="preserve">- projektowa temperatura zewnętrzna </w:t>
      </w:r>
      <w:r w:rsidRPr="00317FDE">
        <w:rPr>
          <w:rFonts w:ascii="Verdana" w:hAnsi="Verdana" w:cs="Calibri"/>
          <w:sz w:val="20"/>
          <w:szCs w:val="20"/>
        </w:rPr>
        <w:tab/>
      </w:r>
      <w:r w:rsidRPr="00317FDE">
        <w:rPr>
          <w:rFonts w:ascii="Verdana" w:hAnsi="Verdana" w:cs="Calibri"/>
          <w:sz w:val="20"/>
          <w:szCs w:val="20"/>
        </w:rPr>
        <w:tab/>
      </w:r>
      <w:r w:rsidRPr="00317FDE">
        <w:rPr>
          <w:rFonts w:ascii="Verdana" w:hAnsi="Verdana" w:cs="Calibri"/>
          <w:sz w:val="20"/>
          <w:szCs w:val="20"/>
        </w:rPr>
        <w:tab/>
        <w:t>θe  = -18°C</w:t>
      </w:r>
    </w:p>
    <w:p w:rsidR="00317FDE" w:rsidRPr="00317FDE" w:rsidRDefault="00317FDE" w:rsidP="00317FDE">
      <w:pPr>
        <w:spacing w:before="120"/>
        <w:jc w:val="both"/>
        <w:rPr>
          <w:rFonts w:ascii="Verdana" w:hAnsi="Verdana" w:cs="Calibri"/>
          <w:sz w:val="20"/>
          <w:szCs w:val="20"/>
        </w:rPr>
      </w:pPr>
      <w:r w:rsidRPr="00317FDE">
        <w:rPr>
          <w:rFonts w:ascii="Verdana" w:hAnsi="Verdana" w:cs="Calibri"/>
          <w:sz w:val="20"/>
          <w:szCs w:val="20"/>
        </w:rPr>
        <w:t>- wilgotność względna</w:t>
      </w:r>
      <w:r w:rsidRPr="00317FDE">
        <w:rPr>
          <w:rFonts w:ascii="Verdana" w:hAnsi="Verdana" w:cs="Calibri"/>
          <w:sz w:val="20"/>
          <w:szCs w:val="20"/>
        </w:rPr>
        <w:tab/>
      </w:r>
      <w:r w:rsidRPr="00317FDE">
        <w:rPr>
          <w:rFonts w:ascii="Verdana" w:hAnsi="Verdana" w:cs="Calibri"/>
          <w:sz w:val="20"/>
          <w:szCs w:val="20"/>
        </w:rPr>
        <w:tab/>
      </w:r>
      <w:r w:rsidRPr="00317FDE">
        <w:rPr>
          <w:rFonts w:ascii="Verdana" w:hAnsi="Verdana" w:cs="Calibri"/>
          <w:sz w:val="20"/>
          <w:szCs w:val="20"/>
        </w:rPr>
        <w:tab/>
      </w:r>
      <w:r w:rsidRPr="00317FDE">
        <w:rPr>
          <w:rFonts w:ascii="Verdana" w:hAnsi="Verdana" w:cs="Calibri"/>
          <w:sz w:val="20"/>
          <w:szCs w:val="20"/>
        </w:rPr>
        <w:tab/>
      </w:r>
      <w:r w:rsidRPr="00317FDE">
        <w:rPr>
          <w:rFonts w:ascii="Verdana" w:hAnsi="Verdana" w:cs="Calibri"/>
          <w:sz w:val="20"/>
          <w:szCs w:val="20"/>
        </w:rPr>
        <w:tab/>
      </w:r>
      <w:r w:rsidRPr="00317FDE">
        <w:rPr>
          <w:rFonts w:ascii="Verdana" w:hAnsi="Verdana" w:cs="Calibri"/>
          <w:sz w:val="20"/>
          <w:szCs w:val="20"/>
        </w:rPr>
        <w:tab/>
      </w:r>
      <w:r w:rsidRPr="00317FDE">
        <w:rPr>
          <w:rFonts w:ascii="Verdana" w:hAnsi="Verdana" w:cs="Calibri"/>
          <w:sz w:val="20"/>
          <w:szCs w:val="20"/>
        </w:rPr>
        <w:sym w:font="Symbol" w:char="F06A"/>
      </w:r>
      <w:r w:rsidRPr="00317FDE">
        <w:rPr>
          <w:rFonts w:ascii="Verdana" w:hAnsi="Verdana" w:cs="Calibri"/>
          <w:sz w:val="20"/>
          <w:szCs w:val="20"/>
        </w:rPr>
        <w:t>= 100 %</w:t>
      </w:r>
    </w:p>
    <w:p w:rsidR="00317FDE" w:rsidRPr="00317FDE" w:rsidRDefault="00317FDE" w:rsidP="00317FDE">
      <w:pPr>
        <w:spacing w:before="120"/>
        <w:jc w:val="both"/>
        <w:rPr>
          <w:rFonts w:ascii="Verdana" w:hAnsi="Verdana" w:cs="Calibri"/>
          <w:sz w:val="20"/>
          <w:szCs w:val="20"/>
        </w:rPr>
      </w:pPr>
      <w:r w:rsidRPr="00317FDE">
        <w:rPr>
          <w:rFonts w:ascii="Verdana" w:hAnsi="Verdana" w:cs="Calibri"/>
          <w:sz w:val="20"/>
          <w:szCs w:val="20"/>
        </w:rPr>
        <w:t>- wilgotność bezwzględna</w:t>
      </w:r>
      <w:r w:rsidRPr="00317FDE">
        <w:rPr>
          <w:rFonts w:ascii="Verdana" w:hAnsi="Verdana" w:cs="Calibri"/>
          <w:sz w:val="20"/>
          <w:szCs w:val="20"/>
        </w:rPr>
        <w:tab/>
      </w:r>
      <w:r w:rsidRPr="00317FDE">
        <w:rPr>
          <w:rFonts w:ascii="Verdana" w:hAnsi="Verdana" w:cs="Calibri"/>
          <w:sz w:val="20"/>
          <w:szCs w:val="20"/>
        </w:rPr>
        <w:tab/>
      </w:r>
      <w:r w:rsidRPr="00317FDE">
        <w:rPr>
          <w:rFonts w:ascii="Verdana" w:hAnsi="Verdana" w:cs="Calibri"/>
          <w:sz w:val="20"/>
          <w:szCs w:val="20"/>
        </w:rPr>
        <w:tab/>
      </w:r>
      <w:r w:rsidRPr="00317FDE">
        <w:rPr>
          <w:rFonts w:ascii="Verdana" w:hAnsi="Verdana" w:cs="Calibri"/>
          <w:sz w:val="20"/>
          <w:szCs w:val="20"/>
        </w:rPr>
        <w:tab/>
      </w:r>
      <w:r w:rsidRPr="00317FDE">
        <w:rPr>
          <w:rFonts w:ascii="Verdana" w:hAnsi="Verdana" w:cs="Calibri"/>
          <w:sz w:val="20"/>
          <w:szCs w:val="20"/>
        </w:rPr>
        <w:tab/>
        <w:t>N = 0,76 g/kg</w:t>
      </w:r>
    </w:p>
    <w:p w:rsidR="00317FDE" w:rsidRPr="00317FDE" w:rsidRDefault="00317FDE" w:rsidP="00317FDE">
      <w:pPr>
        <w:spacing w:before="120"/>
        <w:jc w:val="both"/>
        <w:rPr>
          <w:rFonts w:ascii="Verdana" w:hAnsi="Verdana" w:cs="Calibri"/>
          <w:sz w:val="20"/>
          <w:szCs w:val="20"/>
        </w:rPr>
      </w:pPr>
      <w:r w:rsidRPr="00317FDE">
        <w:rPr>
          <w:rFonts w:ascii="Verdana" w:hAnsi="Verdana" w:cs="Calibri"/>
          <w:sz w:val="20"/>
          <w:szCs w:val="20"/>
        </w:rPr>
        <w:t xml:space="preserve">- średnia roczna temperatura zewnętrzna  </w:t>
      </w:r>
      <w:r w:rsidRPr="00317FDE">
        <w:rPr>
          <w:rFonts w:ascii="Verdana" w:hAnsi="Verdana" w:cs="Calibri"/>
          <w:sz w:val="20"/>
          <w:szCs w:val="20"/>
        </w:rPr>
        <w:tab/>
      </w:r>
      <w:r w:rsidRPr="00317FDE">
        <w:rPr>
          <w:rFonts w:ascii="Verdana" w:hAnsi="Verdana" w:cs="Calibri"/>
          <w:sz w:val="20"/>
          <w:szCs w:val="20"/>
        </w:rPr>
        <w:tab/>
        <w:t xml:space="preserve">θm,e =7,9°C </w:t>
      </w:r>
    </w:p>
    <w:p w:rsidR="00317FDE" w:rsidRPr="00317FDE" w:rsidRDefault="00317FDE" w:rsidP="00317FDE">
      <w:pPr>
        <w:pStyle w:val="Tekstpodstawowy"/>
        <w:spacing w:before="100" w:beforeAutospacing="1" w:after="0"/>
        <w:jc w:val="both"/>
        <w:outlineLvl w:val="2"/>
        <w:rPr>
          <w:rFonts w:ascii="Verdana" w:hAnsi="Verdana" w:cs="Calibri"/>
          <w:b/>
          <w:sz w:val="20"/>
          <w:szCs w:val="20"/>
          <w:u w:val="single"/>
        </w:rPr>
      </w:pPr>
      <w:bookmarkStart w:id="35" w:name="_Toc7456779"/>
      <w:r w:rsidRPr="00317FDE">
        <w:rPr>
          <w:rFonts w:ascii="Verdana" w:hAnsi="Verdana" w:cs="Calibri"/>
          <w:b/>
          <w:sz w:val="20"/>
          <w:szCs w:val="20"/>
          <w:u w:val="single"/>
        </w:rPr>
        <w:t>TEMPERATURA WEWNĘTRZNA</w:t>
      </w:r>
      <w:bookmarkEnd w:id="35"/>
    </w:p>
    <w:p w:rsidR="00317FDE" w:rsidRPr="00317FDE" w:rsidRDefault="00317FDE" w:rsidP="00317FDE">
      <w:pPr>
        <w:pStyle w:val="Tekstpodstawowy"/>
        <w:spacing w:after="0"/>
        <w:jc w:val="both"/>
        <w:rPr>
          <w:rFonts w:ascii="Verdana" w:hAnsi="Verdana" w:cs="Calibri"/>
          <w:b/>
          <w:sz w:val="20"/>
          <w:szCs w:val="20"/>
          <w:u w:val="single"/>
        </w:rPr>
      </w:pPr>
    </w:p>
    <w:p w:rsidR="00317FDE" w:rsidRPr="00317FDE" w:rsidRDefault="00317FDE" w:rsidP="00317FDE">
      <w:pPr>
        <w:tabs>
          <w:tab w:val="left" w:pos="426"/>
          <w:tab w:val="left" w:pos="567"/>
        </w:tabs>
        <w:ind w:left="30" w:firstLine="15"/>
        <w:jc w:val="both"/>
        <w:rPr>
          <w:rFonts w:ascii="Verdana" w:hAnsi="Verdana" w:cs="Calibri"/>
          <w:sz w:val="20"/>
          <w:szCs w:val="20"/>
        </w:rPr>
      </w:pPr>
      <w:r w:rsidRPr="00317FDE">
        <w:rPr>
          <w:rFonts w:ascii="Verdana" w:hAnsi="Verdana" w:cs="Calibri"/>
          <w:sz w:val="20"/>
          <w:szCs w:val="20"/>
        </w:rPr>
        <w:t>Projektowane temperatury wewnętrzne dla zimy przyjęto zgodnie z załącznikiem krajowym NB2 do normy PN-EN-12831.</w:t>
      </w:r>
    </w:p>
    <w:p w:rsidR="00317FDE" w:rsidRPr="00317FDE" w:rsidRDefault="00317FDE" w:rsidP="00317FDE">
      <w:pPr>
        <w:spacing w:before="120"/>
        <w:jc w:val="both"/>
        <w:rPr>
          <w:rFonts w:ascii="Verdana" w:hAnsi="Verdana" w:cs="Calibri"/>
          <w:sz w:val="20"/>
          <w:szCs w:val="20"/>
        </w:rPr>
      </w:pPr>
      <w:r w:rsidRPr="00317FDE">
        <w:rPr>
          <w:rFonts w:ascii="Verdana" w:hAnsi="Verdana" w:cs="Calibri"/>
          <w:sz w:val="20"/>
          <w:szCs w:val="20"/>
        </w:rPr>
        <w:t>Przyjęto następujące temperatury dla poszczególnych grup pomieszczeń:</w:t>
      </w:r>
    </w:p>
    <w:p w:rsidR="00317FDE" w:rsidRPr="00317FDE" w:rsidRDefault="00317FDE" w:rsidP="00317FDE">
      <w:pPr>
        <w:spacing w:before="120"/>
        <w:jc w:val="both"/>
        <w:rPr>
          <w:rFonts w:ascii="Verdana" w:hAnsi="Verdana" w:cs="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298"/>
        <w:gridCol w:w="1702"/>
      </w:tblGrid>
      <w:tr w:rsidR="00317FDE" w:rsidRPr="00317FDE" w:rsidTr="00317FDE">
        <w:trPr>
          <w:trHeight w:val="405"/>
          <w:jc w:val="center"/>
        </w:trPr>
        <w:tc>
          <w:tcPr>
            <w:tcW w:w="6298"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lastRenderedPageBreak/>
              <w:t>POMIESZCZENIE</w:t>
            </w:r>
          </w:p>
        </w:tc>
        <w:tc>
          <w:tcPr>
            <w:tcW w:w="1702"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ZIMA [°C]</w:t>
            </w:r>
          </w:p>
        </w:tc>
      </w:tr>
      <w:tr w:rsidR="00317FDE" w:rsidRPr="00317FDE" w:rsidTr="00317FDE">
        <w:trPr>
          <w:trHeight w:val="346"/>
          <w:jc w:val="center"/>
        </w:trPr>
        <w:tc>
          <w:tcPr>
            <w:tcW w:w="6298"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Łazienka</w:t>
            </w:r>
          </w:p>
        </w:tc>
        <w:tc>
          <w:tcPr>
            <w:tcW w:w="1702"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+24</w:t>
            </w:r>
          </w:p>
        </w:tc>
      </w:tr>
      <w:tr w:rsidR="00317FDE" w:rsidRPr="00317FDE" w:rsidTr="00317FDE">
        <w:trPr>
          <w:trHeight w:val="306"/>
          <w:jc w:val="center"/>
        </w:trPr>
        <w:tc>
          <w:tcPr>
            <w:tcW w:w="6298"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WC</w:t>
            </w:r>
          </w:p>
        </w:tc>
        <w:tc>
          <w:tcPr>
            <w:tcW w:w="1702"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+20</w:t>
            </w:r>
          </w:p>
        </w:tc>
      </w:tr>
      <w:tr w:rsidR="00317FDE" w:rsidRPr="00317FDE" w:rsidTr="00317FDE">
        <w:trPr>
          <w:trHeight w:val="306"/>
          <w:jc w:val="center"/>
        </w:trPr>
        <w:tc>
          <w:tcPr>
            <w:tcW w:w="6298"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Kuchnia</w:t>
            </w:r>
          </w:p>
        </w:tc>
        <w:tc>
          <w:tcPr>
            <w:tcW w:w="1702"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+20</w:t>
            </w:r>
          </w:p>
        </w:tc>
      </w:tr>
      <w:tr w:rsidR="00317FDE" w:rsidRPr="00317FDE" w:rsidTr="00317FDE">
        <w:trPr>
          <w:trHeight w:val="314"/>
          <w:jc w:val="center"/>
        </w:trPr>
        <w:tc>
          <w:tcPr>
            <w:tcW w:w="6298"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Pokój mieszkalny</w:t>
            </w:r>
          </w:p>
        </w:tc>
        <w:tc>
          <w:tcPr>
            <w:tcW w:w="1702"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+20</w:t>
            </w:r>
          </w:p>
        </w:tc>
      </w:tr>
      <w:tr w:rsidR="00317FDE" w:rsidRPr="00317FDE" w:rsidTr="00317FDE">
        <w:trPr>
          <w:trHeight w:val="277"/>
          <w:jc w:val="center"/>
        </w:trPr>
        <w:tc>
          <w:tcPr>
            <w:tcW w:w="6298"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Korytarz</w:t>
            </w:r>
          </w:p>
        </w:tc>
        <w:tc>
          <w:tcPr>
            <w:tcW w:w="1702"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+20</w:t>
            </w:r>
          </w:p>
        </w:tc>
      </w:tr>
      <w:tr w:rsidR="00317FDE" w:rsidRPr="00317FDE" w:rsidTr="00317FDE">
        <w:trPr>
          <w:trHeight w:val="362"/>
          <w:jc w:val="center"/>
        </w:trPr>
        <w:tc>
          <w:tcPr>
            <w:tcW w:w="6298"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Pomieszczenie gospodarcze</w:t>
            </w:r>
          </w:p>
        </w:tc>
        <w:tc>
          <w:tcPr>
            <w:tcW w:w="1702"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+20</w:t>
            </w:r>
          </w:p>
        </w:tc>
      </w:tr>
      <w:tr w:rsidR="00317FDE" w:rsidRPr="00317FDE" w:rsidTr="00317FDE">
        <w:trPr>
          <w:trHeight w:val="254"/>
          <w:jc w:val="center"/>
        </w:trPr>
        <w:tc>
          <w:tcPr>
            <w:tcW w:w="6298"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 xml:space="preserve">Klatki schodowe </w:t>
            </w:r>
          </w:p>
        </w:tc>
        <w:tc>
          <w:tcPr>
            <w:tcW w:w="1702" w:type="dxa"/>
            <w:vAlign w:val="center"/>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+16</w:t>
            </w:r>
          </w:p>
        </w:tc>
      </w:tr>
    </w:tbl>
    <w:p w:rsidR="00317FDE" w:rsidRPr="00317FDE" w:rsidRDefault="00317FDE" w:rsidP="00317FDE">
      <w:pPr>
        <w:pStyle w:val="Tekstpodstawowy"/>
        <w:spacing w:before="100" w:beforeAutospacing="1" w:after="0"/>
        <w:jc w:val="both"/>
        <w:outlineLvl w:val="2"/>
        <w:rPr>
          <w:rFonts w:ascii="Verdana" w:hAnsi="Verdana" w:cs="Calibri"/>
          <w:b/>
          <w:sz w:val="20"/>
          <w:szCs w:val="20"/>
          <w:u w:val="single"/>
        </w:rPr>
      </w:pPr>
      <w:bookmarkStart w:id="36" w:name="_Toc7456780"/>
      <w:r w:rsidRPr="00317FDE">
        <w:rPr>
          <w:rFonts w:ascii="Verdana" w:hAnsi="Verdana" w:cs="Calibri"/>
          <w:b/>
          <w:sz w:val="20"/>
          <w:szCs w:val="20"/>
          <w:u w:val="single"/>
        </w:rPr>
        <w:t>WSPÓŁCZYNNIKI PRZENIKANIA CIEPŁA „U”</w:t>
      </w:r>
      <w:bookmarkEnd w:id="36"/>
    </w:p>
    <w:p w:rsidR="00317FDE" w:rsidRPr="00317FDE" w:rsidRDefault="00317FDE" w:rsidP="00317FDE">
      <w:pPr>
        <w:pStyle w:val="Tekstpodstawowy"/>
        <w:spacing w:after="0"/>
        <w:jc w:val="both"/>
        <w:rPr>
          <w:rFonts w:ascii="Verdana" w:hAnsi="Verdana" w:cs="Calibri"/>
          <w:b/>
          <w:sz w:val="20"/>
          <w:szCs w:val="20"/>
          <w:u w:val="single"/>
        </w:rPr>
      </w:pPr>
    </w:p>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Współczynniki przenikania ciepła ,,U’’ obliczono dla rzeczywistych przegród budowlanych projektowanego obiektu wg normy PN-EN ISO 6946. Współczynniki te nie przekraczają wielkości podanych w załączniku nr 2 do Rozporządzenia Ministra Infrastruktury z dn. 06.11.2008r. z późniejszymi zmianami.</w:t>
      </w:r>
    </w:p>
    <w:p w:rsidR="00317FDE" w:rsidRPr="00317FDE" w:rsidRDefault="00317FDE" w:rsidP="00317FDE">
      <w:pPr>
        <w:spacing w:before="120"/>
        <w:jc w:val="both"/>
        <w:rPr>
          <w:rFonts w:ascii="Verdana" w:hAnsi="Verdana" w:cs="Calibri"/>
          <w:sz w:val="20"/>
          <w:szCs w:val="20"/>
        </w:rPr>
      </w:pPr>
    </w:p>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Współczynniki przenikania ciepła dla przegród U (W/m2K).</w:t>
      </w:r>
    </w:p>
    <w:tbl>
      <w:tblPr>
        <w:tblW w:w="5386" w:type="dxa"/>
        <w:tblInd w:w="2197" w:type="dxa"/>
        <w:tblCellMar>
          <w:left w:w="70" w:type="dxa"/>
          <w:right w:w="70" w:type="dxa"/>
        </w:tblCellMar>
        <w:tblLook w:val="04A0"/>
      </w:tblPr>
      <w:tblGrid>
        <w:gridCol w:w="2343"/>
        <w:gridCol w:w="1503"/>
        <w:gridCol w:w="1540"/>
      </w:tblGrid>
      <w:tr w:rsidR="00317FDE" w:rsidRPr="00317FDE" w:rsidTr="00317FDE">
        <w:trPr>
          <w:trHeight w:val="525"/>
        </w:trPr>
        <w:tc>
          <w:tcPr>
            <w:tcW w:w="2343" w:type="dxa"/>
            <w:tcBorders>
              <w:top w:val="single" w:sz="4" w:space="0" w:color="000000"/>
              <w:left w:val="single" w:sz="4" w:space="0" w:color="000000"/>
              <w:bottom w:val="single" w:sz="4" w:space="0" w:color="auto"/>
              <w:right w:val="single" w:sz="4" w:space="0" w:color="000000"/>
            </w:tcBorders>
            <w:shd w:val="clear" w:color="000000" w:fill="FFFFFF"/>
            <w:vAlign w:val="center"/>
            <w:hideMark/>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Nazwa przegrody</w:t>
            </w:r>
          </w:p>
        </w:tc>
        <w:tc>
          <w:tcPr>
            <w:tcW w:w="1503" w:type="dxa"/>
            <w:tcBorders>
              <w:top w:val="single" w:sz="4" w:space="0" w:color="auto"/>
              <w:left w:val="nil"/>
              <w:bottom w:val="single" w:sz="4" w:space="0" w:color="auto"/>
              <w:right w:val="single" w:sz="4" w:space="0" w:color="000000"/>
            </w:tcBorders>
            <w:shd w:val="clear" w:color="000000" w:fill="FFFFFF"/>
            <w:vAlign w:val="center"/>
            <w:hideMark/>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Typ</w:t>
            </w:r>
          </w:p>
        </w:tc>
        <w:tc>
          <w:tcPr>
            <w:tcW w:w="1540" w:type="dxa"/>
            <w:tcBorders>
              <w:top w:val="single" w:sz="4" w:space="0" w:color="auto"/>
              <w:left w:val="nil"/>
              <w:bottom w:val="single" w:sz="4" w:space="0" w:color="auto"/>
              <w:right w:val="single" w:sz="4" w:space="0" w:color="000000"/>
            </w:tcBorders>
            <w:shd w:val="clear" w:color="000000" w:fill="FFFFFF"/>
            <w:vAlign w:val="center"/>
            <w:hideMark/>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U</w:t>
            </w:r>
            <w:r w:rsidRPr="00317FDE">
              <w:rPr>
                <w:rFonts w:ascii="Verdana" w:hAnsi="Verdana" w:cs="Calibri"/>
                <w:sz w:val="20"/>
                <w:szCs w:val="20"/>
              </w:rPr>
              <w:br/>
              <w:t>[W/(m²·K)]</w:t>
            </w:r>
          </w:p>
        </w:tc>
      </w:tr>
      <w:tr w:rsidR="00317FDE" w:rsidRPr="00317FDE" w:rsidTr="00317FDE">
        <w:trPr>
          <w:trHeight w:val="360"/>
        </w:trPr>
        <w:tc>
          <w:tcPr>
            <w:tcW w:w="2343" w:type="dxa"/>
            <w:tcBorders>
              <w:top w:val="single" w:sz="4" w:space="0" w:color="auto"/>
              <w:left w:val="single" w:sz="4" w:space="0" w:color="000000"/>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SZ</w:t>
            </w:r>
          </w:p>
        </w:tc>
        <w:tc>
          <w:tcPr>
            <w:tcW w:w="1503" w:type="dxa"/>
            <w:tcBorders>
              <w:top w:val="single" w:sz="4" w:space="0" w:color="auto"/>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SZ</w:t>
            </w:r>
          </w:p>
        </w:tc>
        <w:tc>
          <w:tcPr>
            <w:tcW w:w="1540" w:type="dxa"/>
            <w:tcBorders>
              <w:top w:val="single" w:sz="4" w:space="0" w:color="auto"/>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0,90</w:t>
            </w:r>
          </w:p>
        </w:tc>
      </w:tr>
      <w:tr w:rsidR="00317FDE" w:rsidRPr="00317FDE" w:rsidTr="00317FDE">
        <w:trPr>
          <w:trHeight w:val="360"/>
        </w:trPr>
        <w:tc>
          <w:tcPr>
            <w:tcW w:w="2343" w:type="dxa"/>
            <w:tcBorders>
              <w:top w:val="nil"/>
              <w:left w:val="single" w:sz="4" w:space="0" w:color="000000"/>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SW1</w:t>
            </w:r>
          </w:p>
        </w:tc>
        <w:tc>
          <w:tcPr>
            <w:tcW w:w="1503"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SW</w:t>
            </w:r>
          </w:p>
        </w:tc>
        <w:tc>
          <w:tcPr>
            <w:tcW w:w="1540"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1,10</w:t>
            </w:r>
          </w:p>
        </w:tc>
      </w:tr>
      <w:tr w:rsidR="00317FDE" w:rsidRPr="00317FDE" w:rsidTr="00317FDE">
        <w:trPr>
          <w:trHeight w:val="360"/>
        </w:trPr>
        <w:tc>
          <w:tcPr>
            <w:tcW w:w="2343" w:type="dxa"/>
            <w:tcBorders>
              <w:top w:val="nil"/>
              <w:left w:val="single" w:sz="4" w:space="0" w:color="000000"/>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SW2</w:t>
            </w:r>
          </w:p>
        </w:tc>
        <w:tc>
          <w:tcPr>
            <w:tcW w:w="1503"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SW</w:t>
            </w:r>
          </w:p>
        </w:tc>
        <w:tc>
          <w:tcPr>
            <w:tcW w:w="1540"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1,54</w:t>
            </w:r>
          </w:p>
        </w:tc>
      </w:tr>
      <w:tr w:rsidR="00317FDE" w:rsidRPr="00317FDE" w:rsidTr="00317FDE">
        <w:trPr>
          <w:trHeight w:val="360"/>
        </w:trPr>
        <w:tc>
          <w:tcPr>
            <w:tcW w:w="2343" w:type="dxa"/>
            <w:tcBorders>
              <w:top w:val="nil"/>
              <w:left w:val="single" w:sz="4" w:space="0" w:color="000000"/>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SW3</w:t>
            </w:r>
          </w:p>
        </w:tc>
        <w:tc>
          <w:tcPr>
            <w:tcW w:w="1503"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SW</w:t>
            </w:r>
          </w:p>
        </w:tc>
        <w:tc>
          <w:tcPr>
            <w:tcW w:w="1540"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2,40</w:t>
            </w:r>
          </w:p>
        </w:tc>
      </w:tr>
      <w:tr w:rsidR="00317FDE" w:rsidRPr="00317FDE" w:rsidTr="00317FDE">
        <w:trPr>
          <w:trHeight w:val="360"/>
        </w:trPr>
        <w:tc>
          <w:tcPr>
            <w:tcW w:w="2343" w:type="dxa"/>
            <w:tcBorders>
              <w:top w:val="nil"/>
              <w:left w:val="single" w:sz="4" w:space="0" w:color="000000"/>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StwP</w:t>
            </w:r>
          </w:p>
        </w:tc>
        <w:tc>
          <w:tcPr>
            <w:tcW w:w="1503"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StW</w:t>
            </w:r>
          </w:p>
        </w:tc>
        <w:tc>
          <w:tcPr>
            <w:tcW w:w="1540"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0,26</w:t>
            </w:r>
          </w:p>
        </w:tc>
      </w:tr>
      <w:tr w:rsidR="00317FDE" w:rsidRPr="00317FDE" w:rsidTr="00317FDE">
        <w:trPr>
          <w:trHeight w:val="360"/>
        </w:trPr>
        <w:tc>
          <w:tcPr>
            <w:tcW w:w="2343" w:type="dxa"/>
            <w:tcBorders>
              <w:top w:val="nil"/>
              <w:left w:val="single" w:sz="4" w:space="0" w:color="000000"/>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PG</w:t>
            </w:r>
          </w:p>
        </w:tc>
        <w:tc>
          <w:tcPr>
            <w:tcW w:w="1503"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PG</w:t>
            </w:r>
          </w:p>
        </w:tc>
        <w:tc>
          <w:tcPr>
            <w:tcW w:w="1540"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4,43</w:t>
            </w:r>
          </w:p>
        </w:tc>
      </w:tr>
      <w:tr w:rsidR="00317FDE" w:rsidRPr="00317FDE" w:rsidTr="00317FDE">
        <w:trPr>
          <w:trHeight w:val="360"/>
        </w:trPr>
        <w:tc>
          <w:tcPr>
            <w:tcW w:w="2343" w:type="dxa"/>
            <w:tcBorders>
              <w:top w:val="nil"/>
              <w:left w:val="single" w:sz="4" w:space="0" w:color="000000"/>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OZ</w:t>
            </w:r>
          </w:p>
        </w:tc>
        <w:tc>
          <w:tcPr>
            <w:tcW w:w="1503"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OZ</w:t>
            </w:r>
          </w:p>
        </w:tc>
        <w:tc>
          <w:tcPr>
            <w:tcW w:w="1540"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1,10</w:t>
            </w:r>
          </w:p>
        </w:tc>
      </w:tr>
      <w:tr w:rsidR="00317FDE" w:rsidRPr="00317FDE" w:rsidTr="00317FDE">
        <w:trPr>
          <w:trHeight w:val="360"/>
        </w:trPr>
        <w:tc>
          <w:tcPr>
            <w:tcW w:w="2343" w:type="dxa"/>
            <w:tcBorders>
              <w:top w:val="nil"/>
              <w:left w:val="single" w:sz="4" w:space="0" w:color="000000"/>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D</w:t>
            </w:r>
          </w:p>
        </w:tc>
        <w:tc>
          <w:tcPr>
            <w:tcW w:w="1503"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SD</w:t>
            </w:r>
          </w:p>
        </w:tc>
        <w:tc>
          <w:tcPr>
            <w:tcW w:w="1540"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0,15</w:t>
            </w:r>
          </w:p>
        </w:tc>
      </w:tr>
      <w:tr w:rsidR="00317FDE" w:rsidRPr="00317FDE" w:rsidTr="00317FDE">
        <w:trPr>
          <w:trHeight w:val="360"/>
        </w:trPr>
        <w:tc>
          <w:tcPr>
            <w:tcW w:w="2343" w:type="dxa"/>
            <w:tcBorders>
              <w:top w:val="nil"/>
              <w:left w:val="single" w:sz="4" w:space="0" w:color="000000"/>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StW</w:t>
            </w:r>
          </w:p>
        </w:tc>
        <w:tc>
          <w:tcPr>
            <w:tcW w:w="1503"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StW</w:t>
            </w:r>
          </w:p>
        </w:tc>
        <w:tc>
          <w:tcPr>
            <w:tcW w:w="1540"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0,54</w:t>
            </w:r>
          </w:p>
        </w:tc>
      </w:tr>
      <w:tr w:rsidR="00317FDE" w:rsidRPr="00317FDE" w:rsidTr="00317FDE">
        <w:trPr>
          <w:trHeight w:val="360"/>
        </w:trPr>
        <w:tc>
          <w:tcPr>
            <w:tcW w:w="2343" w:type="dxa"/>
            <w:tcBorders>
              <w:top w:val="nil"/>
              <w:left w:val="single" w:sz="4" w:space="0" w:color="000000"/>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DW</w:t>
            </w:r>
          </w:p>
        </w:tc>
        <w:tc>
          <w:tcPr>
            <w:tcW w:w="1503"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DW</w:t>
            </w:r>
          </w:p>
        </w:tc>
        <w:tc>
          <w:tcPr>
            <w:tcW w:w="1540"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2,50</w:t>
            </w:r>
          </w:p>
        </w:tc>
      </w:tr>
      <w:tr w:rsidR="00317FDE" w:rsidRPr="00317FDE" w:rsidTr="00317FDE">
        <w:trPr>
          <w:trHeight w:val="360"/>
        </w:trPr>
        <w:tc>
          <w:tcPr>
            <w:tcW w:w="2343" w:type="dxa"/>
            <w:tcBorders>
              <w:top w:val="nil"/>
              <w:left w:val="single" w:sz="4" w:space="0" w:color="000000"/>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DZS</w:t>
            </w:r>
          </w:p>
        </w:tc>
        <w:tc>
          <w:tcPr>
            <w:tcW w:w="1503"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DZ</w:t>
            </w:r>
          </w:p>
        </w:tc>
        <w:tc>
          <w:tcPr>
            <w:tcW w:w="1540" w:type="dxa"/>
            <w:tcBorders>
              <w:top w:val="nil"/>
              <w:left w:val="nil"/>
              <w:bottom w:val="nil"/>
              <w:right w:val="single" w:sz="4" w:space="0" w:color="000000"/>
            </w:tcBorders>
            <w:shd w:val="clear" w:color="000000" w:fill="FFFFFF"/>
          </w:tcPr>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2,97</w:t>
            </w:r>
          </w:p>
        </w:tc>
      </w:tr>
    </w:tbl>
    <w:p w:rsidR="00317FDE" w:rsidRPr="00317FDE" w:rsidRDefault="00317FDE" w:rsidP="00317FDE">
      <w:pPr>
        <w:jc w:val="both"/>
        <w:rPr>
          <w:rFonts w:ascii="Verdana" w:hAnsi="Verdana" w:cs="Calibri"/>
          <w:sz w:val="20"/>
          <w:szCs w:val="20"/>
        </w:rPr>
      </w:pPr>
    </w:p>
    <w:p w:rsidR="00317FDE" w:rsidRPr="00317FDE" w:rsidRDefault="00317FDE" w:rsidP="00317FDE">
      <w:pPr>
        <w:pStyle w:val="Tekstpodstawowy"/>
        <w:spacing w:before="100" w:beforeAutospacing="1" w:after="0"/>
        <w:jc w:val="both"/>
        <w:outlineLvl w:val="2"/>
        <w:rPr>
          <w:rFonts w:ascii="Verdana" w:hAnsi="Verdana" w:cs="Calibri"/>
          <w:b/>
          <w:sz w:val="20"/>
          <w:szCs w:val="20"/>
          <w:u w:val="single"/>
        </w:rPr>
      </w:pPr>
      <w:bookmarkStart w:id="37" w:name="_Toc7456781"/>
      <w:r w:rsidRPr="00317FDE">
        <w:rPr>
          <w:rFonts w:ascii="Verdana" w:hAnsi="Verdana" w:cs="Calibri"/>
          <w:b/>
          <w:sz w:val="20"/>
          <w:szCs w:val="20"/>
          <w:u w:val="single"/>
        </w:rPr>
        <w:t>WSPÓŁCZYNNIKI PRZENIKANIA CIEPŁA LINIOWEGO MOSTKA CIEPLNEGO</w:t>
      </w:r>
      <w:bookmarkEnd w:id="37"/>
    </w:p>
    <w:p w:rsidR="00317FDE" w:rsidRPr="00317FDE" w:rsidRDefault="00317FDE" w:rsidP="00317FDE">
      <w:pPr>
        <w:spacing w:before="120"/>
        <w:jc w:val="both"/>
        <w:rPr>
          <w:rFonts w:ascii="Verdana" w:hAnsi="Verdana" w:cs="Calibri"/>
          <w:sz w:val="20"/>
          <w:szCs w:val="20"/>
        </w:rPr>
      </w:pPr>
      <w:r w:rsidRPr="00317FDE">
        <w:rPr>
          <w:rFonts w:ascii="Verdana" w:hAnsi="Verdana" w:cs="Calibri"/>
          <w:sz w:val="20"/>
          <w:szCs w:val="20"/>
        </w:rPr>
        <w:t>Współczynniki przenikania ciepła liniowego mostka cieplnego „</w:t>
      </w:r>
      <w:r w:rsidRPr="00317FDE">
        <w:rPr>
          <w:rFonts w:ascii="Verdana" w:hAnsi="Verdana" w:cs="Calibri"/>
          <w:b/>
          <w:sz w:val="20"/>
          <w:szCs w:val="20"/>
        </w:rPr>
        <w:t>ψ</w:t>
      </w:r>
      <w:r w:rsidRPr="00317FDE">
        <w:rPr>
          <w:rFonts w:ascii="Verdana" w:hAnsi="Verdana" w:cs="Calibri"/>
          <w:sz w:val="20"/>
          <w:szCs w:val="20"/>
        </w:rPr>
        <w:t>” określono wg normy EN 12831.</w:t>
      </w:r>
    </w:p>
    <w:p w:rsidR="00317FDE" w:rsidRPr="00317FDE" w:rsidRDefault="00317FDE" w:rsidP="00317FDE">
      <w:pPr>
        <w:pStyle w:val="Tekstpodstawowy"/>
        <w:spacing w:before="100" w:beforeAutospacing="1" w:after="0"/>
        <w:jc w:val="both"/>
        <w:outlineLvl w:val="2"/>
        <w:rPr>
          <w:rFonts w:ascii="Verdana" w:hAnsi="Verdana" w:cs="Calibri"/>
          <w:b/>
          <w:sz w:val="20"/>
          <w:szCs w:val="20"/>
          <w:u w:val="single"/>
        </w:rPr>
      </w:pPr>
      <w:bookmarkStart w:id="38" w:name="_Toc7456782"/>
      <w:r w:rsidRPr="00317FDE">
        <w:rPr>
          <w:rFonts w:ascii="Verdana" w:hAnsi="Verdana" w:cs="Calibri"/>
          <w:b/>
          <w:sz w:val="20"/>
          <w:szCs w:val="20"/>
          <w:u w:val="single"/>
        </w:rPr>
        <w:t>PROJEKTOWE OBCIĄŻENIE CIEPLNE BUDYNKU</w:t>
      </w:r>
      <w:bookmarkEnd w:id="38"/>
    </w:p>
    <w:p w:rsidR="00317FDE" w:rsidRPr="00317FDE" w:rsidRDefault="00317FDE" w:rsidP="00317FDE">
      <w:pPr>
        <w:pStyle w:val="Tekstpodstawowy"/>
        <w:spacing w:after="0"/>
        <w:jc w:val="both"/>
        <w:rPr>
          <w:rFonts w:ascii="Verdana" w:hAnsi="Verdana" w:cs="Calibri"/>
          <w:sz w:val="20"/>
          <w:szCs w:val="20"/>
        </w:rPr>
      </w:pPr>
    </w:p>
    <w:p w:rsidR="00317FDE" w:rsidRPr="00317FDE" w:rsidRDefault="00317FDE" w:rsidP="00317FDE">
      <w:pPr>
        <w:pStyle w:val="Tekstpodstawowy"/>
        <w:spacing w:after="0"/>
        <w:jc w:val="both"/>
        <w:rPr>
          <w:rFonts w:ascii="Verdana" w:hAnsi="Verdana" w:cs="Calibri"/>
          <w:b/>
          <w:sz w:val="20"/>
          <w:szCs w:val="20"/>
        </w:rPr>
      </w:pPr>
      <w:r w:rsidRPr="00317FDE">
        <w:rPr>
          <w:rFonts w:ascii="Verdana" w:hAnsi="Verdana" w:cs="Calibri"/>
          <w:sz w:val="20"/>
          <w:szCs w:val="20"/>
        </w:rPr>
        <w:t xml:space="preserve">Projektowane obciążenie cieplne dla budynku wynosi: </w:t>
      </w:r>
      <w:r w:rsidRPr="00317FDE">
        <w:rPr>
          <w:rFonts w:ascii="Verdana" w:hAnsi="Verdana" w:cs="Calibri"/>
          <w:b/>
          <w:sz w:val="20"/>
          <w:szCs w:val="20"/>
        </w:rPr>
        <w:t xml:space="preserve">67,3 kW </w:t>
      </w:r>
    </w:p>
    <w:p w:rsidR="00317FDE" w:rsidRPr="00317FDE" w:rsidRDefault="00317FDE" w:rsidP="00317FDE">
      <w:pPr>
        <w:jc w:val="both"/>
        <w:rPr>
          <w:rFonts w:ascii="Verdana" w:hAnsi="Verdana" w:cs="Calibri"/>
          <w:sz w:val="20"/>
          <w:szCs w:val="20"/>
        </w:rPr>
      </w:pPr>
      <w:r w:rsidRPr="00317FDE">
        <w:rPr>
          <w:rFonts w:ascii="Verdana" w:hAnsi="Verdana" w:cs="Calibri"/>
          <w:sz w:val="20"/>
          <w:szCs w:val="20"/>
        </w:rPr>
        <w:t>Projektowane straty ciepła dla pomieszczeń pokazano na rysunkach części sanitarnej dołączonych do dokumentacji</w:t>
      </w:r>
    </w:p>
    <w:p w:rsidR="00317FDE" w:rsidRPr="00317FDE" w:rsidRDefault="00317FDE" w:rsidP="00317FDE">
      <w:pPr>
        <w:jc w:val="both"/>
        <w:rPr>
          <w:rFonts w:ascii="Verdana" w:hAnsi="Verdana" w:cs="Calibri"/>
          <w:sz w:val="20"/>
          <w:szCs w:val="20"/>
        </w:rPr>
      </w:pPr>
    </w:p>
    <w:p w:rsidR="00317FDE" w:rsidRPr="00317FDE" w:rsidRDefault="00317FDE" w:rsidP="00317FDE">
      <w:pPr>
        <w:pStyle w:val="Nagwek3"/>
        <w:rPr>
          <w:rFonts w:ascii="Verdana" w:hAnsi="Verdana" w:cs="Calibri"/>
          <w:color w:val="auto"/>
          <w:sz w:val="20"/>
          <w:szCs w:val="20"/>
          <w:u w:val="single"/>
        </w:rPr>
      </w:pPr>
      <w:bookmarkStart w:id="39" w:name="_Toc7456783"/>
      <w:r w:rsidRPr="00317FDE">
        <w:rPr>
          <w:rFonts w:ascii="Verdana" w:hAnsi="Verdana" w:cs="Calibri"/>
          <w:color w:val="auto"/>
          <w:sz w:val="20"/>
          <w:szCs w:val="20"/>
          <w:u w:val="single"/>
        </w:rPr>
        <w:t>ŹRÓDŁO CIEPŁA</w:t>
      </w:r>
      <w:bookmarkEnd w:id="39"/>
    </w:p>
    <w:p w:rsidR="00317FDE" w:rsidRPr="00317FDE" w:rsidRDefault="00317FDE" w:rsidP="00317FDE">
      <w:pPr>
        <w:rPr>
          <w:rFonts w:ascii="Verdana" w:hAnsi="Verdana"/>
          <w:sz w:val="20"/>
          <w:szCs w:val="20"/>
        </w:rPr>
      </w:pPr>
    </w:p>
    <w:p w:rsidR="00317FDE" w:rsidRPr="00317FDE" w:rsidRDefault="00317FDE" w:rsidP="00317FDE">
      <w:pPr>
        <w:spacing w:line="276" w:lineRule="auto"/>
        <w:jc w:val="both"/>
        <w:rPr>
          <w:rFonts w:ascii="Verdana" w:hAnsi="Verdana" w:cs="Calibri"/>
          <w:sz w:val="20"/>
          <w:szCs w:val="20"/>
        </w:rPr>
      </w:pPr>
      <w:r w:rsidRPr="00317FDE">
        <w:rPr>
          <w:rFonts w:ascii="Verdana" w:hAnsi="Verdana" w:cs="Calibri"/>
          <w:sz w:val="20"/>
          <w:szCs w:val="20"/>
        </w:rPr>
        <w:t xml:space="preserve">Jako źródło ciepła dla budynku projektuje się węzeł ciepła zlokalizowany na poziomie parteru zasilane z miejskiej sieci ciepłowniczej. </w:t>
      </w:r>
    </w:p>
    <w:p w:rsidR="00317FDE" w:rsidRPr="00317FDE" w:rsidRDefault="00317FDE" w:rsidP="00317FDE">
      <w:pPr>
        <w:pStyle w:val="Tekst0"/>
        <w:spacing w:after="0" w:line="276" w:lineRule="auto"/>
        <w:jc w:val="both"/>
        <w:rPr>
          <w:rFonts w:ascii="Verdana" w:hAnsi="Verdana" w:cs="Calibri"/>
          <w:spacing w:val="-1"/>
          <w:sz w:val="20"/>
          <w:szCs w:val="20"/>
        </w:rPr>
      </w:pPr>
      <w:r w:rsidRPr="00317FDE">
        <w:rPr>
          <w:rFonts w:ascii="Verdana" w:hAnsi="Verdana" w:cs="Calibri"/>
          <w:spacing w:val="-1"/>
          <w:sz w:val="20"/>
          <w:szCs w:val="20"/>
        </w:rPr>
        <w:lastRenderedPageBreak/>
        <w:t>Węzeł ciepła zlokalizowany będzie w pomieszczeniu 0.12.</w:t>
      </w:r>
    </w:p>
    <w:p w:rsidR="00317FDE" w:rsidRPr="00317FDE" w:rsidRDefault="00317FDE" w:rsidP="00317FDE">
      <w:pPr>
        <w:pStyle w:val="Tekst0"/>
        <w:spacing w:after="0" w:line="276" w:lineRule="auto"/>
        <w:jc w:val="both"/>
        <w:rPr>
          <w:rFonts w:ascii="Verdana" w:eastAsia="ヒラギノ角ゴ Pro W3" w:hAnsi="Verdana" w:cs="Calibri"/>
          <w:bCs/>
          <w:spacing w:val="-1"/>
          <w:kern w:val="2"/>
          <w:sz w:val="20"/>
          <w:szCs w:val="20"/>
        </w:rPr>
      </w:pPr>
      <w:r w:rsidRPr="00317FDE">
        <w:rPr>
          <w:rFonts w:ascii="Verdana" w:hAnsi="Verdana" w:cs="Calibri"/>
          <w:spacing w:val="-1"/>
          <w:sz w:val="20"/>
          <w:szCs w:val="20"/>
        </w:rPr>
        <w:t>W węźle cieplnych zlokalizowano pompy obiegowe dla instalacji grzewczej wraz z niezbędnym zabezpieczeniem oraz systemem uzupełniania zładu.</w:t>
      </w:r>
      <w:r w:rsidRPr="00317FDE">
        <w:rPr>
          <w:rFonts w:ascii="Verdana" w:eastAsia="ヒラギノ角ゴ Pro W3" w:hAnsi="Verdana" w:cs="Calibri"/>
          <w:bCs/>
          <w:spacing w:val="-1"/>
          <w:kern w:val="2"/>
          <w:sz w:val="20"/>
          <w:szCs w:val="20"/>
        </w:rPr>
        <w:t xml:space="preserve"> Czynnikiem grzewczym dla instalacji centralnego ogrzewania w budynku jest woda grzewcza o obliczeniowej temperaturze </w:t>
      </w:r>
      <w:r w:rsidRPr="00C40BBF">
        <w:rPr>
          <w:rFonts w:ascii="Verdana" w:eastAsia="ヒラギノ角ゴ Pro W3" w:hAnsi="Verdana" w:cs="Calibri"/>
          <w:bCs/>
          <w:spacing w:val="-1"/>
          <w:kern w:val="2"/>
          <w:sz w:val="20"/>
          <w:szCs w:val="20"/>
        </w:rPr>
        <w:t>75/55°C</w:t>
      </w:r>
      <w:r w:rsidRPr="00317FDE">
        <w:rPr>
          <w:rFonts w:ascii="Verdana" w:eastAsia="ヒラギノ角ゴ Pro W3" w:hAnsi="Verdana" w:cs="Calibri"/>
          <w:bCs/>
          <w:color w:val="FF0000"/>
          <w:spacing w:val="-1"/>
          <w:kern w:val="2"/>
          <w:sz w:val="20"/>
          <w:szCs w:val="20"/>
        </w:rPr>
        <w:t xml:space="preserve"> </w:t>
      </w:r>
      <w:r w:rsidRPr="00317FDE">
        <w:rPr>
          <w:rFonts w:ascii="Verdana" w:eastAsia="ヒラギノ角ゴ Pro W3" w:hAnsi="Verdana" w:cs="Calibri"/>
          <w:bCs/>
          <w:spacing w:val="-1"/>
          <w:kern w:val="2"/>
          <w:sz w:val="20"/>
          <w:szCs w:val="20"/>
        </w:rPr>
        <w:t>i ciśnieniu nieprzekraczającym 1,</w:t>
      </w:r>
      <w:r w:rsidR="00750712">
        <w:rPr>
          <w:rFonts w:ascii="Verdana" w:eastAsia="ヒラギノ角ゴ Pro W3" w:hAnsi="Verdana" w:cs="Calibri"/>
          <w:bCs/>
          <w:spacing w:val="-1"/>
          <w:kern w:val="2"/>
          <w:sz w:val="20"/>
          <w:szCs w:val="20"/>
        </w:rPr>
        <w:t>0</w:t>
      </w:r>
      <w:r w:rsidRPr="00317FDE">
        <w:rPr>
          <w:rFonts w:ascii="Verdana" w:eastAsia="ヒラギノ角ゴ Pro W3" w:hAnsi="Verdana" w:cs="Calibri"/>
          <w:bCs/>
          <w:spacing w:val="-1"/>
          <w:kern w:val="2"/>
          <w:sz w:val="20"/>
          <w:szCs w:val="20"/>
        </w:rPr>
        <w:t xml:space="preserve"> MPa.</w:t>
      </w:r>
    </w:p>
    <w:p w:rsidR="00317FDE" w:rsidRPr="00317FDE" w:rsidRDefault="00317FDE" w:rsidP="00317FDE">
      <w:pPr>
        <w:pStyle w:val="Tekst0"/>
        <w:spacing w:after="0" w:line="276" w:lineRule="auto"/>
        <w:jc w:val="both"/>
        <w:rPr>
          <w:rFonts w:ascii="Verdana" w:eastAsia="ヒラギノ角ゴ Pro W3" w:hAnsi="Verdana" w:cs="Calibri"/>
          <w:bCs/>
          <w:spacing w:val="-1"/>
          <w:kern w:val="2"/>
          <w:sz w:val="20"/>
          <w:szCs w:val="20"/>
        </w:rPr>
      </w:pPr>
      <w:r w:rsidRPr="00317FDE">
        <w:rPr>
          <w:rFonts w:ascii="Verdana" w:eastAsia="ヒラギノ角ゴ Pro W3" w:hAnsi="Verdana" w:cs="Calibri"/>
          <w:bCs/>
          <w:spacing w:val="-1"/>
          <w:kern w:val="2"/>
          <w:sz w:val="20"/>
          <w:szCs w:val="20"/>
        </w:rPr>
        <w:t>Projekt węzła ciepła wg odrębnego opracowania nie będącego zakresem tematu opracowania. Projekt węzła cieplnego po stronie pierwotnej poza zakresem opracowania. Granicę opracowania stanowią króćce wymienników ciepła po stronie niskiego parametru.</w:t>
      </w:r>
    </w:p>
    <w:p w:rsidR="00317FDE" w:rsidRPr="00317FDE" w:rsidRDefault="00317FDE" w:rsidP="00317FDE">
      <w:pPr>
        <w:pStyle w:val="Tekstpodstawowy"/>
        <w:spacing w:line="276" w:lineRule="auto"/>
        <w:jc w:val="both"/>
        <w:rPr>
          <w:rFonts w:ascii="Verdana" w:hAnsi="Verdana" w:cs="Calibri"/>
          <w:sz w:val="20"/>
          <w:szCs w:val="20"/>
        </w:rPr>
      </w:pPr>
      <w:r w:rsidRPr="00317FDE">
        <w:rPr>
          <w:rFonts w:ascii="Verdana" w:hAnsi="Verdana" w:cs="Calibri"/>
          <w:sz w:val="20"/>
          <w:szCs w:val="20"/>
        </w:rPr>
        <w:t>Nowoprojektowany węzeł cieplny zasilany będzie z sieci ciepłowniczej,  wysokoparametrowym czynnikiem grzejnym  o parametrach</w:t>
      </w:r>
    </w:p>
    <w:p w:rsidR="00317FDE" w:rsidRPr="00317FDE" w:rsidRDefault="00317FDE" w:rsidP="00317FDE">
      <w:pPr>
        <w:pStyle w:val="Tekstpodstawowy"/>
        <w:spacing w:line="276" w:lineRule="auto"/>
        <w:jc w:val="both"/>
        <w:rPr>
          <w:rFonts w:ascii="Verdana" w:hAnsi="Verdana" w:cs="Calibri"/>
          <w:sz w:val="20"/>
          <w:szCs w:val="20"/>
        </w:rPr>
      </w:pPr>
      <w:r w:rsidRPr="00317FDE">
        <w:rPr>
          <w:rFonts w:ascii="Verdana" w:hAnsi="Verdana" w:cs="Calibri"/>
          <w:sz w:val="20"/>
          <w:szCs w:val="20"/>
        </w:rPr>
        <w:t>•</w:t>
      </w:r>
      <w:r w:rsidRPr="00317FDE">
        <w:rPr>
          <w:rFonts w:ascii="Verdana" w:hAnsi="Verdana" w:cs="Calibri"/>
          <w:sz w:val="20"/>
          <w:szCs w:val="20"/>
        </w:rPr>
        <w:tab/>
        <w:t>w okresie zimowym: 130/65 st.C.</w:t>
      </w:r>
    </w:p>
    <w:p w:rsidR="00317FDE" w:rsidRPr="00317FDE" w:rsidRDefault="00317FDE" w:rsidP="00317FDE">
      <w:pPr>
        <w:pStyle w:val="Tekstpodstawowy"/>
        <w:spacing w:line="276" w:lineRule="auto"/>
        <w:jc w:val="both"/>
        <w:rPr>
          <w:rFonts w:ascii="Verdana" w:hAnsi="Verdana" w:cs="Calibri"/>
          <w:sz w:val="20"/>
          <w:szCs w:val="20"/>
        </w:rPr>
      </w:pPr>
      <w:r w:rsidRPr="00317FDE">
        <w:rPr>
          <w:rFonts w:ascii="Verdana" w:hAnsi="Verdana" w:cs="Calibri"/>
          <w:sz w:val="20"/>
          <w:szCs w:val="20"/>
        </w:rPr>
        <w:t>•</w:t>
      </w:r>
      <w:r w:rsidRPr="00317FDE">
        <w:rPr>
          <w:rFonts w:ascii="Verdana" w:hAnsi="Verdana" w:cs="Calibri"/>
          <w:sz w:val="20"/>
          <w:szCs w:val="20"/>
        </w:rPr>
        <w:tab/>
        <w:t>w okresie letnim: 65/25 st.C.</w:t>
      </w: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w:t>
      </w:r>
      <w:r w:rsidRPr="00317FDE">
        <w:rPr>
          <w:rFonts w:ascii="Verdana" w:hAnsi="Verdana" w:cs="Calibri"/>
          <w:sz w:val="20"/>
          <w:szCs w:val="20"/>
        </w:rPr>
        <w:tab/>
        <w:t>Ciśnienie dyspozycyjne: ≥0,20 MPa</w:t>
      </w: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Parametry czynnika grzewczego po stronie odbiorników ciepła przyjęto:</w:t>
      </w:r>
    </w:p>
    <w:p w:rsidR="00317FDE" w:rsidRPr="00317FDE" w:rsidRDefault="00317FDE" w:rsidP="00317FDE">
      <w:pPr>
        <w:pStyle w:val="Tekstpodstawowy"/>
        <w:widowControl/>
        <w:numPr>
          <w:ilvl w:val="0"/>
          <w:numId w:val="42"/>
        </w:numPr>
        <w:suppressAutoHyphens/>
        <w:spacing w:after="0" w:line="276" w:lineRule="auto"/>
        <w:jc w:val="both"/>
        <w:rPr>
          <w:rFonts w:ascii="Verdana" w:hAnsi="Verdana" w:cs="Calibri"/>
          <w:sz w:val="20"/>
          <w:szCs w:val="20"/>
        </w:rPr>
      </w:pPr>
      <w:r w:rsidRPr="00317FDE">
        <w:rPr>
          <w:rFonts w:ascii="Verdana" w:hAnsi="Verdana" w:cs="Calibri"/>
          <w:sz w:val="20"/>
          <w:szCs w:val="20"/>
        </w:rPr>
        <w:t>instalacja centralnego ogrzewania: 75/55°C</w:t>
      </w:r>
    </w:p>
    <w:p w:rsidR="00317FDE" w:rsidRPr="00317FDE" w:rsidRDefault="00317FDE" w:rsidP="00317FDE">
      <w:pPr>
        <w:pStyle w:val="Tekstpodstawowy"/>
        <w:widowControl/>
        <w:numPr>
          <w:ilvl w:val="0"/>
          <w:numId w:val="42"/>
        </w:numPr>
        <w:suppressAutoHyphens/>
        <w:spacing w:after="0" w:line="276" w:lineRule="auto"/>
        <w:jc w:val="both"/>
        <w:rPr>
          <w:rFonts w:ascii="Verdana" w:hAnsi="Verdana" w:cs="Calibri"/>
          <w:sz w:val="20"/>
          <w:szCs w:val="20"/>
        </w:rPr>
      </w:pPr>
      <w:r w:rsidRPr="00317FDE">
        <w:rPr>
          <w:rFonts w:ascii="Verdana" w:hAnsi="Verdana" w:cs="Calibri"/>
          <w:sz w:val="20"/>
          <w:szCs w:val="20"/>
        </w:rPr>
        <w:t>ciepła woda użytkowa 60°C.</w:t>
      </w: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Całkowite zapotrzebowanie dla węzła ciepła wynosi 96,9 kW:</w:t>
      </w: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 instalacja centralnego ogrzewania: 67,3 kW,</w:t>
      </w: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 xml:space="preserve">- instalacja ciepłej wody użytkowej: 41,4 kW, do bilansu węzła przyjęto wartość 26,9 kW przy </w:t>
      </w:r>
      <w:r w:rsidRPr="00243BAD">
        <w:rPr>
          <w:rFonts w:ascii="Verdana" w:hAnsi="Verdana" w:cs="Calibri"/>
          <w:sz w:val="20"/>
          <w:szCs w:val="20"/>
        </w:rPr>
        <w:t xml:space="preserve">założeniu, </w:t>
      </w:r>
      <w:r w:rsidR="00750712" w:rsidRPr="00243BAD">
        <w:rPr>
          <w:rFonts w:ascii="Verdana" w:hAnsi="Verdana" w:cs="Calibri"/>
          <w:sz w:val="20"/>
        </w:rPr>
        <w:t xml:space="preserve">że węzeł ciepła </w:t>
      </w:r>
      <w:r w:rsidRPr="00317FDE">
        <w:rPr>
          <w:rFonts w:ascii="Verdana" w:hAnsi="Verdana" w:cs="Calibri"/>
          <w:sz w:val="20"/>
          <w:szCs w:val="20"/>
        </w:rPr>
        <w:t>pracuje w priorytecie ciepłej wody użytkowej.</w:t>
      </w:r>
    </w:p>
    <w:p w:rsidR="00317FDE" w:rsidRPr="00317FDE" w:rsidRDefault="00317FDE" w:rsidP="00317FDE">
      <w:pPr>
        <w:pStyle w:val="Tekst0"/>
        <w:jc w:val="both"/>
        <w:rPr>
          <w:rFonts w:ascii="Verdana" w:eastAsia="ヒラギノ角ゴ Pro W3" w:hAnsi="Verdana" w:cs="Calibri"/>
          <w:bCs/>
          <w:spacing w:val="-1"/>
          <w:kern w:val="2"/>
          <w:sz w:val="20"/>
          <w:szCs w:val="20"/>
        </w:rPr>
      </w:pPr>
    </w:p>
    <w:p w:rsidR="00317FDE" w:rsidRPr="00317FDE" w:rsidRDefault="00317FDE" w:rsidP="00C40BBF">
      <w:pPr>
        <w:pStyle w:val="Nagwek2"/>
        <w:widowControl/>
        <w:spacing w:after="240" w:line="276" w:lineRule="auto"/>
        <w:jc w:val="both"/>
        <w:rPr>
          <w:rFonts w:ascii="Verdana" w:hAnsi="Verdana" w:cs="Calibri"/>
          <w:color w:val="auto"/>
          <w:sz w:val="20"/>
          <w:szCs w:val="20"/>
        </w:rPr>
      </w:pPr>
      <w:bookmarkStart w:id="40" w:name="_Toc7456784"/>
      <w:r w:rsidRPr="00317FDE">
        <w:rPr>
          <w:rFonts w:ascii="Verdana" w:hAnsi="Verdana" w:cs="Calibri"/>
          <w:color w:val="auto"/>
          <w:sz w:val="20"/>
          <w:szCs w:val="20"/>
        </w:rPr>
        <w:t>INSTALACJA CENTRALNEGO OGRZEWANIA</w:t>
      </w:r>
      <w:bookmarkEnd w:id="40"/>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Zakres opracowania obejmuje instalacje centralnego ogrzewania dla remontowanego budynku od odcinka zasilania instalacji centralnego ogrzewania zlokalizowanego w pomieszczeniu węzła ciepła na poziomie parteru do odbiorników ciepła (grzejników). Pompy obiegowe dla instalacji centralnego ogrzewania wraz z zabezpieczeniem instalacji oraz uzupełnianiem zładu znajduje się w węźle ciepła. Projekt węzła ciepła wg. odrębnego opracowania.</w:t>
      </w:r>
    </w:p>
    <w:p w:rsidR="00317FDE" w:rsidRPr="00317FDE" w:rsidRDefault="00317FDE" w:rsidP="00317FDE">
      <w:pPr>
        <w:pStyle w:val="Tekstpodstawowy"/>
        <w:spacing w:after="0" w:line="276" w:lineRule="auto"/>
        <w:jc w:val="both"/>
        <w:rPr>
          <w:rFonts w:ascii="Verdana" w:hAnsi="Verdana" w:cs="Calibri"/>
          <w:sz w:val="20"/>
          <w:szCs w:val="20"/>
        </w:rPr>
      </w:pPr>
    </w:p>
    <w:p w:rsidR="00317FDE" w:rsidRPr="00317FDE" w:rsidRDefault="00317FDE" w:rsidP="00317FDE">
      <w:pPr>
        <w:pStyle w:val="Tekstpodstawowy"/>
        <w:spacing w:after="0"/>
        <w:jc w:val="both"/>
        <w:outlineLvl w:val="2"/>
        <w:rPr>
          <w:rFonts w:ascii="Verdana" w:hAnsi="Verdana" w:cs="Calibri"/>
          <w:b/>
          <w:sz w:val="20"/>
          <w:szCs w:val="20"/>
          <w:u w:val="single"/>
        </w:rPr>
      </w:pPr>
      <w:bookmarkStart w:id="41" w:name="_Toc7456785"/>
      <w:r w:rsidRPr="00317FDE">
        <w:rPr>
          <w:rFonts w:ascii="Verdana" w:hAnsi="Verdana" w:cs="Calibri"/>
          <w:b/>
          <w:sz w:val="20"/>
          <w:szCs w:val="20"/>
          <w:u w:val="single"/>
        </w:rPr>
        <w:t>ODBIORNIKI CIEPŁA</w:t>
      </w:r>
      <w:bookmarkEnd w:id="41"/>
    </w:p>
    <w:p w:rsidR="00317FDE" w:rsidRPr="00317FDE" w:rsidRDefault="00317FDE" w:rsidP="00317FDE">
      <w:pPr>
        <w:pStyle w:val="Tekstpodstawowy"/>
        <w:jc w:val="both"/>
        <w:rPr>
          <w:rFonts w:ascii="Verdana" w:hAnsi="Verdana" w:cs="Calibri"/>
          <w:sz w:val="20"/>
          <w:szCs w:val="20"/>
        </w:rPr>
      </w:pP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Jako odbiorniki ciepła dla instalacji centralnego ogrzewania projektuje się:</w:t>
      </w:r>
    </w:p>
    <w:p w:rsidR="00317FDE" w:rsidRPr="00317FDE" w:rsidRDefault="00317FDE" w:rsidP="00317FDE">
      <w:pPr>
        <w:pStyle w:val="Tekstpodstawowy"/>
        <w:widowControl/>
        <w:numPr>
          <w:ilvl w:val="3"/>
          <w:numId w:val="35"/>
        </w:numPr>
        <w:suppressAutoHyphens/>
        <w:spacing w:after="0" w:line="276" w:lineRule="auto"/>
        <w:ind w:left="426" w:hanging="284"/>
        <w:jc w:val="both"/>
        <w:rPr>
          <w:rFonts w:ascii="Verdana" w:hAnsi="Verdana" w:cs="Calibri"/>
          <w:sz w:val="20"/>
          <w:szCs w:val="20"/>
        </w:rPr>
      </w:pPr>
      <w:r w:rsidRPr="00317FDE">
        <w:rPr>
          <w:rFonts w:ascii="Verdana" w:hAnsi="Verdana" w:cs="Calibri"/>
          <w:sz w:val="20"/>
          <w:szCs w:val="20"/>
        </w:rPr>
        <w:t>grzejniki stalowe płytowe z podłączeniem bocznym wyposażone w zawór termostatyczny z głowicą termostatyczną oraz zawór powrotny z funkcją odcięcia i spustu wody.</w:t>
      </w:r>
    </w:p>
    <w:p w:rsidR="00317FDE" w:rsidRPr="00317FDE" w:rsidRDefault="00317FDE" w:rsidP="00317FDE">
      <w:pPr>
        <w:pStyle w:val="Tekstpodstawowy"/>
        <w:widowControl/>
        <w:numPr>
          <w:ilvl w:val="3"/>
          <w:numId w:val="35"/>
        </w:numPr>
        <w:suppressAutoHyphens/>
        <w:spacing w:after="0" w:line="276" w:lineRule="auto"/>
        <w:ind w:left="426" w:hanging="284"/>
        <w:jc w:val="both"/>
        <w:rPr>
          <w:rFonts w:ascii="Verdana" w:hAnsi="Verdana" w:cs="Calibri"/>
          <w:sz w:val="20"/>
          <w:szCs w:val="20"/>
        </w:rPr>
      </w:pPr>
      <w:r w:rsidRPr="00317FDE">
        <w:rPr>
          <w:rFonts w:ascii="Verdana" w:hAnsi="Verdana" w:cs="Calibri"/>
          <w:sz w:val="20"/>
          <w:szCs w:val="20"/>
        </w:rPr>
        <w:t>grzejniki łazienkowe rurowe wyposażone w zawór termostatyczny z głowicą termostatyczną oraz zawór powrotny z funkcją odcięcia i spustu wody.</w:t>
      </w:r>
    </w:p>
    <w:p w:rsidR="00317FDE" w:rsidRPr="00317FDE" w:rsidRDefault="00317FDE" w:rsidP="00317FDE">
      <w:pPr>
        <w:pStyle w:val="Tekstpodstawowy"/>
        <w:spacing w:after="0" w:line="276" w:lineRule="auto"/>
        <w:jc w:val="both"/>
        <w:rPr>
          <w:rFonts w:ascii="Verdana" w:hAnsi="Verdana" w:cs="Calibri"/>
          <w:b/>
          <w:sz w:val="20"/>
          <w:szCs w:val="20"/>
        </w:rPr>
      </w:pP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Wszystkie zastosowane grzejniki wodne będą wyposażone w systemowe odpowietrzniki miejscowe do odpowietrzania ręcznego.</w:t>
      </w:r>
    </w:p>
    <w:p w:rsidR="00317FDE" w:rsidRPr="00317FDE" w:rsidRDefault="00317FDE" w:rsidP="00317FDE">
      <w:pPr>
        <w:pStyle w:val="Tekstpodstawowy"/>
        <w:spacing w:line="276" w:lineRule="auto"/>
        <w:jc w:val="both"/>
        <w:rPr>
          <w:rFonts w:ascii="Verdana" w:hAnsi="Verdana" w:cs="Calibri"/>
          <w:sz w:val="20"/>
          <w:szCs w:val="20"/>
        </w:rPr>
      </w:pPr>
      <w:r w:rsidRPr="00317FDE">
        <w:rPr>
          <w:rFonts w:ascii="Verdana" w:hAnsi="Verdana" w:cs="Calibri"/>
          <w:sz w:val="20"/>
          <w:szCs w:val="20"/>
        </w:rPr>
        <w:t xml:space="preserve">Lokalizacje grzejników pokazano na rysunkach zamieszczonych w dokumentacji projektowej. </w:t>
      </w:r>
    </w:p>
    <w:p w:rsidR="00317FDE" w:rsidRPr="00317FDE" w:rsidRDefault="00317FDE" w:rsidP="00317FDE">
      <w:pPr>
        <w:pStyle w:val="Tekstpodstawowy"/>
        <w:spacing w:before="100" w:beforeAutospacing="1" w:after="0"/>
        <w:jc w:val="both"/>
        <w:outlineLvl w:val="2"/>
        <w:rPr>
          <w:rFonts w:ascii="Verdana" w:hAnsi="Verdana" w:cs="Calibri"/>
          <w:b/>
          <w:sz w:val="20"/>
          <w:szCs w:val="20"/>
          <w:u w:val="single"/>
        </w:rPr>
      </w:pPr>
      <w:bookmarkStart w:id="42" w:name="_Toc7456786"/>
      <w:r w:rsidRPr="00317FDE">
        <w:rPr>
          <w:rFonts w:ascii="Verdana" w:hAnsi="Verdana" w:cs="Calibri"/>
          <w:b/>
          <w:sz w:val="20"/>
          <w:szCs w:val="20"/>
          <w:u w:val="single"/>
        </w:rPr>
        <w:t>REGULACJA HYDRAULICZNA</w:t>
      </w:r>
      <w:bookmarkEnd w:id="42"/>
    </w:p>
    <w:p w:rsidR="00317FDE" w:rsidRPr="00317FDE" w:rsidRDefault="00317FDE" w:rsidP="00317FDE">
      <w:pPr>
        <w:pStyle w:val="Tekstpodstawowy"/>
        <w:spacing w:after="0"/>
        <w:jc w:val="both"/>
        <w:rPr>
          <w:rFonts w:ascii="Verdana" w:hAnsi="Verdana" w:cs="Calibri"/>
          <w:sz w:val="20"/>
          <w:szCs w:val="20"/>
        </w:rPr>
      </w:pP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 xml:space="preserve">Instalacja centralnego ogrzewania projektuje się jako instalację zmienno-przepływową. </w:t>
      </w:r>
    </w:p>
    <w:p w:rsidR="00317FDE" w:rsidRPr="00317FDE" w:rsidRDefault="00317FDE" w:rsidP="00C40BBF">
      <w:pPr>
        <w:pStyle w:val="Tekstpodstawowy"/>
        <w:spacing w:after="0" w:line="276" w:lineRule="auto"/>
        <w:jc w:val="both"/>
        <w:rPr>
          <w:rFonts w:ascii="Verdana" w:hAnsi="Verdana" w:cs="Calibri"/>
          <w:sz w:val="20"/>
          <w:szCs w:val="20"/>
        </w:rPr>
      </w:pPr>
      <w:r w:rsidRPr="00317FDE">
        <w:rPr>
          <w:rFonts w:ascii="Verdana" w:hAnsi="Verdana" w:cs="Calibri"/>
          <w:sz w:val="20"/>
          <w:szCs w:val="20"/>
        </w:rPr>
        <w:t xml:space="preserve">Regulacja przepływów na gałęziach instalacji centralnego ogrzewania zasilających </w:t>
      </w:r>
      <w:r w:rsidRPr="00317FDE">
        <w:rPr>
          <w:rFonts w:ascii="Verdana" w:hAnsi="Verdana" w:cs="Calibri"/>
          <w:sz w:val="20"/>
          <w:szCs w:val="20"/>
        </w:rPr>
        <w:lastRenderedPageBreak/>
        <w:t xml:space="preserve">urządzenia grzewcze odbywać się będzie przy pomocy automatycznych regulatorów różnicy ciśnienia (montowanych na powrocie) oraz zaworów odcinających z możliwością podpięcia rurki impulsowej dającej sygnał dla regulatora różnicy ciśnienia (montowanych na zasilaniu). </w:t>
      </w:r>
    </w:p>
    <w:p w:rsidR="00317FDE" w:rsidRPr="00317FDE" w:rsidRDefault="00317FDE" w:rsidP="00317FDE">
      <w:pPr>
        <w:pStyle w:val="Nagwek3"/>
        <w:rPr>
          <w:rFonts w:ascii="Verdana" w:hAnsi="Verdana" w:cs="Calibri"/>
          <w:color w:val="auto"/>
          <w:sz w:val="20"/>
          <w:szCs w:val="20"/>
          <w:u w:val="single"/>
        </w:rPr>
      </w:pPr>
      <w:bookmarkStart w:id="43" w:name="_Toc7456787"/>
      <w:r w:rsidRPr="00317FDE">
        <w:rPr>
          <w:rFonts w:ascii="Verdana" w:hAnsi="Verdana" w:cs="Calibri"/>
          <w:color w:val="auto"/>
          <w:sz w:val="20"/>
          <w:szCs w:val="20"/>
          <w:u w:val="single"/>
        </w:rPr>
        <w:t>OPOMIAROWANIE</w:t>
      </w:r>
      <w:bookmarkEnd w:id="43"/>
    </w:p>
    <w:p w:rsidR="00317FDE" w:rsidRPr="00317FDE" w:rsidRDefault="00317FDE" w:rsidP="00317FDE">
      <w:pPr>
        <w:jc w:val="both"/>
        <w:rPr>
          <w:rFonts w:ascii="Verdana" w:hAnsi="Verdana" w:cs="Calibri"/>
          <w:b/>
          <w:sz w:val="20"/>
          <w:szCs w:val="20"/>
          <w:u w:val="single"/>
        </w:rPr>
      </w:pPr>
    </w:p>
    <w:p w:rsidR="00317FDE" w:rsidRPr="00317FDE" w:rsidRDefault="00317FDE" w:rsidP="00317FDE">
      <w:pPr>
        <w:spacing w:line="276" w:lineRule="auto"/>
        <w:ind w:firstLine="708"/>
        <w:jc w:val="both"/>
        <w:rPr>
          <w:rFonts w:ascii="Verdana" w:hAnsi="Verdana" w:cs="Calibri"/>
          <w:sz w:val="20"/>
          <w:szCs w:val="20"/>
        </w:rPr>
      </w:pPr>
      <w:r w:rsidRPr="00317FDE">
        <w:rPr>
          <w:rFonts w:ascii="Verdana" w:hAnsi="Verdana" w:cs="Calibri"/>
          <w:sz w:val="20"/>
          <w:szCs w:val="20"/>
        </w:rPr>
        <w:t xml:space="preserve">Na każdej kondygnacji od pionów instalacyjnych odchodzą przewody zasilające i powrotne do zasilanie odbiorników w poszczególnych mieszkalniach, każde odejście do mieszkania jest opomiarowane. Dodatkowo projektuje się pomiar ilości ciepła przez główny licznik ciepła zlokalizowany w węźle cieplnym (wg odrębnego opracowania). </w:t>
      </w:r>
    </w:p>
    <w:p w:rsidR="00317FDE" w:rsidRPr="00317FDE" w:rsidRDefault="00317FDE" w:rsidP="00317FDE">
      <w:pPr>
        <w:pStyle w:val="Tekstpodstawowy"/>
        <w:spacing w:line="276" w:lineRule="auto"/>
        <w:jc w:val="both"/>
        <w:rPr>
          <w:rFonts w:ascii="Verdana" w:hAnsi="Verdana" w:cs="Calibri"/>
          <w:sz w:val="20"/>
          <w:szCs w:val="20"/>
        </w:rPr>
      </w:pPr>
      <w:r w:rsidRPr="00317FDE">
        <w:rPr>
          <w:rFonts w:ascii="Verdana" w:hAnsi="Verdana" w:cs="Calibri"/>
          <w:sz w:val="20"/>
          <w:szCs w:val="20"/>
        </w:rPr>
        <w:t>Lokalizacja opomiarowanie projektuje się w skrzynkach na opomiarowanie zlokalizowanych w komunikacji ogólnodostępnej z dostępem od strony komunikacji lub w przypadku braku miejsca na lokalizacji skrzynek na opomiarowanie, opomiarowanie projektuje się pod stropem pomieszczenie komunikacji.</w:t>
      </w:r>
    </w:p>
    <w:p w:rsidR="00317FDE" w:rsidRPr="00317FDE" w:rsidRDefault="00317FDE" w:rsidP="00317FDE">
      <w:pPr>
        <w:pStyle w:val="Tekstpodstawowy"/>
        <w:spacing w:line="276" w:lineRule="auto"/>
        <w:jc w:val="both"/>
        <w:rPr>
          <w:rFonts w:ascii="Verdana" w:hAnsi="Verdana" w:cs="Calibri"/>
          <w:sz w:val="20"/>
          <w:szCs w:val="20"/>
        </w:rPr>
      </w:pPr>
      <w:r w:rsidRPr="00317FDE">
        <w:rPr>
          <w:rFonts w:ascii="Verdana" w:hAnsi="Verdana" w:cs="Calibri"/>
          <w:sz w:val="20"/>
          <w:szCs w:val="20"/>
        </w:rPr>
        <w:t>Projektuje się następuje wyposażenie opomiarowania instalacji centralnego ogrzewania:</w:t>
      </w:r>
    </w:p>
    <w:p w:rsidR="00317FDE" w:rsidRPr="00317FDE" w:rsidRDefault="00317FDE" w:rsidP="00317FDE">
      <w:pPr>
        <w:pStyle w:val="Tekstpodstawowy"/>
        <w:widowControl/>
        <w:numPr>
          <w:ilvl w:val="0"/>
          <w:numId w:val="36"/>
        </w:numPr>
        <w:suppressAutoHyphens/>
        <w:spacing w:line="276" w:lineRule="auto"/>
        <w:jc w:val="both"/>
        <w:rPr>
          <w:rFonts w:ascii="Verdana" w:hAnsi="Verdana" w:cs="Calibri"/>
          <w:sz w:val="20"/>
          <w:szCs w:val="20"/>
        </w:rPr>
      </w:pPr>
      <w:r w:rsidRPr="00317FDE">
        <w:rPr>
          <w:rFonts w:ascii="Verdana" w:hAnsi="Verdana" w:cs="Calibri"/>
          <w:sz w:val="20"/>
          <w:szCs w:val="20"/>
        </w:rPr>
        <w:t>zawory odcinające kulowe</w:t>
      </w:r>
    </w:p>
    <w:p w:rsidR="00317FDE" w:rsidRPr="00317FDE" w:rsidRDefault="00317FDE" w:rsidP="00317FDE">
      <w:pPr>
        <w:pStyle w:val="Tekstpodstawowy"/>
        <w:widowControl/>
        <w:numPr>
          <w:ilvl w:val="0"/>
          <w:numId w:val="36"/>
        </w:numPr>
        <w:suppressAutoHyphens/>
        <w:spacing w:line="276" w:lineRule="auto"/>
        <w:jc w:val="both"/>
        <w:rPr>
          <w:rFonts w:ascii="Verdana" w:hAnsi="Verdana" w:cs="Calibri"/>
          <w:sz w:val="20"/>
          <w:szCs w:val="20"/>
        </w:rPr>
      </w:pPr>
      <w:r w:rsidRPr="00317FDE">
        <w:rPr>
          <w:rFonts w:ascii="Verdana" w:hAnsi="Verdana" w:cs="Calibri"/>
          <w:sz w:val="20"/>
          <w:szCs w:val="20"/>
        </w:rPr>
        <w:t>ciepłomierz: czujniki temperatury, przelicznik wskazujący oraz przetwornik przepływu</w:t>
      </w:r>
    </w:p>
    <w:p w:rsidR="00317FDE" w:rsidRPr="00317FDE" w:rsidRDefault="00317FDE" w:rsidP="00317FDE">
      <w:pPr>
        <w:pStyle w:val="Nagwek3"/>
        <w:rPr>
          <w:rFonts w:ascii="Verdana" w:hAnsi="Verdana" w:cs="Calibri"/>
          <w:color w:val="auto"/>
          <w:sz w:val="20"/>
          <w:szCs w:val="20"/>
          <w:u w:val="single"/>
        </w:rPr>
      </w:pPr>
      <w:bookmarkStart w:id="44" w:name="_Toc7456788"/>
      <w:r w:rsidRPr="00317FDE">
        <w:rPr>
          <w:rFonts w:ascii="Verdana" w:hAnsi="Verdana" w:cs="Calibri"/>
          <w:color w:val="auto"/>
          <w:sz w:val="20"/>
          <w:szCs w:val="20"/>
          <w:u w:val="single"/>
        </w:rPr>
        <w:t>MATERIAŁ</w:t>
      </w:r>
      <w:bookmarkEnd w:id="44"/>
    </w:p>
    <w:p w:rsidR="00317FDE" w:rsidRPr="00317FDE" w:rsidRDefault="00317FDE" w:rsidP="00317FDE">
      <w:pPr>
        <w:jc w:val="both"/>
        <w:rPr>
          <w:rFonts w:ascii="Verdana" w:hAnsi="Verdana" w:cs="Calibri"/>
          <w:b/>
          <w:sz w:val="20"/>
          <w:szCs w:val="20"/>
          <w:u w:val="single"/>
        </w:rPr>
      </w:pP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 xml:space="preserve">Instalację centralnego ogrzewania projektuje się z rur ze stali niskowęglowej cienkościennej zewnętrznie ocynkowanej z systemowymi złączkami o połączeniach zaprasowywanych. </w:t>
      </w: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Połączenia z armaturą i urządzeniami wykonać przy pomocy typowych złączek i kształtek systemowych.</w:t>
      </w: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Przewody zasilające i powrotne należy zaizolować na całej długości izolacją termiczną wykonaną z kauczuku syntetycznego  o grubości zgodnej z Dz. U. z 2002 r. Nr 75 poz. 690 z późniejszymi zmianami.</w:t>
      </w:r>
    </w:p>
    <w:tbl>
      <w:tblPr>
        <w:tblW w:w="0" w:type="auto"/>
        <w:tblInd w:w="121" w:type="dxa"/>
        <w:tblLayout w:type="fixed"/>
        <w:tblCellMar>
          <w:left w:w="70" w:type="dxa"/>
          <w:right w:w="70" w:type="dxa"/>
        </w:tblCellMar>
        <w:tblLook w:val="0000"/>
      </w:tblPr>
      <w:tblGrid>
        <w:gridCol w:w="508"/>
        <w:gridCol w:w="4453"/>
        <w:gridCol w:w="3881"/>
      </w:tblGrid>
      <w:tr w:rsidR="00317FDE" w:rsidRPr="00317FDE" w:rsidTr="00317FDE">
        <w:tc>
          <w:tcPr>
            <w:tcW w:w="508" w:type="dxa"/>
            <w:tcBorders>
              <w:top w:val="single" w:sz="6" w:space="0" w:color="000000"/>
              <w:left w:val="single" w:sz="6" w:space="0" w:color="000000"/>
              <w:bottom w:val="single" w:sz="6" w:space="0" w:color="000000"/>
            </w:tcBorders>
            <w:shd w:val="clear" w:color="auto" w:fill="D9D9D9"/>
          </w:tcPr>
          <w:p w:rsidR="00317FDE" w:rsidRPr="00317FDE" w:rsidRDefault="00317FDE" w:rsidP="00317FDE">
            <w:pPr>
              <w:spacing w:after="60"/>
              <w:rPr>
                <w:rFonts w:ascii="Verdana" w:hAnsi="Verdana"/>
                <w:sz w:val="20"/>
                <w:szCs w:val="20"/>
              </w:rPr>
            </w:pPr>
            <w:r w:rsidRPr="00317FDE">
              <w:rPr>
                <w:rFonts w:ascii="Verdana" w:hAnsi="Verdana" w:cs="Arial Narrow"/>
                <w:b/>
                <w:sz w:val="20"/>
                <w:szCs w:val="20"/>
              </w:rPr>
              <w:t>Lp.</w:t>
            </w:r>
          </w:p>
          <w:p w:rsidR="00317FDE" w:rsidRPr="00317FDE" w:rsidRDefault="00317FDE" w:rsidP="00317FDE">
            <w:pPr>
              <w:spacing w:after="60"/>
              <w:rPr>
                <w:rFonts w:ascii="Verdana" w:hAnsi="Verdana" w:cs="Arial Narrow"/>
                <w:b/>
                <w:sz w:val="20"/>
                <w:szCs w:val="20"/>
              </w:rPr>
            </w:pPr>
          </w:p>
        </w:tc>
        <w:tc>
          <w:tcPr>
            <w:tcW w:w="4453" w:type="dxa"/>
            <w:tcBorders>
              <w:top w:val="single" w:sz="6" w:space="0" w:color="000000"/>
              <w:left w:val="single" w:sz="6" w:space="0" w:color="000000"/>
              <w:bottom w:val="single" w:sz="6" w:space="0" w:color="000000"/>
            </w:tcBorders>
            <w:shd w:val="clear" w:color="auto" w:fill="D9D9D9"/>
          </w:tcPr>
          <w:p w:rsidR="00317FDE" w:rsidRPr="00317FDE" w:rsidRDefault="00317FDE" w:rsidP="00317FDE">
            <w:pPr>
              <w:spacing w:after="60"/>
              <w:rPr>
                <w:rFonts w:ascii="Verdana" w:hAnsi="Verdana"/>
                <w:sz w:val="20"/>
                <w:szCs w:val="20"/>
              </w:rPr>
            </w:pPr>
            <w:r w:rsidRPr="00317FDE">
              <w:rPr>
                <w:rFonts w:ascii="Verdana" w:hAnsi="Verdana" w:cs="Arial Narrow"/>
                <w:b/>
                <w:sz w:val="20"/>
                <w:szCs w:val="20"/>
              </w:rPr>
              <w:t>Rodzaj przewodu lub komponentu</w:t>
            </w:r>
          </w:p>
          <w:p w:rsidR="00317FDE" w:rsidRPr="00317FDE" w:rsidRDefault="00317FDE" w:rsidP="00317FDE">
            <w:pPr>
              <w:spacing w:after="60"/>
              <w:rPr>
                <w:rFonts w:ascii="Verdana" w:hAnsi="Verdana" w:cs="Arial Narrow"/>
                <w:b/>
                <w:sz w:val="20"/>
                <w:szCs w:val="20"/>
              </w:rPr>
            </w:pPr>
          </w:p>
        </w:tc>
        <w:tc>
          <w:tcPr>
            <w:tcW w:w="3881" w:type="dxa"/>
            <w:tcBorders>
              <w:top w:val="single" w:sz="6" w:space="0" w:color="000000"/>
              <w:left w:val="single" w:sz="6" w:space="0" w:color="000000"/>
              <w:bottom w:val="single" w:sz="6" w:space="0" w:color="000000"/>
              <w:right w:val="single" w:sz="6" w:space="0" w:color="000000"/>
            </w:tcBorders>
            <w:shd w:val="clear" w:color="auto" w:fill="D9D9D9"/>
          </w:tcPr>
          <w:p w:rsidR="00317FDE" w:rsidRPr="00317FDE" w:rsidRDefault="00317FDE" w:rsidP="00317FDE">
            <w:pPr>
              <w:spacing w:after="60"/>
              <w:rPr>
                <w:rFonts w:ascii="Verdana" w:hAnsi="Verdana"/>
                <w:sz w:val="20"/>
                <w:szCs w:val="20"/>
              </w:rPr>
            </w:pPr>
            <w:r w:rsidRPr="00317FDE">
              <w:rPr>
                <w:rFonts w:ascii="Verdana" w:hAnsi="Verdana" w:cs="Arial Narrow"/>
                <w:b/>
                <w:sz w:val="20"/>
                <w:szCs w:val="20"/>
              </w:rPr>
              <w:t>Minimalna grubość izolacji cieplnej</w:t>
            </w:r>
          </w:p>
          <w:p w:rsidR="00317FDE" w:rsidRPr="00317FDE" w:rsidRDefault="00317FDE" w:rsidP="00317FDE">
            <w:pPr>
              <w:spacing w:after="60"/>
              <w:rPr>
                <w:rFonts w:ascii="Verdana" w:hAnsi="Verdana"/>
                <w:sz w:val="20"/>
                <w:szCs w:val="20"/>
              </w:rPr>
            </w:pPr>
            <w:r w:rsidRPr="00317FDE">
              <w:rPr>
                <w:rFonts w:ascii="Verdana" w:hAnsi="Verdana" w:cs="Arial Narrow"/>
                <w:b/>
                <w:sz w:val="20"/>
                <w:szCs w:val="20"/>
              </w:rPr>
              <w:t>(materiał 0,035 W/(m · K)1)</w:t>
            </w:r>
          </w:p>
        </w:tc>
      </w:tr>
      <w:tr w:rsidR="00317FDE" w:rsidRPr="00317FDE" w:rsidTr="00317FDE">
        <w:tc>
          <w:tcPr>
            <w:tcW w:w="508"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1</w:t>
            </w:r>
          </w:p>
        </w:tc>
        <w:tc>
          <w:tcPr>
            <w:tcW w:w="4453"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Średnica wewnętrzna do 22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20 mm</w:t>
            </w:r>
          </w:p>
        </w:tc>
      </w:tr>
      <w:tr w:rsidR="00317FDE" w:rsidRPr="00317FDE" w:rsidTr="00317FDE">
        <w:tc>
          <w:tcPr>
            <w:tcW w:w="508"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2</w:t>
            </w:r>
          </w:p>
        </w:tc>
        <w:tc>
          <w:tcPr>
            <w:tcW w:w="4453"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Średnica wewnętrzna od 22 do 35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30 mm</w:t>
            </w:r>
          </w:p>
        </w:tc>
      </w:tr>
      <w:tr w:rsidR="00317FDE" w:rsidRPr="00317FDE" w:rsidTr="00317FDE">
        <w:tc>
          <w:tcPr>
            <w:tcW w:w="508"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3</w:t>
            </w:r>
          </w:p>
        </w:tc>
        <w:tc>
          <w:tcPr>
            <w:tcW w:w="4453"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Średnica wewnętrzna od 35 do 100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równa średnicy wewnętrznej rury</w:t>
            </w:r>
          </w:p>
        </w:tc>
      </w:tr>
      <w:tr w:rsidR="00317FDE" w:rsidRPr="00317FDE" w:rsidTr="00317FDE">
        <w:tc>
          <w:tcPr>
            <w:tcW w:w="508"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4</w:t>
            </w:r>
          </w:p>
        </w:tc>
        <w:tc>
          <w:tcPr>
            <w:tcW w:w="4453"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Średnica wewnętrzna ponad 100 mm</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100 mm</w:t>
            </w:r>
          </w:p>
          <w:p w:rsidR="00317FDE" w:rsidRPr="00317FDE" w:rsidRDefault="00317FDE" w:rsidP="00317FDE">
            <w:pPr>
              <w:rPr>
                <w:rFonts w:ascii="Verdana" w:hAnsi="Verdana" w:cs="Calibri"/>
                <w:sz w:val="20"/>
                <w:szCs w:val="20"/>
              </w:rPr>
            </w:pPr>
          </w:p>
        </w:tc>
      </w:tr>
      <w:tr w:rsidR="00317FDE" w:rsidRPr="00317FDE" w:rsidTr="00317FDE">
        <w:tc>
          <w:tcPr>
            <w:tcW w:w="508"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5</w:t>
            </w:r>
          </w:p>
        </w:tc>
        <w:tc>
          <w:tcPr>
            <w:tcW w:w="4453"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Przewody i armatura wg poz. 1-4 przechodzące przez ściany lub stropy, skrzyżowania przewodów</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1/2 wymagań z poz. 1-4</w:t>
            </w:r>
          </w:p>
          <w:p w:rsidR="00317FDE" w:rsidRPr="00317FDE" w:rsidRDefault="00317FDE" w:rsidP="00317FDE">
            <w:pPr>
              <w:rPr>
                <w:rFonts w:ascii="Verdana" w:hAnsi="Verdana" w:cs="Calibri"/>
                <w:sz w:val="20"/>
                <w:szCs w:val="20"/>
              </w:rPr>
            </w:pPr>
          </w:p>
        </w:tc>
      </w:tr>
      <w:tr w:rsidR="00317FDE" w:rsidRPr="00317FDE" w:rsidTr="00317FDE">
        <w:tc>
          <w:tcPr>
            <w:tcW w:w="508"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6</w:t>
            </w:r>
          </w:p>
        </w:tc>
        <w:tc>
          <w:tcPr>
            <w:tcW w:w="4453"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Przewody ogrzewań centralnych wg poz. 1 -4, ułożone w komponentach budowlanych między ogrzewanymi pomieszczeniami różnych użytkowników</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1/2 wymagań z poz. 1-4</w:t>
            </w:r>
          </w:p>
          <w:p w:rsidR="00317FDE" w:rsidRPr="00317FDE" w:rsidRDefault="00317FDE" w:rsidP="00317FDE">
            <w:pPr>
              <w:rPr>
                <w:rFonts w:ascii="Verdana" w:hAnsi="Verdana" w:cs="Calibri"/>
                <w:sz w:val="20"/>
                <w:szCs w:val="20"/>
              </w:rPr>
            </w:pPr>
          </w:p>
        </w:tc>
      </w:tr>
      <w:tr w:rsidR="00317FDE" w:rsidRPr="00317FDE" w:rsidTr="00317FDE">
        <w:tc>
          <w:tcPr>
            <w:tcW w:w="508"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7</w:t>
            </w:r>
          </w:p>
        </w:tc>
        <w:tc>
          <w:tcPr>
            <w:tcW w:w="4453" w:type="dxa"/>
            <w:tcBorders>
              <w:top w:val="single" w:sz="6" w:space="0" w:color="000000"/>
              <w:left w:val="single" w:sz="6" w:space="0" w:color="000000"/>
              <w:bottom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Przewody wg poz. 6 ułożone w podłodze</w:t>
            </w:r>
          </w:p>
        </w:tc>
        <w:tc>
          <w:tcPr>
            <w:tcW w:w="38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317FDE" w:rsidRPr="00317FDE" w:rsidRDefault="00317FDE" w:rsidP="00317FDE">
            <w:pPr>
              <w:rPr>
                <w:rFonts w:ascii="Verdana" w:hAnsi="Verdana" w:cs="Calibri"/>
                <w:sz w:val="20"/>
                <w:szCs w:val="20"/>
              </w:rPr>
            </w:pPr>
            <w:r w:rsidRPr="00317FDE">
              <w:rPr>
                <w:rFonts w:ascii="Verdana" w:hAnsi="Verdana" w:cs="Calibri"/>
                <w:sz w:val="20"/>
                <w:szCs w:val="20"/>
              </w:rPr>
              <w:t>6 mm</w:t>
            </w:r>
          </w:p>
        </w:tc>
      </w:tr>
    </w:tbl>
    <w:p w:rsidR="00317FDE" w:rsidRPr="00317FDE" w:rsidRDefault="00317FDE" w:rsidP="00317FDE">
      <w:pPr>
        <w:pStyle w:val="Tekstpodstawowy"/>
        <w:spacing w:after="0" w:line="276" w:lineRule="auto"/>
        <w:jc w:val="both"/>
        <w:rPr>
          <w:rFonts w:ascii="Verdana" w:hAnsi="Verdana" w:cs="Calibri"/>
          <w:sz w:val="20"/>
          <w:szCs w:val="20"/>
        </w:rPr>
      </w:pP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Przewody zasilające i powrotne prowadzone w warstwach posadzki oraz w bruzdach ściennych należy pianki polietylenowej o grubości 6mm.</w:t>
      </w: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Montaż izolacji należy przeprowadzić zgodnie z wytycznymi producenta izolacji.</w:t>
      </w:r>
    </w:p>
    <w:p w:rsidR="00317FDE" w:rsidRPr="00317FDE" w:rsidRDefault="00317FDE" w:rsidP="00317FDE">
      <w:pPr>
        <w:pStyle w:val="Tekstpodstawowy"/>
        <w:spacing w:before="100" w:beforeAutospacing="1" w:after="0"/>
        <w:jc w:val="both"/>
        <w:outlineLvl w:val="2"/>
        <w:rPr>
          <w:rFonts w:ascii="Verdana" w:hAnsi="Verdana" w:cs="Calibri"/>
          <w:b/>
          <w:sz w:val="20"/>
          <w:szCs w:val="20"/>
          <w:u w:val="single"/>
        </w:rPr>
      </w:pPr>
      <w:bookmarkStart w:id="45" w:name="_Toc7456789"/>
      <w:r w:rsidRPr="00317FDE">
        <w:rPr>
          <w:rFonts w:ascii="Verdana" w:hAnsi="Verdana" w:cs="Calibri"/>
          <w:b/>
          <w:sz w:val="20"/>
          <w:szCs w:val="20"/>
          <w:u w:val="single"/>
        </w:rPr>
        <w:lastRenderedPageBreak/>
        <w:t>ZABEZPIECZENIE PPOŻ.</w:t>
      </w:r>
      <w:bookmarkEnd w:id="45"/>
    </w:p>
    <w:p w:rsidR="00317FDE" w:rsidRPr="00317FDE" w:rsidRDefault="00317FDE" w:rsidP="00317FDE">
      <w:pPr>
        <w:pStyle w:val="Tekstpodstawowy"/>
        <w:spacing w:after="0"/>
        <w:jc w:val="both"/>
        <w:rPr>
          <w:rFonts w:ascii="Verdana" w:hAnsi="Verdana" w:cs="Calibri"/>
          <w:b/>
          <w:sz w:val="20"/>
          <w:szCs w:val="20"/>
          <w:u w:val="single"/>
        </w:rPr>
      </w:pP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 xml:space="preserve">Przejścia przewodów grzewczych przez strefy wydzielenia ppoż. należy zabezpieczyć przeciwpożarowo poprzez zamontowanie na zaizolowanym przewodzie pojedynczej opaski ogniochronnej z atestem do stosowania o odporności ogniowej przegrody budowlanej, przez którą przechodzą przewody. </w:t>
      </w: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Przejścia przewodów przez przegrody nie będące wydzieleniami pożarowymi należy prowadzić w tulejach ochronnych. Średnicę wewnętrzna tulei należy zastosować większą od średnicy zewnętrznej rury przewodowej w izolacji.</w:t>
      </w:r>
    </w:p>
    <w:p w:rsidR="00317FDE" w:rsidRPr="00317FDE" w:rsidRDefault="00317FDE" w:rsidP="00317FDE">
      <w:pPr>
        <w:pStyle w:val="Tekstpodstawowy"/>
        <w:spacing w:before="100" w:beforeAutospacing="1" w:after="0"/>
        <w:jc w:val="both"/>
        <w:outlineLvl w:val="2"/>
        <w:rPr>
          <w:rFonts w:ascii="Verdana" w:hAnsi="Verdana" w:cs="Calibri"/>
          <w:b/>
          <w:sz w:val="20"/>
          <w:szCs w:val="20"/>
          <w:u w:val="single"/>
        </w:rPr>
      </w:pPr>
      <w:bookmarkStart w:id="46" w:name="_Toc7456790"/>
      <w:r w:rsidRPr="00317FDE">
        <w:rPr>
          <w:rFonts w:ascii="Verdana" w:hAnsi="Verdana" w:cs="Calibri"/>
          <w:b/>
          <w:sz w:val="20"/>
          <w:szCs w:val="20"/>
          <w:u w:val="single"/>
        </w:rPr>
        <w:t>KOMPENSACJA WYDŁUŻEŃ TERMICZNYCH</w:t>
      </w:r>
      <w:bookmarkEnd w:id="46"/>
    </w:p>
    <w:p w:rsidR="00317FDE" w:rsidRPr="00317FDE" w:rsidRDefault="00317FDE" w:rsidP="00317FDE">
      <w:pPr>
        <w:pStyle w:val="Tekstpodstawowy"/>
        <w:spacing w:after="0"/>
        <w:jc w:val="both"/>
        <w:rPr>
          <w:rFonts w:ascii="Verdana" w:hAnsi="Verdana" w:cs="Calibri"/>
          <w:b/>
          <w:sz w:val="20"/>
          <w:szCs w:val="20"/>
          <w:u w:val="single"/>
        </w:rPr>
      </w:pP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 xml:space="preserve">Wydłużenia przewodów kompensowane będą przez samokompensację rurociągów czyli naturalne załamania przewodów na trasie prowadzenia. </w:t>
      </w:r>
    </w:p>
    <w:p w:rsidR="00317FDE" w:rsidRPr="00317FDE" w:rsidRDefault="00317FDE" w:rsidP="00317FDE">
      <w:pPr>
        <w:pStyle w:val="Tekstpodstawowy"/>
        <w:spacing w:after="0" w:line="276" w:lineRule="auto"/>
        <w:jc w:val="both"/>
        <w:rPr>
          <w:rFonts w:ascii="Verdana" w:hAnsi="Verdana" w:cs="Calibri"/>
          <w:sz w:val="20"/>
          <w:szCs w:val="20"/>
        </w:rPr>
      </w:pPr>
    </w:p>
    <w:p w:rsidR="00317FDE" w:rsidRPr="00317FDE" w:rsidRDefault="00317FDE" w:rsidP="00317FDE">
      <w:pPr>
        <w:pStyle w:val="Tekstpodstawowy"/>
        <w:spacing w:after="0"/>
        <w:jc w:val="both"/>
        <w:outlineLvl w:val="2"/>
        <w:rPr>
          <w:rFonts w:ascii="Verdana" w:hAnsi="Verdana" w:cs="Calibri"/>
          <w:b/>
          <w:sz w:val="20"/>
          <w:szCs w:val="20"/>
          <w:u w:val="single"/>
        </w:rPr>
      </w:pPr>
      <w:bookmarkStart w:id="47" w:name="_Toc7456791"/>
      <w:r w:rsidRPr="00317FDE">
        <w:rPr>
          <w:rFonts w:ascii="Verdana" w:hAnsi="Verdana" w:cs="Calibri"/>
          <w:b/>
          <w:sz w:val="20"/>
          <w:szCs w:val="20"/>
          <w:u w:val="single"/>
        </w:rPr>
        <w:t>ODPOWIETRZENIE I SPUST WODY</w:t>
      </w:r>
      <w:bookmarkEnd w:id="47"/>
    </w:p>
    <w:p w:rsidR="00317FDE" w:rsidRPr="00317FDE" w:rsidRDefault="00317FDE" w:rsidP="00317FDE">
      <w:pPr>
        <w:pStyle w:val="Tekstpodstawowy"/>
        <w:spacing w:after="0"/>
        <w:jc w:val="both"/>
        <w:rPr>
          <w:rFonts w:ascii="Verdana" w:hAnsi="Verdana" w:cs="Calibri"/>
          <w:b/>
          <w:sz w:val="20"/>
          <w:szCs w:val="20"/>
          <w:u w:val="single"/>
        </w:rPr>
      </w:pP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 xml:space="preserve">Na pionach w najwyższych punktach należy zamontować samoczynne odpowietrzniki automatyczne </w:t>
      </w:r>
      <w:r w:rsidRPr="00317FDE">
        <w:rPr>
          <w:rFonts w:ascii="Verdana"/>
          <w:sz w:val="20"/>
          <w:szCs w:val="20"/>
        </w:rPr>
        <w:t>ϕ</w:t>
      </w:r>
      <w:r w:rsidRPr="00317FDE">
        <w:rPr>
          <w:rFonts w:ascii="Verdana" w:hAnsi="Verdana" w:cs="Calibri"/>
          <w:sz w:val="20"/>
          <w:szCs w:val="20"/>
        </w:rPr>
        <w:t>15 z zaworami odcinaj</w:t>
      </w:r>
      <w:r w:rsidRPr="00317FDE">
        <w:rPr>
          <w:rFonts w:ascii="Verdana" w:hAnsi="Verdana" w:cs="Verdana"/>
          <w:sz w:val="20"/>
          <w:szCs w:val="20"/>
        </w:rPr>
        <w:t>ą</w:t>
      </w:r>
      <w:r w:rsidRPr="00317FDE">
        <w:rPr>
          <w:rFonts w:ascii="Verdana" w:hAnsi="Verdana" w:cs="Calibri"/>
          <w:sz w:val="20"/>
          <w:szCs w:val="20"/>
        </w:rPr>
        <w:t>cymi.</w:t>
      </w: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Odpowietrzanie na grzejnikach realizowane będzie przez wbudowane odpowietrzniki ręczne.</w:t>
      </w: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 xml:space="preserve">Spust wody oraz napełnianie instalacji pod grzejnikami odbywać się będzie poprzez zawory odcinające z możliwością napełniania i opróżniania instalacji. Spust wody z pionów realizowany będzie poprzez zawory odcinające z możliwością napełniania i opróżniania instalacji lub zawory odcinające z kurkami spustowymi zamontowane na podejściach do pionów. </w:t>
      </w:r>
    </w:p>
    <w:p w:rsidR="00317FDE" w:rsidRPr="00317FDE" w:rsidRDefault="00317FDE" w:rsidP="00317FDE">
      <w:pPr>
        <w:pStyle w:val="Tekstpodstawowy"/>
        <w:spacing w:before="100" w:beforeAutospacing="1" w:after="0"/>
        <w:jc w:val="both"/>
        <w:outlineLvl w:val="2"/>
        <w:rPr>
          <w:rFonts w:ascii="Verdana" w:hAnsi="Verdana" w:cs="Calibri"/>
          <w:b/>
          <w:sz w:val="20"/>
          <w:szCs w:val="20"/>
          <w:u w:val="single"/>
        </w:rPr>
      </w:pPr>
      <w:bookmarkStart w:id="48" w:name="_Toc7456792"/>
      <w:r w:rsidRPr="00317FDE">
        <w:rPr>
          <w:rFonts w:ascii="Verdana" w:hAnsi="Verdana" w:cs="Calibri"/>
          <w:b/>
          <w:sz w:val="20"/>
          <w:szCs w:val="20"/>
          <w:u w:val="single"/>
        </w:rPr>
        <w:t>UZUPEŁNIANIA ZŁADU O STABILIZACJA CIŚNIENIA</w:t>
      </w:r>
      <w:bookmarkEnd w:id="48"/>
    </w:p>
    <w:p w:rsidR="00317FDE" w:rsidRPr="00317FDE" w:rsidRDefault="00317FDE" w:rsidP="00317FDE">
      <w:pPr>
        <w:pStyle w:val="Tekstpodstawowy"/>
        <w:spacing w:after="0" w:line="276" w:lineRule="auto"/>
        <w:jc w:val="both"/>
        <w:rPr>
          <w:rFonts w:ascii="Verdana" w:hAnsi="Verdana" w:cs="Calibri"/>
          <w:b/>
          <w:sz w:val="20"/>
          <w:szCs w:val="20"/>
          <w:u w:val="single"/>
        </w:rPr>
      </w:pPr>
    </w:p>
    <w:p w:rsidR="00317FDE" w:rsidRPr="00317FDE" w:rsidRDefault="00317FDE" w:rsidP="00317FDE">
      <w:pPr>
        <w:pStyle w:val="Tekstpodstawowy"/>
        <w:spacing w:after="0" w:line="276" w:lineRule="auto"/>
        <w:jc w:val="both"/>
        <w:rPr>
          <w:rFonts w:ascii="Verdana" w:hAnsi="Verdana" w:cs="Calibri"/>
          <w:sz w:val="20"/>
          <w:szCs w:val="20"/>
        </w:rPr>
      </w:pPr>
      <w:r w:rsidRPr="00317FDE">
        <w:rPr>
          <w:rFonts w:ascii="Verdana" w:hAnsi="Verdana" w:cs="Calibri"/>
          <w:sz w:val="20"/>
          <w:szCs w:val="20"/>
        </w:rPr>
        <w:t xml:space="preserve">Napełnianie, uzupełnianie zładu instalacji centralnego ogrzewania oraz stabilizacja ciśnienia odbywać się będzie w węzłach ciepła. </w:t>
      </w:r>
    </w:p>
    <w:p w:rsidR="00317FDE" w:rsidRPr="00317FDE" w:rsidRDefault="00317FDE" w:rsidP="00317FDE">
      <w:pPr>
        <w:pStyle w:val="Tekst0"/>
        <w:spacing w:after="0" w:line="276" w:lineRule="auto"/>
        <w:jc w:val="both"/>
        <w:rPr>
          <w:rFonts w:ascii="Verdana" w:hAnsi="Verdana" w:cs="Calibri"/>
          <w:sz w:val="20"/>
          <w:szCs w:val="20"/>
        </w:rPr>
      </w:pPr>
      <w:r w:rsidRPr="00317FDE">
        <w:rPr>
          <w:rFonts w:ascii="Verdana" w:hAnsi="Verdana" w:cs="Calibri"/>
          <w:sz w:val="20"/>
          <w:szCs w:val="20"/>
        </w:rPr>
        <w:t>Projekt węzłów ciepła wg odrębnego opracowania</w:t>
      </w:r>
    </w:p>
    <w:p w:rsidR="00317FDE" w:rsidRPr="00C40BBF" w:rsidRDefault="00317FDE" w:rsidP="00C40BBF">
      <w:pPr>
        <w:widowControl/>
        <w:suppressAutoHyphens/>
        <w:spacing w:before="120"/>
        <w:jc w:val="both"/>
        <w:outlineLvl w:val="1"/>
        <w:rPr>
          <w:rFonts w:ascii="Verdana" w:hAnsi="Verdana" w:cs="Calibri"/>
          <w:b/>
          <w:sz w:val="20"/>
          <w:szCs w:val="20"/>
          <w:lang w:val="cs-CZ" w:bidi="pl-PL"/>
        </w:rPr>
      </w:pPr>
      <w:bookmarkStart w:id="49" w:name="_Toc7456794"/>
      <w:bookmarkEnd w:id="34"/>
      <w:r w:rsidRPr="00C40BBF">
        <w:rPr>
          <w:rFonts w:ascii="Verdana" w:hAnsi="Verdana" w:cs="Calibri"/>
          <w:b/>
          <w:sz w:val="20"/>
          <w:szCs w:val="20"/>
          <w:lang w:val="cs-CZ" w:bidi="pl-PL"/>
        </w:rPr>
        <w:t>Analiza OZE</w:t>
      </w:r>
      <w:bookmarkEnd w:id="49"/>
    </w:p>
    <w:p w:rsidR="00317FDE" w:rsidRPr="00317FDE" w:rsidRDefault="00317FDE" w:rsidP="00317FDE">
      <w:pPr>
        <w:spacing w:line="276" w:lineRule="auto"/>
        <w:jc w:val="both"/>
        <w:rPr>
          <w:rFonts w:ascii="Verdana" w:hAnsi="Verdana" w:cs="Calibri"/>
          <w:sz w:val="20"/>
          <w:szCs w:val="20"/>
          <w:lang w:val="cs-CZ" w:bidi="pl-PL"/>
        </w:rPr>
      </w:pPr>
    </w:p>
    <w:p w:rsidR="00317FDE" w:rsidRPr="00317FDE" w:rsidRDefault="00317FDE" w:rsidP="00317FDE">
      <w:pPr>
        <w:tabs>
          <w:tab w:val="left" w:pos="0"/>
        </w:tabs>
        <w:spacing w:line="276" w:lineRule="auto"/>
        <w:jc w:val="both"/>
        <w:rPr>
          <w:rFonts w:ascii="Verdana" w:hAnsi="Verdana" w:cs="Calibri"/>
          <w:bCs/>
          <w:sz w:val="20"/>
          <w:szCs w:val="20"/>
        </w:rPr>
      </w:pPr>
      <w:r w:rsidRPr="00317FDE">
        <w:rPr>
          <w:rFonts w:ascii="Verdana" w:hAnsi="Verdana" w:cs="Calibri"/>
          <w:bCs/>
          <w:sz w:val="20"/>
          <w:szCs w:val="20"/>
        </w:rPr>
        <w:tab/>
        <w:t>Artykuł 6 Dyrektywy KE/91/2002 o charakterystyce energetycznej budynków wprowadza obowiązek promowania przez kraje członkowskie rozwiązań technicznych zmierzających do poszanowania zasobów, w tym skojarzonego wytwarzania energii elektrycznej i ciepła oraz wykorzystania odnawialnych źródeł energii, poprzez włączenie do procesu przygotowania inwestycji analizy techniczno – ekonomicznej zastosowania wyżej wymienionych rozwiązań. W Polsce obowiązek ten realizowany jest poprzez spełnienie wymagań zawartych w Rozporządzeniu Ministra Transportu, Budownictwa i Gospodarki Morskiej z dnia 21 czerwca 2013 zmieniającego rozporządzenie w sprawie szczegółowego zakresu i formy projektu budowlanego (poz. 762), które nakazuje przeprowadzenie takiej analiza.</w:t>
      </w:r>
    </w:p>
    <w:p w:rsidR="00317FDE" w:rsidRPr="00317FDE" w:rsidRDefault="00317FDE" w:rsidP="00317FDE">
      <w:pPr>
        <w:tabs>
          <w:tab w:val="left" w:pos="0"/>
        </w:tabs>
        <w:spacing w:line="276" w:lineRule="auto"/>
        <w:jc w:val="both"/>
        <w:rPr>
          <w:rFonts w:ascii="Verdana" w:hAnsi="Verdana" w:cs="Calibri"/>
          <w:bCs/>
          <w:sz w:val="20"/>
          <w:szCs w:val="20"/>
        </w:rPr>
      </w:pPr>
      <w:r w:rsidRPr="00317FDE">
        <w:rPr>
          <w:rFonts w:ascii="Verdana" w:hAnsi="Verdana" w:cs="Calibri"/>
          <w:bCs/>
          <w:sz w:val="20"/>
          <w:szCs w:val="20"/>
        </w:rPr>
        <w:tab/>
        <w:t xml:space="preserve">W remontowanym budynku istnieje możliwość podłączenia do ciepłowniczej sieci cieplnej przez co jest to najskuteczniejsze źródło ciepła dla tego budynku. Ze względu na charakter zabytkowy (rejestr w Gminnych Ewidencji Budynków oraz pod opieką konserwatora zabytków) oraz lokalizację w centrum miasta nie ma możliwości zastosować alternatywnego źródła ciepła takiego jak:  gruntowy wymiennik ciepła, kolektory słoneczne na dachu itp. </w:t>
      </w:r>
    </w:p>
    <w:p w:rsidR="00317FDE" w:rsidRPr="00317FDE" w:rsidRDefault="00317FDE" w:rsidP="00C40BBF">
      <w:pPr>
        <w:pStyle w:val="Nagwek1"/>
        <w:overflowPunct w:val="0"/>
        <w:autoSpaceDE w:val="0"/>
        <w:autoSpaceDN w:val="0"/>
        <w:adjustRightInd w:val="0"/>
        <w:spacing w:before="480" w:line="240" w:lineRule="auto"/>
        <w:ind w:left="0" w:firstLine="0"/>
        <w:textAlignment w:val="baseline"/>
        <w:rPr>
          <w:rFonts w:ascii="Verdana" w:hAnsi="Verdana" w:cs="Calibri"/>
          <w:b/>
          <w:sz w:val="20"/>
          <w:szCs w:val="20"/>
        </w:rPr>
      </w:pPr>
      <w:bookmarkStart w:id="50" w:name="_Toc7456795"/>
      <w:r w:rsidRPr="00317FDE">
        <w:rPr>
          <w:rFonts w:ascii="Verdana" w:hAnsi="Verdana" w:cs="Calibri"/>
          <w:b/>
          <w:sz w:val="20"/>
          <w:szCs w:val="20"/>
        </w:rPr>
        <w:lastRenderedPageBreak/>
        <w:t>UWAGI KOŃCOWE</w:t>
      </w:r>
      <w:bookmarkEnd w:id="50"/>
    </w:p>
    <w:p w:rsidR="00317FDE" w:rsidRPr="00317FDE" w:rsidRDefault="00317FDE" w:rsidP="00317FDE">
      <w:pPr>
        <w:spacing w:line="276" w:lineRule="auto"/>
        <w:ind w:firstLine="708"/>
        <w:jc w:val="both"/>
        <w:rPr>
          <w:rFonts w:ascii="Verdana" w:hAnsi="Verdana" w:cstheme="minorHAnsi"/>
          <w:sz w:val="20"/>
          <w:szCs w:val="20"/>
        </w:rPr>
      </w:pPr>
      <w:r w:rsidRPr="00317FDE">
        <w:rPr>
          <w:rFonts w:ascii="Verdana" w:hAnsi="Verdana" w:cstheme="minorHAnsi"/>
          <w:sz w:val="20"/>
          <w:szCs w:val="20"/>
        </w:rPr>
        <w:t xml:space="preserve">Przy wykonywaniu robót budowlanych należy, stosować wyroby budowlane, które zostały dopuszczone do obrotu i powszechnego lub jednostkowego stosowania w budownictwie.  </w:t>
      </w:r>
    </w:p>
    <w:p w:rsidR="00317FDE" w:rsidRPr="00317FDE" w:rsidRDefault="00317FDE" w:rsidP="00317FDE">
      <w:pPr>
        <w:spacing w:line="276" w:lineRule="auto"/>
        <w:ind w:firstLine="708"/>
        <w:jc w:val="both"/>
        <w:rPr>
          <w:rFonts w:ascii="Verdana" w:hAnsi="Verdana" w:cstheme="minorHAnsi"/>
          <w:sz w:val="20"/>
          <w:szCs w:val="20"/>
        </w:rPr>
      </w:pPr>
      <w:r w:rsidRPr="00317FDE">
        <w:rPr>
          <w:rFonts w:ascii="Verdana" w:hAnsi="Verdana" w:cstheme="minorHAnsi"/>
          <w:sz w:val="20"/>
          <w:szCs w:val="20"/>
        </w:rPr>
        <w:t>W czasie robót przestrzegać rozporządzenia w sprawie bezpieczeństwa i higieny pracy przy wykonywaniu robót budowlano-montażowych z 1997 .</w:t>
      </w:r>
    </w:p>
    <w:p w:rsidR="00317FDE" w:rsidRPr="00317FDE" w:rsidRDefault="00317FDE" w:rsidP="00317FDE">
      <w:pPr>
        <w:tabs>
          <w:tab w:val="left" w:pos="1440"/>
        </w:tabs>
        <w:spacing w:line="276" w:lineRule="auto"/>
        <w:ind w:left="720"/>
        <w:jc w:val="both"/>
        <w:rPr>
          <w:rFonts w:ascii="Verdana" w:hAnsi="Verdana" w:cstheme="minorHAnsi"/>
          <w:sz w:val="20"/>
          <w:szCs w:val="20"/>
        </w:rPr>
      </w:pPr>
      <w:r w:rsidRPr="00317FDE">
        <w:rPr>
          <w:rFonts w:ascii="Verdana" w:hAnsi="Verdana" w:cstheme="minorHAnsi"/>
          <w:sz w:val="20"/>
          <w:szCs w:val="20"/>
        </w:rPr>
        <w:t>Całość robót wykonać zgodnie z :</w:t>
      </w:r>
    </w:p>
    <w:p w:rsidR="00317FDE" w:rsidRPr="00317FDE" w:rsidRDefault="00317FDE" w:rsidP="00317FDE">
      <w:pPr>
        <w:widowControl/>
        <w:numPr>
          <w:ilvl w:val="0"/>
          <w:numId w:val="39"/>
        </w:numPr>
        <w:tabs>
          <w:tab w:val="left" w:pos="720"/>
        </w:tabs>
        <w:spacing w:line="276" w:lineRule="auto"/>
        <w:jc w:val="both"/>
        <w:rPr>
          <w:rFonts w:ascii="Verdana" w:hAnsi="Verdana" w:cstheme="minorHAnsi"/>
          <w:sz w:val="20"/>
          <w:szCs w:val="20"/>
        </w:rPr>
      </w:pPr>
      <w:r w:rsidRPr="00317FDE">
        <w:rPr>
          <w:rFonts w:ascii="Verdana" w:hAnsi="Verdana" w:cstheme="minorHAnsi"/>
          <w:sz w:val="20"/>
          <w:szCs w:val="20"/>
        </w:rPr>
        <w:t>Zgodnie ze sztuką budowlaną,</w:t>
      </w:r>
    </w:p>
    <w:p w:rsidR="00317FDE" w:rsidRPr="00317FDE" w:rsidRDefault="00317FDE" w:rsidP="00317FDE">
      <w:pPr>
        <w:numPr>
          <w:ilvl w:val="0"/>
          <w:numId w:val="39"/>
        </w:numPr>
        <w:tabs>
          <w:tab w:val="left" w:pos="720"/>
        </w:tabs>
        <w:spacing w:line="276" w:lineRule="auto"/>
        <w:jc w:val="both"/>
        <w:rPr>
          <w:rFonts w:ascii="Verdana" w:hAnsi="Verdana" w:cstheme="minorHAnsi"/>
          <w:sz w:val="20"/>
          <w:szCs w:val="20"/>
        </w:rPr>
      </w:pPr>
      <w:r w:rsidRPr="00317FDE">
        <w:rPr>
          <w:rFonts w:ascii="Verdana" w:hAnsi="Verdana" w:cstheme="minorHAnsi"/>
          <w:sz w:val="20"/>
          <w:szCs w:val="20"/>
        </w:rPr>
        <w:t>Warunkami technicznymi, jakim powinny odpowiadać budynki i ich usytuowanie.</w:t>
      </w:r>
    </w:p>
    <w:p w:rsidR="00317FDE" w:rsidRPr="00317FDE" w:rsidRDefault="00317FDE" w:rsidP="00317FDE">
      <w:pPr>
        <w:widowControl/>
        <w:numPr>
          <w:ilvl w:val="0"/>
          <w:numId w:val="39"/>
        </w:numPr>
        <w:tabs>
          <w:tab w:val="left" w:pos="720"/>
        </w:tabs>
        <w:spacing w:line="276" w:lineRule="auto"/>
        <w:jc w:val="both"/>
        <w:rPr>
          <w:rFonts w:ascii="Verdana" w:hAnsi="Verdana" w:cstheme="minorHAnsi"/>
          <w:sz w:val="20"/>
          <w:szCs w:val="20"/>
        </w:rPr>
      </w:pPr>
      <w:r w:rsidRPr="00317FDE">
        <w:rPr>
          <w:rFonts w:ascii="Verdana" w:hAnsi="Verdana" w:cstheme="minorHAnsi"/>
          <w:sz w:val="20"/>
          <w:szCs w:val="20"/>
        </w:rPr>
        <w:t>Warunkami technicznymi wykonania i odbioru instalacji wodociągowych wydanymi przez COBRTI INSTAL.</w:t>
      </w:r>
    </w:p>
    <w:p w:rsidR="00317FDE" w:rsidRPr="00317FDE" w:rsidRDefault="00317FDE" w:rsidP="00317FDE">
      <w:pPr>
        <w:numPr>
          <w:ilvl w:val="0"/>
          <w:numId w:val="39"/>
        </w:numPr>
        <w:tabs>
          <w:tab w:val="left" w:pos="720"/>
        </w:tabs>
        <w:suppressAutoHyphens/>
        <w:spacing w:line="276" w:lineRule="auto"/>
        <w:jc w:val="both"/>
        <w:rPr>
          <w:rFonts w:ascii="Verdana" w:hAnsi="Verdana" w:cstheme="minorHAnsi"/>
          <w:sz w:val="20"/>
          <w:szCs w:val="20"/>
        </w:rPr>
      </w:pPr>
      <w:r w:rsidRPr="00317FDE">
        <w:rPr>
          <w:rFonts w:ascii="Verdana" w:hAnsi="Verdana" w:cstheme="minorHAnsi"/>
          <w:sz w:val="20"/>
          <w:szCs w:val="20"/>
        </w:rPr>
        <w:t>Warunkami technicznymi wykonania i odbioru instalacji kanalizacyjnych wydanymi przez COBRTI INSTAL</w:t>
      </w:r>
    </w:p>
    <w:p w:rsidR="00317FDE" w:rsidRPr="00317FDE" w:rsidRDefault="00317FDE" w:rsidP="00317FDE">
      <w:pPr>
        <w:widowControl/>
        <w:numPr>
          <w:ilvl w:val="0"/>
          <w:numId w:val="39"/>
        </w:numPr>
        <w:tabs>
          <w:tab w:val="left" w:pos="720"/>
        </w:tabs>
        <w:spacing w:line="276" w:lineRule="auto"/>
        <w:jc w:val="both"/>
        <w:rPr>
          <w:rFonts w:ascii="Verdana" w:hAnsi="Verdana" w:cstheme="minorHAnsi"/>
          <w:sz w:val="20"/>
          <w:szCs w:val="20"/>
        </w:rPr>
      </w:pPr>
      <w:r w:rsidRPr="00317FDE">
        <w:rPr>
          <w:rFonts w:ascii="Verdana" w:hAnsi="Verdana" w:cstheme="minorHAnsi"/>
          <w:sz w:val="20"/>
          <w:szCs w:val="20"/>
        </w:rPr>
        <w:t>Warunkami technicznymi wykonania i odbioru instalacji ogrzewczych wydanymi przez COBRTI INSTAL</w:t>
      </w:r>
    </w:p>
    <w:p w:rsidR="00317FDE" w:rsidRPr="00317FDE" w:rsidRDefault="00317FDE" w:rsidP="00317FDE">
      <w:pPr>
        <w:widowControl/>
        <w:numPr>
          <w:ilvl w:val="0"/>
          <w:numId w:val="39"/>
        </w:numPr>
        <w:tabs>
          <w:tab w:val="left" w:pos="720"/>
        </w:tabs>
        <w:spacing w:line="276" w:lineRule="auto"/>
        <w:jc w:val="both"/>
        <w:rPr>
          <w:rFonts w:ascii="Verdana" w:hAnsi="Verdana" w:cstheme="minorHAnsi"/>
          <w:sz w:val="20"/>
          <w:szCs w:val="20"/>
        </w:rPr>
      </w:pPr>
      <w:r w:rsidRPr="00317FDE">
        <w:rPr>
          <w:rFonts w:ascii="Verdana" w:hAnsi="Verdana" w:cstheme="minorHAnsi"/>
          <w:sz w:val="20"/>
          <w:szCs w:val="20"/>
        </w:rPr>
        <w:t>Instrukcją Producenta rur i zastosowanych urządzeń.</w:t>
      </w:r>
    </w:p>
    <w:p w:rsidR="00317FDE" w:rsidRPr="00317FDE" w:rsidRDefault="00317FDE" w:rsidP="00317FDE">
      <w:pPr>
        <w:widowControl/>
        <w:numPr>
          <w:ilvl w:val="0"/>
          <w:numId w:val="39"/>
        </w:numPr>
        <w:tabs>
          <w:tab w:val="left" w:pos="720"/>
        </w:tabs>
        <w:spacing w:line="276" w:lineRule="auto"/>
        <w:jc w:val="both"/>
        <w:rPr>
          <w:rFonts w:ascii="Verdana" w:hAnsi="Verdana" w:cstheme="minorHAnsi"/>
          <w:sz w:val="20"/>
          <w:szCs w:val="20"/>
        </w:rPr>
      </w:pPr>
      <w:r w:rsidRPr="00317FDE">
        <w:rPr>
          <w:rFonts w:ascii="Verdana" w:hAnsi="Verdana" w:cstheme="minorHAnsi"/>
          <w:sz w:val="20"/>
          <w:szCs w:val="20"/>
        </w:rPr>
        <w:t>Obowiązującymi przepisami.</w:t>
      </w: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0144F1" w:rsidRDefault="000144F1" w:rsidP="003820E1">
      <w:pPr>
        <w:tabs>
          <w:tab w:val="left" w:pos="0"/>
        </w:tabs>
        <w:jc w:val="both"/>
        <w:rPr>
          <w:rFonts w:ascii="Verdana" w:hAnsi="Verdana" w:cs="Calibri"/>
          <w:b/>
          <w:bCs/>
        </w:rPr>
      </w:pPr>
    </w:p>
    <w:p w:rsidR="00C40BBF" w:rsidRDefault="00C40BBF" w:rsidP="003820E1">
      <w:pPr>
        <w:tabs>
          <w:tab w:val="left" w:pos="0"/>
        </w:tabs>
        <w:jc w:val="both"/>
        <w:rPr>
          <w:rFonts w:ascii="Verdana" w:hAnsi="Verdana" w:cs="Calibri"/>
          <w:b/>
          <w:bCs/>
        </w:rPr>
      </w:pPr>
    </w:p>
    <w:p w:rsidR="003820E1" w:rsidRDefault="003820E1" w:rsidP="003820E1">
      <w:pPr>
        <w:tabs>
          <w:tab w:val="left" w:pos="0"/>
        </w:tabs>
        <w:jc w:val="both"/>
        <w:rPr>
          <w:rFonts w:ascii="Verdana" w:hAnsi="Verdana" w:cs="Calibri"/>
          <w:b/>
          <w:bCs/>
        </w:rPr>
      </w:pPr>
    </w:p>
    <w:p w:rsidR="000D61E9" w:rsidRPr="004D0E10" w:rsidRDefault="000D61E9" w:rsidP="003820E1">
      <w:pPr>
        <w:tabs>
          <w:tab w:val="left" w:pos="0"/>
        </w:tabs>
        <w:jc w:val="both"/>
        <w:rPr>
          <w:rFonts w:ascii="Verdana" w:hAnsi="Verdana" w:cs="Calibri"/>
          <w:b/>
          <w:bCs/>
        </w:rPr>
      </w:pPr>
    </w:p>
    <w:p w:rsidR="00B2162A" w:rsidRPr="00442056" w:rsidRDefault="00B2162A" w:rsidP="00F939B2">
      <w:pPr>
        <w:pStyle w:val="Teksttreci30"/>
        <w:numPr>
          <w:ilvl w:val="0"/>
          <w:numId w:val="6"/>
        </w:numPr>
        <w:tabs>
          <w:tab w:val="left" w:pos="142"/>
        </w:tabs>
        <w:spacing w:line="240" w:lineRule="auto"/>
        <w:jc w:val="both"/>
        <w:rPr>
          <w:rFonts w:ascii="Verdana" w:hAnsi="Verdana"/>
          <w:b w:val="0"/>
          <w:sz w:val="20"/>
          <w:szCs w:val="20"/>
        </w:rPr>
      </w:pPr>
      <w:r w:rsidRPr="00442056">
        <w:rPr>
          <w:rFonts w:ascii="Verdana" w:hAnsi="Verdana"/>
          <w:sz w:val="20"/>
          <w:szCs w:val="20"/>
        </w:rPr>
        <w:t>INSTALACJE ELEKTRYCZNE</w:t>
      </w:r>
    </w:p>
    <w:p w:rsidR="00B2162A" w:rsidRPr="00E95512" w:rsidRDefault="00B2162A" w:rsidP="00B2162A">
      <w:pPr>
        <w:suppressAutoHyphens/>
        <w:ind w:left="720"/>
        <w:jc w:val="both"/>
        <w:rPr>
          <w:rFonts w:ascii="Verdana" w:hAnsi="Verdana" w:cs="Arial"/>
          <w:sz w:val="20"/>
          <w:szCs w:val="20"/>
        </w:rPr>
      </w:pPr>
    </w:p>
    <w:p w:rsidR="002665CC" w:rsidRPr="002665CC" w:rsidRDefault="002665CC" w:rsidP="002665CC">
      <w:pPr>
        <w:pStyle w:val="StylNagwek22"/>
        <w:numPr>
          <w:ilvl w:val="0"/>
          <w:numId w:val="0"/>
        </w:numPr>
        <w:spacing w:before="0" w:after="0" w:line="276" w:lineRule="auto"/>
        <w:rPr>
          <w:rFonts w:ascii="Verdana" w:hAnsi="Verdana"/>
          <w:sz w:val="20"/>
          <w:szCs w:val="20"/>
        </w:rPr>
      </w:pPr>
      <w:bookmarkStart w:id="51" w:name="_Toc7271614"/>
      <w:bookmarkStart w:id="52" w:name="_Toc412474125"/>
      <w:bookmarkStart w:id="53" w:name="_Toc320800310"/>
      <w:bookmarkStart w:id="54" w:name="_Toc314727968"/>
      <w:r w:rsidRPr="002665CC">
        <w:rPr>
          <w:rFonts w:ascii="Verdana" w:hAnsi="Verdana"/>
          <w:sz w:val="20"/>
          <w:szCs w:val="20"/>
        </w:rPr>
        <w:t>Podstawa opracowania</w:t>
      </w:r>
      <w:bookmarkEnd w:id="51"/>
    </w:p>
    <w:p w:rsidR="002665CC" w:rsidRPr="002665CC" w:rsidRDefault="002665CC" w:rsidP="002665CC">
      <w:pPr>
        <w:widowControl/>
        <w:numPr>
          <w:ilvl w:val="0"/>
          <w:numId w:val="34"/>
        </w:numPr>
        <w:spacing w:line="276" w:lineRule="auto"/>
        <w:jc w:val="both"/>
        <w:rPr>
          <w:rFonts w:ascii="Verdana" w:hAnsi="Verdana" w:cs="Arial"/>
          <w:sz w:val="20"/>
          <w:szCs w:val="20"/>
        </w:rPr>
      </w:pPr>
      <w:r w:rsidRPr="002665CC">
        <w:rPr>
          <w:rFonts w:ascii="Verdana" w:hAnsi="Verdana" w:cs="Arial"/>
          <w:sz w:val="20"/>
          <w:szCs w:val="20"/>
        </w:rPr>
        <w:t>wytyczne Inwestora,</w:t>
      </w:r>
    </w:p>
    <w:p w:rsidR="000D61E9" w:rsidRPr="000D61E9" w:rsidRDefault="000D61E9" w:rsidP="000D61E9">
      <w:pPr>
        <w:widowControl/>
        <w:numPr>
          <w:ilvl w:val="0"/>
          <w:numId w:val="34"/>
        </w:numPr>
        <w:jc w:val="both"/>
        <w:rPr>
          <w:rFonts w:ascii="Verdana" w:hAnsi="Verdana" w:cs="Arial"/>
          <w:sz w:val="20"/>
          <w:szCs w:val="22"/>
        </w:rPr>
      </w:pPr>
      <w:r w:rsidRPr="000D61E9">
        <w:rPr>
          <w:rFonts w:ascii="Verdana" w:hAnsi="Verdana" w:cs="Arial"/>
          <w:sz w:val="20"/>
          <w:szCs w:val="22"/>
        </w:rPr>
        <w:t>warunki przyłączenia WP/008735/2019/O05R01TD/OWR/OMP1/DM/wlz z dnia 14.02.2019r.,</w:t>
      </w:r>
    </w:p>
    <w:p w:rsidR="002665CC" w:rsidRPr="002665CC" w:rsidRDefault="002665CC" w:rsidP="002665CC">
      <w:pPr>
        <w:widowControl/>
        <w:numPr>
          <w:ilvl w:val="0"/>
          <w:numId w:val="34"/>
        </w:numPr>
        <w:spacing w:line="276" w:lineRule="auto"/>
        <w:jc w:val="both"/>
        <w:rPr>
          <w:rFonts w:ascii="Verdana" w:hAnsi="Verdana" w:cs="Arial"/>
          <w:sz w:val="20"/>
          <w:szCs w:val="20"/>
        </w:rPr>
      </w:pPr>
      <w:r w:rsidRPr="002665CC">
        <w:rPr>
          <w:rFonts w:ascii="Verdana" w:hAnsi="Verdana" w:cs="Arial"/>
          <w:sz w:val="20"/>
          <w:szCs w:val="20"/>
        </w:rPr>
        <w:t>wytyczne i założenia branżowe.</w:t>
      </w:r>
    </w:p>
    <w:p w:rsidR="002665CC" w:rsidRPr="002665CC" w:rsidRDefault="002665CC" w:rsidP="002665CC">
      <w:pPr>
        <w:spacing w:line="276" w:lineRule="auto"/>
        <w:jc w:val="both"/>
        <w:rPr>
          <w:rFonts w:ascii="Verdana" w:hAnsi="Verdana"/>
          <w:sz w:val="20"/>
          <w:szCs w:val="20"/>
        </w:rPr>
      </w:pPr>
    </w:p>
    <w:p w:rsidR="002665CC" w:rsidRPr="002665CC" w:rsidRDefault="002665CC" w:rsidP="002665CC">
      <w:pPr>
        <w:pStyle w:val="StylNagwek22"/>
        <w:numPr>
          <w:ilvl w:val="0"/>
          <w:numId w:val="0"/>
        </w:numPr>
        <w:spacing w:before="0" w:after="0" w:line="276" w:lineRule="auto"/>
        <w:rPr>
          <w:rFonts w:ascii="Verdana" w:hAnsi="Verdana"/>
          <w:sz w:val="20"/>
          <w:szCs w:val="20"/>
        </w:rPr>
      </w:pPr>
      <w:bookmarkStart w:id="55" w:name="_Toc7271615"/>
      <w:r w:rsidRPr="002665CC">
        <w:rPr>
          <w:rFonts w:ascii="Verdana" w:hAnsi="Verdana"/>
          <w:sz w:val="20"/>
          <w:szCs w:val="20"/>
        </w:rPr>
        <w:t>Cel i zakres opracowania</w:t>
      </w:r>
      <w:bookmarkEnd w:id="55"/>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 xml:space="preserve">Przedmiotem opracowania jest projekt budowlany branży elektrycznej dla zasilania węzła cieplnego w ramach remontu budynku mieszkalnego przy ulicy Prądzyńskiego 20A, </w:t>
      </w:r>
      <w:r>
        <w:rPr>
          <w:rFonts w:ascii="Verdana" w:hAnsi="Verdana" w:cs="Arial"/>
          <w:sz w:val="20"/>
          <w:szCs w:val="20"/>
        </w:rPr>
        <w:t xml:space="preserve">              </w:t>
      </w:r>
      <w:r w:rsidRPr="002665CC">
        <w:rPr>
          <w:rFonts w:ascii="Verdana" w:hAnsi="Verdana" w:cs="Arial"/>
          <w:sz w:val="20"/>
          <w:szCs w:val="20"/>
        </w:rPr>
        <w:t>nr działki 4/13 AM-11 obręb Południe, gdzie Inwestorem jest Gmina Wrocław reprezentowana przez Wrocławskie Mieszkania Sp. z o.o. mieszczącej się przy ulicy Mikołaja Reja 53-55, 50-343 Wrocław.</w:t>
      </w:r>
    </w:p>
    <w:p w:rsidR="002665CC" w:rsidRPr="002665CC" w:rsidRDefault="002665CC" w:rsidP="002665CC">
      <w:pPr>
        <w:spacing w:line="276" w:lineRule="auto"/>
        <w:jc w:val="both"/>
        <w:rPr>
          <w:rFonts w:ascii="Verdana" w:hAnsi="Verdana"/>
          <w:sz w:val="20"/>
          <w:szCs w:val="20"/>
        </w:rPr>
      </w:pPr>
    </w:p>
    <w:p w:rsidR="002665CC" w:rsidRPr="002665CC" w:rsidRDefault="002665CC" w:rsidP="002665CC">
      <w:pPr>
        <w:pStyle w:val="StylNagwek22"/>
        <w:numPr>
          <w:ilvl w:val="0"/>
          <w:numId w:val="0"/>
        </w:numPr>
        <w:spacing w:before="0" w:after="0" w:line="276" w:lineRule="auto"/>
        <w:rPr>
          <w:rFonts w:ascii="Verdana" w:hAnsi="Verdana"/>
          <w:sz w:val="20"/>
          <w:szCs w:val="20"/>
        </w:rPr>
      </w:pPr>
      <w:bookmarkStart w:id="56" w:name="_Toc7271616"/>
      <w:r w:rsidRPr="002665CC">
        <w:rPr>
          <w:rFonts w:ascii="Verdana" w:hAnsi="Verdana"/>
          <w:sz w:val="20"/>
          <w:szCs w:val="20"/>
        </w:rPr>
        <w:t>Zasilanie</w:t>
      </w:r>
      <w:bookmarkEnd w:id="52"/>
      <w:bookmarkEnd w:id="53"/>
      <w:bookmarkEnd w:id="54"/>
      <w:r w:rsidRPr="002665CC">
        <w:rPr>
          <w:rFonts w:ascii="Verdana" w:hAnsi="Verdana"/>
          <w:sz w:val="20"/>
          <w:szCs w:val="20"/>
        </w:rPr>
        <w:t xml:space="preserve"> węzła cieplnego</w:t>
      </w:r>
      <w:bookmarkEnd w:id="56"/>
      <w:r w:rsidRPr="002665CC">
        <w:rPr>
          <w:rFonts w:ascii="Verdana" w:hAnsi="Verdana"/>
          <w:sz w:val="20"/>
          <w:szCs w:val="20"/>
        </w:rPr>
        <w:t xml:space="preserve"> </w:t>
      </w:r>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 xml:space="preserve">Węzeł cieplny zasilany będzie energią elektryczną z istniejącej złącza kablowego przy </w:t>
      </w:r>
      <w:r>
        <w:rPr>
          <w:rFonts w:ascii="Verdana" w:hAnsi="Verdana" w:cs="Arial"/>
          <w:sz w:val="20"/>
          <w:szCs w:val="20"/>
        </w:rPr>
        <w:t xml:space="preserve">              </w:t>
      </w:r>
      <w:r w:rsidRPr="002665CC">
        <w:rPr>
          <w:rFonts w:ascii="Verdana" w:hAnsi="Verdana" w:cs="Arial"/>
          <w:sz w:val="20"/>
          <w:szCs w:val="20"/>
        </w:rPr>
        <w:t xml:space="preserve">ul. Prądzyńskiego 20, obwód 1, zasilane ze stacji transformatorowej SN/nn R-1185 </w:t>
      </w:r>
      <w:r>
        <w:rPr>
          <w:rFonts w:ascii="Verdana" w:hAnsi="Verdana" w:cs="Arial"/>
          <w:sz w:val="20"/>
          <w:szCs w:val="20"/>
        </w:rPr>
        <w:t xml:space="preserve">              </w:t>
      </w:r>
      <w:r w:rsidRPr="002665CC">
        <w:rPr>
          <w:rFonts w:ascii="Verdana" w:hAnsi="Verdana" w:cs="Arial"/>
          <w:sz w:val="20"/>
          <w:szCs w:val="20"/>
        </w:rPr>
        <w:t xml:space="preserve">ul. Prądzyńskiego 14/16 we Wrocławiu. </w:t>
      </w:r>
    </w:p>
    <w:p w:rsidR="002665CC" w:rsidRPr="002665CC" w:rsidRDefault="002665CC" w:rsidP="002665CC">
      <w:pPr>
        <w:spacing w:line="276" w:lineRule="auto"/>
        <w:jc w:val="both"/>
        <w:rPr>
          <w:rFonts w:ascii="Verdana" w:hAnsi="Verdana" w:cs="Arial"/>
          <w:sz w:val="20"/>
          <w:szCs w:val="20"/>
        </w:rPr>
      </w:pPr>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Linię kablową od ZK3 do tablicy licznikowej węzła cieplnego (TLWC) należy wykonać kablem YKY 4x10mm</w:t>
      </w:r>
      <w:r w:rsidRPr="002665CC">
        <w:rPr>
          <w:rFonts w:ascii="Verdana" w:hAnsi="Verdana" w:cs="Arial"/>
          <w:sz w:val="20"/>
          <w:szCs w:val="20"/>
          <w:vertAlign w:val="superscript"/>
        </w:rPr>
        <w:t>2</w:t>
      </w:r>
      <w:r w:rsidRPr="002665CC">
        <w:rPr>
          <w:rFonts w:ascii="Verdana" w:hAnsi="Verdana" w:cs="Arial"/>
          <w:sz w:val="20"/>
          <w:szCs w:val="20"/>
        </w:rPr>
        <w:t>.</w:t>
      </w:r>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Z tablicy TLWC do rozdzielnicy węzła cieplnego projektuje się wyprowadzić linię kablową YDY 5x6mm</w:t>
      </w:r>
      <w:r w:rsidRPr="002665CC">
        <w:rPr>
          <w:rFonts w:ascii="Verdana" w:hAnsi="Verdana" w:cs="Arial"/>
          <w:sz w:val="20"/>
          <w:szCs w:val="20"/>
          <w:vertAlign w:val="superscript"/>
        </w:rPr>
        <w:t>2</w:t>
      </w:r>
      <w:r w:rsidRPr="002665CC">
        <w:rPr>
          <w:rFonts w:ascii="Verdana" w:hAnsi="Verdana" w:cs="Arial"/>
          <w:sz w:val="20"/>
          <w:szCs w:val="20"/>
        </w:rPr>
        <w:t>.</w:t>
      </w:r>
    </w:p>
    <w:p w:rsidR="002665CC" w:rsidRPr="002665CC" w:rsidRDefault="002665CC" w:rsidP="002665CC">
      <w:pPr>
        <w:spacing w:line="276" w:lineRule="auto"/>
        <w:jc w:val="both"/>
        <w:rPr>
          <w:rFonts w:ascii="Verdana" w:hAnsi="Verdana" w:cs="Arial"/>
          <w:sz w:val="20"/>
          <w:szCs w:val="20"/>
        </w:rPr>
      </w:pPr>
    </w:p>
    <w:p w:rsidR="002665CC" w:rsidRPr="002665CC" w:rsidRDefault="002665CC" w:rsidP="002665CC">
      <w:pPr>
        <w:pStyle w:val="StylNagwek22"/>
        <w:numPr>
          <w:ilvl w:val="0"/>
          <w:numId w:val="0"/>
        </w:numPr>
        <w:spacing w:before="0" w:after="0" w:line="276" w:lineRule="auto"/>
        <w:rPr>
          <w:rFonts w:ascii="Verdana" w:hAnsi="Verdana"/>
          <w:sz w:val="20"/>
          <w:szCs w:val="20"/>
        </w:rPr>
      </w:pPr>
      <w:bookmarkStart w:id="57" w:name="_Toc7271617"/>
      <w:r w:rsidRPr="002665CC">
        <w:rPr>
          <w:rFonts w:ascii="Verdana" w:hAnsi="Verdana"/>
          <w:sz w:val="20"/>
          <w:szCs w:val="20"/>
        </w:rPr>
        <w:t>Rozliczeniowy pomiar energii elektrycznej</w:t>
      </w:r>
      <w:bookmarkEnd w:id="57"/>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 xml:space="preserve">Rozliczeniowy układy pomiaru energii elektrycznej dla obwodu węzła cieplnego będzie poprzez układ pomiarowy bezpośredni z licznikiem trójfazowym zlokalizowanym </w:t>
      </w:r>
      <w:r>
        <w:rPr>
          <w:rFonts w:ascii="Verdana" w:hAnsi="Verdana" w:cs="Arial"/>
          <w:sz w:val="20"/>
          <w:szCs w:val="20"/>
        </w:rPr>
        <w:t xml:space="preserve">                    </w:t>
      </w:r>
      <w:r w:rsidRPr="002665CC">
        <w:rPr>
          <w:rFonts w:ascii="Verdana" w:hAnsi="Verdana" w:cs="Arial"/>
          <w:sz w:val="20"/>
          <w:szCs w:val="20"/>
        </w:rPr>
        <w:t>w korytarzu budynku w tablicy TLWC.</w:t>
      </w:r>
    </w:p>
    <w:p w:rsidR="002665CC" w:rsidRPr="002665CC" w:rsidRDefault="002665CC" w:rsidP="002665CC">
      <w:pPr>
        <w:spacing w:line="276" w:lineRule="auto"/>
        <w:jc w:val="both"/>
        <w:rPr>
          <w:rFonts w:ascii="Verdana" w:hAnsi="Verdana" w:cs="Arial"/>
          <w:sz w:val="20"/>
          <w:szCs w:val="20"/>
        </w:rPr>
      </w:pPr>
    </w:p>
    <w:p w:rsidR="002665CC" w:rsidRPr="002665CC" w:rsidRDefault="002665CC" w:rsidP="002665CC">
      <w:pPr>
        <w:pStyle w:val="StylNagwek22"/>
        <w:numPr>
          <w:ilvl w:val="0"/>
          <w:numId w:val="0"/>
        </w:numPr>
        <w:spacing w:before="0" w:after="0" w:line="276" w:lineRule="auto"/>
        <w:rPr>
          <w:rFonts w:ascii="Verdana" w:hAnsi="Verdana"/>
          <w:sz w:val="20"/>
          <w:szCs w:val="20"/>
        </w:rPr>
      </w:pPr>
      <w:bookmarkStart w:id="58" w:name="_Toc7271618"/>
      <w:r w:rsidRPr="002665CC">
        <w:rPr>
          <w:rFonts w:ascii="Verdana" w:hAnsi="Verdana"/>
          <w:sz w:val="20"/>
          <w:szCs w:val="20"/>
        </w:rPr>
        <w:t>Rozprowadzenie energii elektrycznej</w:t>
      </w:r>
      <w:bookmarkEnd w:id="58"/>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 xml:space="preserve">Rozdzielnica węzła cieplnego RWC zaprojektowana jako wnękowa natynkową zlokalizowana będzie w pomieszczeniu węzła cieplnego w piwnicy. </w:t>
      </w:r>
    </w:p>
    <w:p w:rsidR="002665CC" w:rsidRPr="002665CC" w:rsidRDefault="002665CC" w:rsidP="002665CC">
      <w:pPr>
        <w:pStyle w:val="Bezodstpw"/>
        <w:spacing w:line="276" w:lineRule="auto"/>
        <w:jc w:val="both"/>
        <w:rPr>
          <w:rFonts w:ascii="Verdana" w:hAnsi="Verdana" w:cs="Arial"/>
          <w:sz w:val="20"/>
          <w:szCs w:val="20"/>
        </w:rPr>
      </w:pPr>
    </w:p>
    <w:p w:rsidR="002665CC" w:rsidRPr="002665CC" w:rsidRDefault="002665CC" w:rsidP="002665CC">
      <w:pPr>
        <w:pStyle w:val="StylNagwek22"/>
        <w:numPr>
          <w:ilvl w:val="0"/>
          <w:numId w:val="0"/>
        </w:numPr>
        <w:spacing w:before="0" w:after="0" w:line="276" w:lineRule="auto"/>
        <w:rPr>
          <w:rFonts w:ascii="Verdana" w:hAnsi="Verdana"/>
          <w:sz w:val="20"/>
          <w:szCs w:val="20"/>
        </w:rPr>
      </w:pPr>
      <w:bookmarkStart w:id="59" w:name="_Toc7271619"/>
      <w:r w:rsidRPr="002665CC">
        <w:rPr>
          <w:rFonts w:ascii="Verdana" w:hAnsi="Verdana"/>
          <w:sz w:val="20"/>
          <w:szCs w:val="20"/>
        </w:rPr>
        <w:t>Bilans mocy</w:t>
      </w:r>
      <w:bookmarkEnd w:id="59"/>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Dla węzła cieplnego przyjęto 12,0kW.</w:t>
      </w:r>
    </w:p>
    <w:p w:rsidR="002665CC" w:rsidRPr="002665CC" w:rsidRDefault="002665CC" w:rsidP="002665CC">
      <w:pPr>
        <w:spacing w:line="276" w:lineRule="auto"/>
        <w:jc w:val="both"/>
        <w:rPr>
          <w:rFonts w:ascii="Verdana" w:hAnsi="Verdana" w:cs="Arial"/>
          <w:sz w:val="20"/>
          <w:szCs w:val="20"/>
        </w:rPr>
      </w:pPr>
    </w:p>
    <w:p w:rsidR="002665CC" w:rsidRPr="002665CC" w:rsidRDefault="002665CC" w:rsidP="002665CC">
      <w:pPr>
        <w:pStyle w:val="StylNagwek22"/>
        <w:numPr>
          <w:ilvl w:val="0"/>
          <w:numId w:val="0"/>
        </w:numPr>
        <w:spacing w:before="0" w:after="0" w:line="276" w:lineRule="auto"/>
        <w:rPr>
          <w:rFonts w:ascii="Verdana" w:hAnsi="Verdana"/>
          <w:sz w:val="20"/>
          <w:szCs w:val="20"/>
        </w:rPr>
      </w:pPr>
      <w:bookmarkStart w:id="60" w:name="_Toc7271620"/>
      <w:r w:rsidRPr="002665CC">
        <w:rPr>
          <w:rFonts w:ascii="Verdana" w:hAnsi="Verdana"/>
          <w:sz w:val="20"/>
          <w:szCs w:val="20"/>
        </w:rPr>
        <w:t>Węzeł cieplny</w:t>
      </w:r>
      <w:bookmarkEnd w:id="60"/>
    </w:p>
    <w:p w:rsidR="002665CC" w:rsidRPr="002665CC" w:rsidRDefault="002665CC" w:rsidP="002665CC">
      <w:pPr>
        <w:spacing w:line="276" w:lineRule="auto"/>
        <w:jc w:val="both"/>
        <w:rPr>
          <w:rFonts w:ascii="Verdana" w:hAnsi="Verdana"/>
          <w:sz w:val="20"/>
          <w:szCs w:val="20"/>
        </w:rPr>
      </w:pPr>
      <w:r w:rsidRPr="002665CC">
        <w:rPr>
          <w:rFonts w:ascii="Verdana" w:hAnsi="Verdana"/>
          <w:sz w:val="20"/>
          <w:szCs w:val="20"/>
        </w:rPr>
        <w:t>W pomieszczeniu węzła cieplnego projektuje się montaż rozdzielnicy RWC zasilającej instalację oświetleniową oraz gniazd wtyczkowych węzła.</w:t>
      </w:r>
    </w:p>
    <w:p w:rsidR="002665CC" w:rsidRPr="002665CC" w:rsidRDefault="002665CC" w:rsidP="002665CC">
      <w:pPr>
        <w:spacing w:line="276" w:lineRule="auto"/>
        <w:jc w:val="both"/>
        <w:rPr>
          <w:rFonts w:ascii="Verdana" w:hAnsi="Verdana"/>
          <w:sz w:val="20"/>
          <w:szCs w:val="20"/>
        </w:rPr>
      </w:pPr>
      <w:r w:rsidRPr="002665CC">
        <w:rPr>
          <w:rFonts w:ascii="Verdana" w:hAnsi="Verdana"/>
          <w:sz w:val="20"/>
          <w:szCs w:val="20"/>
        </w:rPr>
        <w:t>Rozdzielnica RWC zasilana będzie przewodem YDYżo 5x6mm</w:t>
      </w:r>
      <w:r w:rsidRPr="002665CC">
        <w:rPr>
          <w:rFonts w:ascii="Verdana" w:hAnsi="Verdana"/>
          <w:sz w:val="20"/>
          <w:szCs w:val="20"/>
          <w:vertAlign w:val="superscript"/>
        </w:rPr>
        <w:t>2</w:t>
      </w:r>
      <w:r w:rsidRPr="002665CC">
        <w:rPr>
          <w:rFonts w:ascii="Verdana" w:hAnsi="Verdana"/>
          <w:sz w:val="20"/>
          <w:szCs w:val="20"/>
        </w:rPr>
        <w:t>. Rozdzielnica RWC powinna być wyposażona w ogranicznik przepięć klasy II.</w:t>
      </w:r>
    </w:p>
    <w:p w:rsidR="002665CC" w:rsidRPr="002665CC" w:rsidRDefault="002665CC" w:rsidP="002665CC">
      <w:pPr>
        <w:spacing w:line="276" w:lineRule="auto"/>
        <w:jc w:val="both"/>
        <w:rPr>
          <w:rFonts w:ascii="Verdana" w:hAnsi="Verdana"/>
          <w:sz w:val="20"/>
          <w:szCs w:val="20"/>
        </w:rPr>
      </w:pPr>
      <w:r w:rsidRPr="002665CC">
        <w:rPr>
          <w:rFonts w:ascii="Verdana" w:hAnsi="Verdana"/>
          <w:sz w:val="20"/>
          <w:szCs w:val="20"/>
        </w:rPr>
        <w:t>Z rozdzielnicy RWC zasilone będą: instalacja oświetleniowa, gniazd wtyczkowych, szafa sterownika węzła.</w:t>
      </w:r>
    </w:p>
    <w:p w:rsidR="002665CC" w:rsidRPr="002665CC" w:rsidRDefault="002665CC" w:rsidP="002665CC">
      <w:pPr>
        <w:spacing w:line="276" w:lineRule="auto"/>
        <w:jc w:val="both"/>
        <w:rPr>
          <w:rFonts w:ascii="Verdana" w:hAnsi="Verdana"/>
          <w:sz w:val="20"/>
          <w:szCs w:val="20"/>
        </w:rPr>
      </w:pPr>
      <w:r w:rsidRPr="002665CC">
        <w:rPr>
          <w:rFonts w:ascii="Verdana" w:hAnsi="Verdana"/>
          <w:sz w:val="20"/>
          <w:szCs w:val="20"/>
        </w:rPr>
        <w:t>Szafa sterownika węzła zasilająca poszczególne odbiory technologiczne (pompy obiegowe, cyrkulacyjne, odwadniające itd.) zostanie dostarczona przez dostawcę urządzeń i instalacji technologicznych węzła cieplnego jako komplet.</w:t>
      </w:r>
    </w:p>
    <w:p w:rsidR="002665CC" w:rsidRPr="002665CC" w:rsidRDefault="002665CC" w:rsidP="002665CC">
      <w:pPr>
        <w:spacing w:line="276" w:lineRule="auto"/>
        <w:jc w:val="both"/>
        <w:rPr>
          <w:rFonts w:ascii="Verdana" w:hAnsi="Verdana"/>
          <w:sz w:val="20"/>
          <w:szCs w:val="20"/>
        </w:rPr>
      </w:pPr>
    </w:p>
    <w:p w:rsidR="002665CC" w:rsidRPr="002665CC" w:rsidRDefault="002665CC" w:rsidP="002665CC">
      <w:pPr>
        <w:spacing w:line="276" w:lineRule="auto"/>
        <w:jc w:val="both"/>
        <w:rPr>
          <w:rFonts w:ascii="Verdana" w:hAnsi="Verdana"/>
          <w:sz w:val="20"/>
          <w:szCs w:val="20"/>
        </w:rPr>
      </w:pPr>
      <w:r w:rsidRPr="002665CC">
        <w:rPr>
          <w:rFonts w:ascii="Verdana" w:hAnsi="Verdana"/>
          <w:sz w:val="20"/>
          <w:szCs w:val="20"/>
        </w:rPr>
        <w:t xml:space="preserve">Zgodnie z wytycznymi instalacje elektryczne wewnątrz węzła należy prowadzić w rurkach </w:t>
      </w:r>
      <w:r w:rsidRPr="002665CC">
        <w:rPr>
          <w:rFonts w:ascii="Verdana" w:hAnsi="Verdana"/>
          <w:sz w:val="20"/>
          <w:szCs w:val="20"/>
        </w:rPr>
        <w:lastRenderedPageBreak/>
        <w:t xml:space="preserve">RL nt na uchwytach metalowych. </w:t>
      </w:r>
    </w:p>
    <w:p w:rsidR="002665CC" w:rsidRPr="002665CC" w:rsidRDefault="002665CC" w:rsidP="002665CC">
      <w:pPr>
        <w:spacing w:line="276" w:lineRule="auto"/>
        <w:jc w:val="both"/>
        <w:rPr>
          <w:rFonts w:ascii="Verdana" w:hAnsi="Verdana"/>
          <w:sz w:val="20"/>
          <w:szCs w:val="20"/>
        </w:rPr>
      </w:pPr>
      <w:r w:rsidRPr="002665CC">
        <w:rPr>
          <w:rFonts w:ascii="Verdana" w:hAnsi="Verdana"/>
          <w:sz w:val="20"/>
          <w:szCs w:val="20"/>
        </w:rPr>
        <w:t>Oprawy oświetleniowe o stopniu ochrony min IP66 projektuje się zasilić przewodem YDYżo 3x1,5mm2. Łącznik oświetlenia w wykonaniu min. IP44 projektuje się umieścić przy wejściu do pomieszczenia na ścianie na wysokości 1,1m.</w:t>
      </w:r>
    </w:p>
    <w:p w:rsidR="002665CC" w:rsidRPr="002665CC" w:rsidRDefault="002665CC" w:rsidP="002665CC">
      <w:pPr>
        <w:spacing w:line="276" w:lineRule="auto"/>
        <w:jc w:val="both"/>
        <w:rPr>
          <w:rFonts w:ascii="Verdana" w:hAnsi="Verdana"/>
          <w:sz w:val="20"/>
          <w:szCs w:val="20"/>
        </w:rPr>
      </w:pPr>
      <w:r w:rsidRPr="002665CC">
        <w:rPr>
          <w:rFonts w:ascii="Verdana" w:hAnsi="Verdana"/>
          <w:sz w:val="20"/>
          <w:szCs w:val="20"/>
        </w:rPr>
        <w:t xml:space="preserve">Wartość natężenia oświetlenia podstawowego nie będzie mniejsza niż 200lx </w:t>
      </w:r>
      <w:r>
        <w:rPr>
          <w:rFonts w:ascii="Verdana" w:hAnsi="Verdana"/>
          <w:sz w:val="20"/>
          <w:szCs w:val="20"/>
        </w:rPr>
        <w:t xml:space="preserve">                           </w:t>
      </w:r>
      <w:r w:rsidRPr="002665CC">
        <w:rPr>
          <w:rFonts w:ascii="Verdana" w:hAnsi="Verdana"/>
          <w:sz w:val="20"/>
          <w:szCs w:val="20"/>
        </w:rPr>
        <w:t>i ewakuacyjnego 1lx.</w:t>
      </w:r>
    </w:p>
    <w:p w:rsidR="002665CC" w:rsidRPr="002665CC" w:rsidRDefault="002665CC" w:rsidP="002665CC">
      <w:pPr>
        <w:spacing w:line="276" w:lineRule="auto"/>
        <w:jc w:val="both"/>
        <w:rPr>
          <w:rFonts w:ascii="Verdana" w:hAnsi="Verdana"/>
          <w:sz w:val="20"/>
          <w:szCs w:val="20"/>
        </w:rPr>
      </w:pPr>
      <w:r w:rsidRPr="002665CC">
        <w:rPr>
          <w:rFonts w:ascii="Verdana" w:hAnsi="Verdana"/>
          <w:sz w:val="20"/>
          <w:szCs w:val="20"/>
        </w:rPr>
        <w:t>Gniazda w wykonaniu min. IP44 projektuje się zlokalizować zgodnie z rysunkiem. Zasilanie gniazd wtykowych projektuje się wykonać przewodem YDYżo 3x2,5mm2.</w:t>
      </w:r>
    </w:p>
    <w:p w:rsidR="002665CC" w:rsidRPr="002665CC" w:rsidRDefault="002665CC" w:rsidP="002665CC">
      <w:pPr>
        <w:spacing w:line="276" w:lineRule="auto"/>
        <w:jc w:val="both"/>
        <w:rPr>
          <w:rFonts w:ascii="Verdana" w:hAnsi="Verdana"/>
          <w:sz w:val="20"/>
          <w:szCs w:val="20"/>
        </w:rPr>
      </w:pPr>
      <w:r w:rsidRPr="002665CC">
        <w:rPr>
          <w:rFonts w:ascii="Verdana" w:hAnsi="Verdana"/>
          <w:sz w:val="20"/>
          <w:szCs w:val="20"/>
        </w:rPr>
        <w:t>Do wysokości 1,1 m od podłogi oraz na skrzyżowaniach i zbliżeniach z rurociągami, przewody chronić rurami RL.</w:t>
      </w:r>
    </w:p>
    <w:p w:rsidR="002665CC" w:rsidRPr="002665CC" w:rsidRDefault="002665CC" w:rsidP="002665CC">
      <w:pPr>
        <w:spacing w:line="276" w:lineRule="auto"/>
        <w:jc w:val="both"/>
        <w:rPr>
          <w:rFonts w:ascii="Verdana" w:hAnsi="Verdana"/>
          <w:sz w:val="20"/>
          <w:szCs w:val="20"/>
        </w:rPr>
      </w:pPr>
      <w:r w:rsidRPr="002665CC">
        <w:rPr>
          <w:rFonts w:ascii="Verdana" w:hAnsi="Verdana"/>
          <w:sz w:val="20"/>
          <w:szCs w:val="20"/>
        </w:rPr>
        <w:t>Należy zachować wymagane minimalne odstępy rozdzielnicy węzła RWC od rur i urządzeń technologicznych: 1,3m od elewacji, 0,6m od ścian bocznych.</w:t>
      </w:r>
    </w:p>
    <w:p w:rsidR="002665CC" w:rsidRPr="002665CC" w:rsidRDefault="002665CC" w:rsidP="002665CC">
      <w:pPr>
        <w:spacing w:line="276" w:lineRule="auto"/>
        <w:jc w:val="both"/>
        <w:rPr>
          <w:rFonts w:ascii="Verdana" w:hAnsi="Verdana"/>
          <w:sz w:val="20"/>
          <w:szCs w:val="20"/>
        </w:rPr>
      </w:pPr>
    </w:p>
    <w:p w:rsidR="002665CC" w:rsidRPr="002665CC" w:rsidRDefault="002665CC" w:rsidP="002665CC">
      <w:pPr>
        <w:spacing w:line="276" w:lineRule="auto"/>
        <w:jc w:val="both"/>
        <w:rPr>
          <w:rFonts w:ascii="Verdana" w:hAnsi="Verdana"/>
          <w:sz w:val="20"/>
          <w:szCs w:val="20"/>
        </w:rPr>
      </w:pPr>
      <w:r w:rsidRPr="002665CC">
        <w:rPr>
          <w:rFonts w:ascii="Verdana" w:hAnsi="Verdana"/>
          <w:sz w:val="20"/>
          <w:szCs w:val="20"/>
        </w:rPr>
        <w:t>W przypadku, gdy elementy instalacji technologicznej węzła wymagać będą zasilania</w:t>
      </w:r>
      <w:r>
        <w:rPr>
          <w:rFonts w:ascii="Verdana" w:hAnsi="Verdana"/>
          <w:sz w:val="20"/>
          <w:szCs w:val="20"/>
        </w:rPr>
        <w:t xml:space="preserve">              </w:t>
      </w:r>
      <w:r w:rsidRPr="002665CC">
        <w:rPr>
          <w:rFonts w:ascii="Verdana" w:hAnsi="Verdana"/>
          <w:sz w:val="20"/>
          <w:szCs w:val="20"/>
        </w:rPr>
        <w:t xml:space="preserve"> z rozdzielnicy RWC, należy takie zasilanie wykonać dobierając dopasowane do poboru mocy urządzenia zabezpieczenie nadprądowe oraz odpowiedne przewody (system zasilania TN-S) Zasilanie urządzeń w zależności od ich budowy zrealizowane może być poprzez dodatkowe gniazda wtyczkowe zainstalowane przy urządzeniu lub poprzez wprowadzenie przewodów na wewnętrzną listwę zaciskową urządzenia.</w:t>
      </w:r>
    </w:p>
    <w:p w:rsidR="002665CC" w:rsidRPr="002665CC" w:rsidRDefault="002665CC" w:rsidP="002665CC">
      <w:pPr>
        <w:spacing w:line="276" w:lineRule="auto"/>
        <w:jc w:val="both"/>
        <w:rPr>
          <w:rFonts w:ascii="Verdana" w:hAnsi="Verdana"/>
          <w:sz w:val="20"/>
          <w:szCs w:val="20"/>
        </w:rPr>
      </w:pPr>
    </w:p>
    <w:p w:rsidR="002665CC" w:rsidRPr="002665CC" w:rsidRDefault="002665CC" w:rsidP="002665CC">
      <w:pPr>
        <w:spacing w:line="276" w:lineRule="auto"/>
        <w:jc w:val="both"/>
        <w:rPr>
          <w:rFonts w:ascii="Verdana" w:hAnsi="Verdana"/>
          <w:sz w:val="20"/>
          <w:szCs w:val="20"/>
        </w:rPr>
      </w:pPr>
      <w:r w:rsidRPr="002665CC">
        <w:rPr>
          <w:rFonts w:ascii="Verdana" w:hAnsi="Verdana"/>
          <w:sz w:val="20"/>
          <w:szCs w:val="20"/>
        </w:rPr>
        <w:t>Na wysokości 40cm od docelowej posadzki ułożona będzie na ścianie dookoła pomieszczenia bednarka Fe/Zn 30x4mm na dedykowanych uchwytach. Kolor szyny wyrównawczej zielono-żółty. Wartość rezystancji uziemienia w węźle cieplnym nie może być mniejsza niż 10</w:t>
      </w:r>
      <w:r w:rsidRPr="002665CC">
        <w:rPr>
          <w:rFonts w:ascii="Verdana" w:hAnsi="Verdana" w:cs="Arial"/>
          <w:sz w:val="20"/>
          <w:szCs w:val="20"/>
        </w:rPr>
        <w:t>Ω</w:t>
      </w:r>
      <w:r w:rsidRPr="002665CC">
        <w:rPr>
          <w:rFonts w:ascii="Verdana" w:hAnsi="Verdana"/>
          <w:sz w:val="20"/>
          <w:szCs w:val="20"/>
        </w:rPr>
        <w:t>.</w:t>
      </w:r>
    </w:p>
    <w:p w:rsidR="002665CC" w:rsidRPr="002665CC" w:rsidRDefault="002665CC" w:rsidP="002665CC">
      <w:pPr>
        <w:spacing w:line="276" w:lineRule="auto"/>
        <w:jc w:val="both"/>
        <w:rPr>
          <w:rFonts w:ascii="Verdana" w:hAnsi="Verdana"/>
          <w:sz w:val="20"/>
          <w:szCs w:val="20"/>
        </w:rPr>
      </w:pPr>
    </w:p>
    <w:p w:rsidR="002665CC" w:rsidRPr="002665CC" w:rsidRDefault="002665CC" w:rsidP="002665CC">
      <w:pPr>
        <w:spacing w:line="276" w:lineRule="auto"/>
        <w:jc w:val="both"/>
        <w:rPr>
          <w:rFonts w:ascii="Verdana" w:hAnsi="Verdana"/>
          <w:sz w:val="20"/>
          <w:szCs w:val="20"/>
        </w:rPr>
      </w:pPr>
      <w:r w:rsidRPr="002665CC">
        <w:rPr>
          <w:rFonts w:ascii="Verdana" w:hAnsi="Verdana"/>
          <w:sz w:val="20"/>
          <w:szCs w:val="20"/>
        </w:rPr>
        <w:t>Przez pomieszczenie węzła nie prowadzić żadnych instalacji nie związanych z jego pracą. W pomieszczeniu węzła, ze źródła innego niż rozdzielnica, wolno zasilać jedynie urządzenia o napięciu znamionowym nie wyższym niż 24V.</w:t>
      </w:r>
    </w:p>
    <w:p w:rsidR="002665CC" w:rsidRPr="002665CC" w:rsidRDefault="002665CC" w:rsidP="002665CC">
      <w:pPr>
        <w:spacing w:line="276" w:lineRule="auto"/>
        <w:jc w:val="both"/>
        <w:rPr>
          <w:rFonts w:ascii="Verdana" w:hAnsi="Verdana"/>
          <w:sz w:val="20"/>
          <w:szCs w:val="20"/>
        </w:rPr>
      </w:pPr>
      <w:r w:rsidRPr="002665CC">
        <w:rPr>
          <w:rFonts w:ascii="Verdana" w:hAnsi="Verdana"/>
          <w:sz w:val="20"/>
          <w:szCs w:val="20"/>
        </w:rPr>
        <w:t>Przejścia kabli do pomieszczenia węzła cieplnego należy wykonać w klasie EI wymaganej odporności ogniowej. Wymagana klasa odporności ogniowej podana jest w projekcie architektonicznym i na rzucie piwnic.</w:t>
      </w:r>
    </w:p>
    <w:p w:rsidR="002665CC" w:rsidRPr="002665CC" w:rsidRDefault="002665CC" w:rsidP="002665CC">
      <w:pPr>
        <w:spacing w:line="276" w:lineRule="auto"/>
        <w:jc w:val="both"/>
        <w:rPr>
          <w:rFonts w:ascii="Verdana" w:hAnsi="Verdana"/>
          <w:sz w:val="20"/>
          <w:szCs w:val="20"/>
        </w:rPr>
      </w:pPr>
    </w:p>
    <w:p w:rsidR="002665CC" w:rsidRPr="002665CC" w:rsidRDefault="002665CC" w:rsidP="002665CC">
      <w:pPr>
        <w:pStyle w:val="StylNagwek22"/>
        <w:numPr>
          <w:ilvl w:val="0"/>
          <w:numId w:val="0"/>
        </w:numPr>
        <w:spacing w:before="0" w:after="0" w:line="276" w:lineRule="auto"/>
        <w:rPr>
          <w:rFonts w:ascii="Verdana" w:hAnsi="Verdana"/>
          <w:sz w:val="20"/>
          <w:szCs w:val="20"/>
        </w:rPr>
      </w:pPr>
      <w:bookmarkStart w:id="61" w:name="_Toc7271621"/>
      <w:r w:rsidRPr="002665CC">
        <w:rPr>
          <w:rFonts w:ascii="Verdana" w:hAnsi="Verdana"/>
          <w:sz w:val="20"/>
          <w:szCs w:val="20"/>
        </w:rPr>
        <w:t>Ochrona przeciwporażeniowa</w:t>
      </w:r>
      <w:bookmarkEnd w:id="61"/>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 xml:space="preserve">Ochronę przed porażeniem prądem elektrycznym zaprojektowano zgodnie </w:t>
      </w:r>
      <w:r>
        <w:rPr>
          <w:rFonts w:ascii="Verdana" w:hAnsi="Verdana" w:cs="Arial"/>
          <w:sz w:val="20"/>
          <w:szCs w:val="20"/>
        </w:rPr>
        <w:t xml:space="preserve">                        </w:t>
      </w:r>
      <w:r w:rsidRPr="002665CC">
        <w:rPr>
          <w:rFonts w:ascii="Verdana" w:hAnsi="Verdana" w:cs="Arial"/>
          <w:sz w:val="20"/>
          <w:szCs w:val="20"/>
        </w:rPr>
        <w:t>z wymaganiami normy PN-HD 60364-4-41:2009. Zgodnie z postanowieniami normy, ochronę przed porażeniem elektrycznym stanowi ochrona podstawowa (ochrona przed dotykiem bezpośrednim) i ochrona przy uszkodzeniu (ochrona przy dotyku pośrednim). Każdy środek ochrony będzie się składał z odpowiedniej kombinacji niezależnych środków zapewniających ochronę podstawową i ochronę przy uszkodzeniu. Zaprojektowane instalacje elektryczne będą pracowały w układzie TN-C-S, natomiast po całkowitej modernizacji wszystkich lokali w układzie TN-S. Jako ochronę podstawową od porażeń prądem elektrycznym napięcia przemiennego 230/400V 50Hz projektuje się:</w:t>
      </w:r>
    </w:p>
    <w:p w:rsidR="002665CC" w:rsidRPr="002665CC" w:rsidRDefault="002665CC" w:rsidP="002665CC">
      <w:pPr>
        <w:widowControl/>
        <w:numPr>
          <w:ilvl w:val="0"/>
          <w:numId w:val="10"/>
        </w:numPr>
        <w:spacing w:line="276" w:lineRule="auto"/>
        <w:jc w:val="both"/>
        <w:rPr>
          <w:rFonts w:ascii="Verdana" w:hAnsi="Verdana" w:cs="Arial"/>
          <w:sz w:val="20"/>
          <w:szCs w:val="20"/>
        </w:rPr>
      </w:pPr>
      <w:r w:rsidRPr="002665CC">
        <w:rPr>
          <w:rFonts w:ascii="Verdana" w:hAnsi="Verdana" w:cs="Arial"/>
          <w:sz w:val="20"/>
          <w:szCs w:val="20"/>
        </w:rPr>
        <w:t>izolację podstawową części czynnych (zapobieganie dotknięcia części czynnych),</w:t>
      </w:r>
    </w:p>
    <w:p w:rsidR="002665CC" w:rsidRPr="002665CC" w:rsidRDefault="002665CC" w:rsidP="002665CC">
      <w:pPr>
        <w:widowControl/>
        <w:numPr>
          <w:ilvl w:val="0"/>
          <w:numId w:val="10"/>
        </w:numPr>
        <w:spacing w:line="276" w:lineRule="auto"/>
        <w:jc w:val="both"/>
        <w:rPr>
          <w:rFonts w:ascii="Verdana" w:hAnsi="Verdana" w:cs="Arial"/>
          <w:sz w:val="20"/>
          <w:szCs w:val="20"/>
        </w:rPr>
      </w:pPr>
      <w:r w:rsidRPr="002665CC">
        <w:rPr>
          <w:rFonts w:ascii="Verdana" w:hAnsi="Verdana" w:cs="Arial"/>
          <w:sz w:val="20"/>
          <w:szCs w:val="20"/>
        </w:rPr>
        <w:t>obudowy (części czynne zostaną umieszczone wewnątrz obudów ).</w:t>
      </w:r>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 xml:space="preserve">Ochronę przy uszkodzeniu stanowić będą połączenia wyrównawcze oraz samoczynne wyłączenie zasilania realizowane przez wyłączniki nadprądowe. Czas samoczynnego wyłączenia w obwodach rozdzielczych będzie mniejszy od 5s, natomiast czas wyłączenia w obwodach odbiorczych będzie mniejszy od 0,4s. Ochronę uzupełniającą stanowić będą urządzenia ochronne różnicowoprądowe (RCD) o znamionowym prądzie różnicowym nieprzekraczającym 30mA. Ochrona uzupełniająca sprawdza się w przypadku </w:t>
      </w:r>
      <w:r w:rsidRPr="002665CC">
        <w:rPr>
          <w:rFonts w:ascii="Verdana" w:hAnsi="Verdana" w:cs="Arial"/>
          <w:sz w:val="20"/>
          <w:szCs w:val="20"/>
        </w:rPr>
        <w:lastRenderedPageBreak/>
        <w:t>uszkodzenia środków ochrony podstawowej (ochrony przed dotykiem bezpośrednim) i/lub środków ochrony przy uszkodzeniu (ochrony przy dotyku pośrednim) lub przy braku ostrożności użytkowników. Stosowanie wyłączników różnicowoprądowych nie jest uznawane za wystarczający środek ochrony i nie eliminuje konieczności zastosowania środków ochrony podstawowej i środków ochrony przy uszkodzeniu.</w:t>
      </w:r>
    </w:p>
    <w:p w:rsidR="002665CC" w:rsidRPr="002665CC" w:rsidRDefault="002665CC" w:rsidP="002665CC">
      <w:pPr>
        <w:spacing w:line="276" w:lineRule="auto"/>
        <w:jc w:val="both"/>
        <w:rPr>
          <w:rFonts w:ascii="Verdana" w:hAnsi="Verdana" w:cs="Arial"/>
          <w:sz w:val="20"/>
          <w:szCs w:val="20"/>
        </w:rPr>
      </w:pPr>
    </w:p>
    <w:p w:rsidR="002665CC" w:rsidRPr="002665CC" w:rsidRDefault="002665CC" w:rsidP="002665CC">
      <w:pPr>
        <w:pStyle w:val="StylNagwek22"/>
        <w:numPr>
          <w:ilvl w:val="0"/>
          <w:numId w:val="0"/>
        </w:numPr>
        <w:spacing w:before="0" w:after="0" w:line="276" w:lineRule="auto"/>
        <w:rPr>
          <w:rFonts w:ascii="Verdana" w:hAnsi="Verdana"/>
          <w:sz w:val="20"/>
          <w:szCs w:val="20"/>
        </w:rPr>
      </w:pPr>
      <w:bookmarkStart w:id="62" w:name="_Toc7271622"/>
      <w:r w:rsidRPr="002665CC">
        <w:rPr>
          <w:rFonts w:ascii="Verdana" w:hAnsi="Verdana"/>
          <w:sz w:val="20"/>
          <w:szCs w:val="20"/>
        </w:rPr>
        <w:t>Ochrona przepięciowa</w:t>
      </w:r>
      <w:bookmarkEnd w:id="62"/>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W rozdzielnicy węzła cieplnego zainstalowany powinien być ogranicznik przepięć klasy II.</w:t>
      </w:r>
    </w:p>
    <w:p w:rsidR="002665CC" w:rsidRDefault="002665CC" w:rsidP="002665CC">
      <w:pPr>
        <w:spacing w:line="276" w:lineRule="auto"/>
        <w:jc w:val="both"/>
        <w:rPr>
          <w:rFonts w:ascii="Verdana" w:hAnsi="Verdana" w:cs="Arial"/>
          <w:sz w:val="20"/>
          <w:szCs w:val="20"/>
        </w:rPr>
      </w:pPr>
    </w:p>
    <w:p w:rsidR="002665CC" w:rsidRPr="002665CC" w:rsidRDefault="002665CC" w:rsidP="002665CC">
      <w:pPr>
        <w:spacing w:line="276" w:lineRule="auto"/>
        <w:jc w:val="both"/>
        <w:rPr>
          <w:rFonts w:ascii="Verdana" w:hAnsi="Verdana" w:cs="Arial"/>
          <w:sz w:val="20"/>
          <w:szCs w:val="20"/>
        </w:rPr>
      </w:pPr>
      <w:r>
        <w:rPr>
          <w:rFonts w:ascii="Verdana" w:hAnsi="Verdana" w:cs="Arial"/>
          <w:sz w:val="20"/>
          <w:szCs w:val="20"/>
        </w:rPr>
        <w:t>UWAGI KOŃCOWE</w:t>
      </w:r>
    </w:p>
    <w:p w:rsidR="002665CC" w:rsidRDefault="002665CC" w:rsidP="002665CC">
      <w:pPr>
        <w:spacing w:line="276" w:lineRule="auto"/>
        <w:jc w:val="both"/>
        <w:rPr>
          <w:rFonts w:ascii="Verdana" w:hAnsi="Verdana" w:cs="Arial"/>
          <w:sz w:val="20"/>
          <w:szCs w:val="20"/>
        </w:rPr>
      </w:pPr>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Wykonać pomiary kontrolne.</w:t>
      </w:r>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Prace wykonać zgodnie z projektem i rozporządzeniem ministra infrastruktury,</w:t>
      </w:r>
      <w:r>
        <w:rPr>
          <w:rFonts w:ascii="Verdana" w:hAnsi="Verdana" w:cs="Arial"/>
          <w:sz w:val="20"/>
          <w:szCs w:val="20"/>
        </w:rPr>
        <w:t xml:space="preserve">                   </w:t>
      </w:r>
      <w:r w:rsidRPr="002665CC">
        <w:rPr>
          <w:rFonts w:ascii="Verdana" w:hAnsi="Verdana" w:cs="Arial"/>
          <w:sz w:val="20"/>
          <w:szCs w:val="20"/>
        </w:rPr>
        <w:t xml:space="preserve"> (Dz. U. z 2002r Nr 75 poz 690) „ w sprawie warunków technicznych, jakim powinny odpowiadać budynki i ich usytuowanie” i PN/E/IEC </w:t>
      </w:r>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Stosować wyroby i rozwiązania dopuszczone do stosowania w budownictwie.</w:t>
      </w:r>
    </w:p>
    <w:p w:rsidR="002665CC" w:rsidRPr="002665CC" w:rsidRDefault="002665CC" w:rsidP="002665CC">
      <w:pPr>
        <w:spacing w:line="276" w:lineRule="auto"/>
        <w:jc w:val="both"/>
        <w:rPr>
          <w:rFonts w:ascii="Verdana" w:hAnsi="Verdana" w:cs="Arial"/>
          <w:sz w:val="20"/>
          <w:szCs w:val="20"/>
        </w:rPr>
      </w:pPr>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 xml:space="preserve">Niniejsze opracowanie stanowi tylko część dokumentacji projektowej. Wykonawca zobowiązany jest rozpatrywać dokumentację projektową całościowo. Wszelkie elementy nieujęte na rysunkach, a ujęte w opisie technicznym, lub ujęte na rysunkach, a nieujęte w opisie technicznym lub zestawieniu materiałów, należy traktować tak jakby były ujęte we wszystkich częściach dokumentacji projektowej. </w:t>
      </w:r>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Wykonawca zobowiązany jest również szczegółowo zapoznać się z projektami pokrewnymi w tym projektem instalacji sanitarnych, projektem instalacji automatyki oraz innymi projektami branżowymi, w celu prawidłowego określenia zakresów rzeczowych poszczególnych instalacji oraz granic opracowania, aby zapewnić prawidłowe wykonanie całości instalacji.</w:t>
      </w:r>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 xml:space="preserve">Przed przystąpieniem do prac należy przeprowadzić koordynację z wykonawcami oraz podwykonawcami pozostałych branż w celu usprawnienia prac montażowych. </w:t>
      </w:r>
    </w:p>
    <w:p w:rsidR="002665CC" w:rsidRPr="002665CC" w:rsidRDefault="002665CC" w:rsidP="002665CC">
      <w:pPr>
        <w:spacing w:line="276" w:lineRule="auto"/>
        <w:jc w:val="both"/>
        <w:rPr>
          <w:rFonts w:ascii="Verdana" w:hAnsi="Verdana" w:cs="Arial"/>
          <w:sz w:val="20"/>
          <w:szCs w:val="20"/>
        </w:rPr>
      </w:pPr>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Wszystkie nazwy własne i marki handlowe elementów budowlanych, systemów, urządzeń i wyposażenia, zostały użyte w niniejszym opracowaniu w celu określenia odpowiedniego standardu wykonania i wyposażenia budynku.</w:t>
      </w:r>
    </w:p>
    <w:p w:rsidR="002665CC" w:rsidRPr="002665CC" w:rsidRDefault="002665CC" w:rsidP="002665CC">
      <w:pPr>
        <w:spacing w:line="276" w:lineRule="auto"/>
        <w:jc w:val="both"/>
        <w:rPr>
          <w:rFonts w:ascii="Verdana" w:hAnsi="Verdana" w:cs="Arial"/>
          <w:sz w:val="20"/>
          <w:szCs w:val="20"/>
        </w:rPr>
      </w:pPr>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 xml:space="preserve">Wykonawca ma prawo wnioskować o zastosowanie rozwiązań własnych, pod warunkiem, że nie zostanie obniżony określony w projekcie standard. </w:t>
      </w:r>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 xml:space="preserve">Wprowadzone rozwiązania techniczne i materiałowe nie mogą pociągać za sobą zwiększenia kosztów inwestycji ani zmieniać zasadniczych rozwiązań projektowych </w:t>
      </w:r>
      <w:r>
        <w:rPr>
          <w:rFonts w:ascii="Verdana" w:hAnsi="Verdana" w:cs="Arial"/>
          <w:sz w:val="20"/>
          <w:szCs w:val="20"/>
        </w:rPr>
        <w:t xml:space="preserve">                    </w:t>
      </w:r>
      <w:r w:rsidRPr="002665CC">
        <w:rPr>
          <w:rFonts w:ascii="Verdana" w:hAnsi="Verdana" w:cs="Arial"/>
          <w:sz w:val="20"/>
          <w:szCs w:val="20"/>
        </w:rPr>
        <w:t>i muszą uzyskać akceptację projektanta i Inwestora.</w:t>
      </w:r>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 xml:space="preserve">Jeżeli zastosowane rozwiązania wiążą się z koniecznością wprowadzenia zmian </w:t>
      </w:r>
      <w:r>
        <w:rPr>
          <w:rFonts w:ascii="Verdana" w:hAnsi="Verdana" w:cs="Arial"/>
          <w:sz w:val="20"/>
          <w:szCs w:val="20"/>
        </w:rPr>
        <w:t xml:space="preserve">                      </w:t>
      </w:r>
      <w:r w:rsidRPr="002665CC">
        <w:rPr>
          <w:rFonts w:ascii="Verdana" w:hAnsi="Verdana" w:cs="Arial"/>
          <w:sz w:val="20"/>
          <w:szCs w:val="20"/>
        </w:rPr>
        <w:t xml:space="preserve">w dokumentacji, strona wnioskująca ponosi pełną odpowiedzialność formalną i finansową za dokonanie tych zmian w projekcie, w tym za koordynację międzybranżową oraz uzyskanie niezbędnych uzgodnień i pozwoleń. Zmiany wprowadzane, przedstawiane przez wykonawcę obejmować powinny wszelkie elementy, których te zmiany dotyczą wraz z ewentualnymi zmianami w innych branżach. </w:t>
      </w:r>
    </w:p>
    <w:p w:rsidR="002665CC" w:rsidRPr="002665CC" w:rsidRDefault="002665CC" w:rsidP="002665CC">
      <w:pPr>
        <w:spacing w:line="276" w:lineRule="auto"/>
        <w:jc w:val="both"/>
        <w:rPr>
          <w:rFonts w:ascii="Verdana" w:hAnsi="Verdana" w:cs="Arial"/>
          <w:sz w:val="20"/>
          <w:szCs w:val="20"/>
        </w:rPr>
      </w:pPr>
    </w:p>
    <w:p w:rsidR="002665CC" w:rsidRPr="002665CC" w:rsidRDefault="002665CC" w:rsidP="002665CC">
      <w:pPr>
        <w:spacing w:line="276" w:lineRule="auto"/>
        <w:jc w:val="both"/>
        <w:rPr>
          <w:rFonts w:ascii="Verdana" w:hAnsi="Verdana" w:cs="Arial"/>
          <w:sz w:val="20"/>
          <w:szCs w:val="20"/>
        </w:rPr>
      </w:pPr>
      <w:r w:rsidRPr="002665CC">
        <w:rPr>
          <w:rFonts w:ascii="Verdana" w:hAnsi="Verdana" w:cs="Arial"/>
          <w:sz w:val="20"/>
          <w:szCs w:val="20"/>
        </w:rPr>
        <w:t xml:space="preserve">Przez kompletne wykonanie instalacji oraz systemów instalacji wykonawca winien rozumieć: dostawę, montaż, zaprogramowanie, uruchomienie, próby i pomiary pozwalające na poprawne działanie danej instalacji i/lub systemu. </w:t>
      </w:r>
    </w:p>
    <w:p w:rsidR="002665CC" w:rsidRPr="002665CC" w:rsidRDefault="002665CC" w:rsidP="002665CC">
      <w:pPr>
        <w:spacing w:line="276" w:lineRule="auto"/>
        <w:jc w:val="both"/>
        <w:rPr>
          <w:rFonts w:ascii="Verdana" w:hAnsi="Verdana" w:cs="Arial"/>
          <w:sz w:val="20"/>
          <w:szCs w:val="20"/>
        </w:rPr>
      </w:pPr>
    </w:p>
    <w:p w:rsidR="002665CC" w:rsidRPr="002665CC" w:rsidRDefault="002665CC" w:rsidP="002665CC">
      <w:pPr>
        <w:widowControl/>
        <w:numPr>
          <w:ilvl w:val="0"/>
          <w:numId w:val="11"/>
        </w:numPr>
        <w:tabs>
          <w:tab w:val="left" w:pos="426"/>
        </w:tabs>
        <w:suppressAutoHyphens/>
        <w:spacing w:line="276" w:lineRule="auto"/>
        <w:jc w:val="both"/>
        <w:rPr>
          <w:rFonts w:ascii="Verdana" w:hAnsi="Verdana" w:cs="Arial"/>
          <w:sz w:val="20"/>
          <w:szCs w:val="20"/>
        </w:rPr>
      </w:pPr>
      <w:r w:rsidRPr="002665CC">
        <w:rPr>
          <w:rFonts w:ascii="Verdana" w:hAnsi="Verdana" w:cs="Arial"/>
          <w:sz w:val="20"/>
          <w:szCs w:val="20"/>
        </w:rPr>
        <w:lastRenderedPageBreak/>
        <w:t>wszystkie urządzenia energetyczne stosowane w obiekcie muszą posiadać certyfikaty (atesty) dopuszczające do pracy, zgodnie z obowiązującymi przepisami; urządzenia należy podłączyć zgodnie z DTR.</w:t>
      </w:r>
    </w:p>
    <w:p w:rsidR="002665CC" w:rsidRPr="002665CC" w:rsidRDefault="002665CC" w:rsidP="002665CC">
      <w:pPr>
        <w:pStyle w:val="Zwykytekst"/>
        <w:numPr>
          <w:ilvl w:val="0"/>
          <w:numId w:val="11"/>
        </w:numPr>
        <w:tabs>
          <w:tab w:val="left" w:pos="426"/>
        </w:tabs>
        <w:spacing w:line="276" w:lineRule="auto"/>
        <w:jc w:val="both"/>
        <w:rPr>
          <w:rFonts w:ascii="Verdana" w:hAnsi="Verdana"/>
          <w:sz w:val="20"/>
        </w:rPr>
      </w:pPr>
      <w:r w:rsidRPr="002665CC">
        <w:rPr>
          <w:rFonts w:ascii="Verdana" w:hAnsi="Verdana"/>
          <w:sz w:val="20"/>
        </w:rPr>
        <w:t>po wykonaniu prac montażowych należy sprawdzić pomiarowo skuteczność ochrony przed porażeniem, natężenie oświetlenia pomieszczeń, rezystancję uziomu.</w:t>
      </w:r>
    </w:p>
    <w:p w:rsidR="002665CC" w:rsidRPr="002665CC" w:rsidRDefault="002665CC" w:rsidP="002665CC">
      <w:pPr>
        <w:pStyle w:val="Zwykytekst"/>
        <w:numPr>
          <w:ilvl w:val="0"/>
          <w:numId w:val="11"/>
        </w:numPr>
        <w:tabs>
          <w:tab w:val="left" w:pos="426"/>
        </w:tabs>
        <w:spacing w:line="276" w:lineRule="auto"/>
        <w:jc w:val="both"/>
        <w:rPr>
          <w:rFonts w:ascii="Verdana" w:hAnsi="Verdana"/>
          <w:sz w:val="20"/>
        </w:rPr>
      </w:pPr>
      <w:r w:rsidRPr="002665CC">
        <w:rPr>
          <w:rFonts w:ascii="Verdana" w:hAnsi="Verdana"/>
          <w:sz w:val="20"/>
        </w:rPr>
        <w:t>instalacje powinny być wykonane zgodnie z dokumentacją projektową, obowiązującymi przepisami, normami, przez osoby posiadające odpowiednie kwalifikacje i uprawnienia oraz pod odpowiednim nadzorem.</w:t>
      </w:r>
    </w:p>
    <w:p w:rsidR="002665CC" w:rsidRPr="002665CC" w:rsidRDefault="002665CC" w:rsidP="002665CC">
      <w:pPr>
        <w:pStyle w:val="Zwykytekst"/>
        <w:numPr>
          <w:ilvl w:val="0"/>
          <w:numId w:val="11"/>
        </w:numPr>
        <w:tabs>
          <w:tab w:val="left" w:pos="426"/>
        </w:tabs>
        <w:spacing w:line="276" w:lineRule="auto"/>
        <w:jc w:val="both"/>
        <w:rPr>
          <w:rFonts w:ascii="Verdana" w:hAnsi="Verdana"/>
          <w:sz w:val="20"/>
        </w:rPr>
      </w:pPr>
      <w:r w:rsidRPr="002665CC">
        <w:rPr>
          <w:rFonts w:ascii="Verdana" w:hAnsi="Verdana"/>
          <w:sz w:val="20"/>
        </w:rPr>
        <w:t>w przypadku pojawienia się wątpliwości interpretacyjnych w zaproponowanych rozwiązaniach technicznych należy porozumieć się z autorem opracowania dla jednoznacznego ustalenia sposobu rozwiązania technicznego.</w:t>
      </w:r>
    </w:p>
    <w:p w:rsidR="002665CC" w:rsidRPr="00EC5058" w:rsidRDefault="002665CC" w:rsidP="002665CC">
      <w:pPr>
        <w:spacing w:line="276" w:lineRule="auto"/>
        <w:jc w:val="both"/>
        <w:rPr>
          <w:rFonts w:cs="Arial"/>
          <w:szCs w:val="22"/>
        </w:rPr>
      </w:pPr>
    </w:p>
    <w:p w:rsidR="00074A95" w:rsidRPr="00A473A8" w:rsidRDefault="00074A95" w:rsidP="002665CC">
      <w:pPr>
        <w:pStyle w:val="StylNagwek22"/>
        <w:numPr>
          <w:ilvl w:val="0"/>
          <w:numId w:val="0"/>
        </w:numPr>
        <w:spacing w:before="0" w:after="0" w:line="276" w:lineRule="auto"/>
        <w:rPr>
          <w:rFonts w:ascii="Verdana" w:hAnsi="Verdana"/>
          <w:b w:val="0"/>
          <w:color w:val="FF0000"/>
          <w:sz w:val="20"/>
          <w:szCs w:val="20"/>
        </w:rPr>
      </w:pPr>
    </w:p>
    <w:sectPr w:rsidR="00074A95" w:rsidRPr="00A473A8" w:rsidSect="00893914">
      <w:footerReference w:type="default" r:id="rId9"/>
      <w:footerReference w:type="first" r:id="rId10"/>
      <w:footnotePr>
        <w:pos w:val="beneathText"/>
      </w:footnotePr>
      <w:type w:val="continuous"/>
      <w:pgSz w:w="11905" w:h="16837"/>
      <w:pgMar w:top="1417" w:right="1417" w:bottom="1417" w:left="1417" w:header="708"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198" w:rsidRDefault="00EF5198" w:rsidP="00C50BA1">
      <w:r>
        <w:separator/>
      </w:r>
    </w:p>
  </w:endnote>
  <w:endnote w:type="continuationSeparator" w:id="1">
    <w:p w:rsidR="00EF5198" w:rsidRDefault="00EF5198" w:rsidP="00C50BA1">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charset w:val="80"/>
    <w:family w:val="auto"/>
    <w:pitch w:val="default"/>
    <w:sig w:usb0="00000000" w:usb1="00000000" w:usb2="00000000" w:usb3="00000000" w:csb0="0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Verdana">
    <w:altName w:val="Verdana"/>
    <w:panose1 w:val="020B0604030504040204"/>
    <w:charset w:val="EE"/>
    <w:family w:val="swiss"/>
    <w:pitch w:val="variable"/>
    <w:sig w:usb0="A10006FF" w:usb1="4000205B" w:usb2="00000010" w:usb3="00000000" w:csb0="0000019F" w:csb1="00000000"/>
  </w:font>
  <w:font w:name="Helvetica-Narrow">
    <w:altName w:val="Arial Narrow"/>
    <w:panose1 w:val="00000000000000000000"/>
    <w:charset w:val="00"/>
    <w:family w:val="auto"/>
    <w:notTrueType/>
    <w:pitch w:val="default"/>
    <w:sig w:usb0="00000003" w:usb1="00000000" w:usb2="00000000" w:usb3="00000000" w:csb0="00000001" w:csb1="00000000"/>
  </w:font>
  <w:font w:name="Calibri,Bold">
    <w:altName w:val="MS Mincho"/>
    <w:panose1 w:val="00000000000000000000"/>
    <w:charset w:val="EE"/>
    <w:family w:val="auto"/>
    <w:notTrueType/>
    <w:pitch w:val="default"/>
    <w:sig w:usb0="00000005" w:usb1="08070000" w:usb2="00000010" w:usb3="00000000" w:csb0="00020002"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Italic">
    <w:panose1 w:val="00000000000000000000"/>
    <w:charset w:val="EE"/>
    <w:family w:val="auto"/>
    <w:notTrueType/>
    <w:pitch w:val="default"/>
    <w:sig w:usb0="00000005" w:usb1="00000000" w:usb2="00000000" w:usb3="00000000" w:csb0="00000002" w:csb1="00000000"/>
  </w:font>
  <w:font w:name="Arial,Bold">
    <w:altName w:val="MS Mincho"/>
    <w:panose1 w:val="00000000000000000000"/>
    <w:charset w:val="80"/>
    <w:family w:val="auto"/>
    <w:notTrueType/>
    <w:pitch w:val="default"/>
    <w:sig w:usb0="00000001" w:usb1="08070000" w:usb2="00000010" w:usb3="00000000" w:csb0="00020000" w:csb1="00000000"/>
  </w:font>
  <w:font w:name="Helvetica-Narrow-Bold">
    <w:altName w:val="Times New Roman"/>
    <w:panose1 w:val="00000000000000000000"/>
    <w:charset w:val="00"/>
    <w:family w:val="auto"/>
    <w:notTrueType/>
    <w:pitch w:val="default"/>
    <w:sig w:usb0="00000003" w:usb1="00000000" w:usb2="00000000" w:usb3="00000000" w:csb0="00000001" w:csb1="00000000"/>
  </w:font>
  <w:font w:name="CenturyGothic">
    <w:altName w:val="MS Mincho"/>
    <w:panose1 w:val="00000000000000000000"/>
    <w:charset w:val="80"/>
    <w:family w:val="auto"/>
    <w:notTrueType/>
    <w:pitch w:val="default"/>
    <w:sig w:usb0="00000001" w:usb1="08070000" w:usb2="00000010" w:usb3="00000000" w:csb0="00020000" w:csb1="00000000"/>
  </w:font>
  <w:font w:name="Segoe UI">
    <w:panose1 w:val="020B0502040204020203"/>
    <w:charset w:val="EE"/>
    <w:family w:val="swiss"/>
    <w:pitch w:val="variable"/>
    <w:sig w:usb0="E10022FF" w:usb1="C000E47F" w:usb2="00000029" w:usb3="00000000" w:csb0="000001DF" w:csb1="00000000"/>
  </w:font>
  <w:font w:name="LiberationSansNarrow">
    <w:panose1 w:val="00000000000000000000"/>
    <w:charset w:val="EE"/>
    <w:family w:val="auto"/>
    <w:notTrueType/>
    <w:pitch w:val="default"/>
    <w:sig w:usb0="00000005" w:usb1="00000000" w:usb2="00000000" w:usb3="00000000" w:csb0="00000002" w:csb1="00000000"/>
  </w:font>
  <w:font w:name="Open Sans">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Times-Roman">
    <w:charset w:val="00"/>
    <w:family w:val="auto"/>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ヒラギノ角ゴ Pro W3">
    <w:altName w:val="Times New Roman"/>
    <w:charset w:val="EE"/>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D4A" w:rsidRDefault="002B4D4A">
    <w:pPr>
      <w:rPr>
        <w:sz w:val="2"/>
        <w:szCs w:val="2"/>
      </w:rPr>
    </w:pPr>
    <w:r w:rsidRPr="00497F61">
      <w:rPr>
        <w:noProof/>
      </w:rPr>
      <w:pict>
        <v:shapetype id="_x0000_t202" coordsize="21600,21600" o:spt="202" path="m,l,21600r21600,l21600,xe">
          <v:stroke joinstyle="miter"/>
          <v:path gradientshapeok="t" o:connecttype="rect"/>
        </v:shapetype>
        <v:shape id="Text Box 7" o:spid="_x0000_s4097" type="#_x0000_t202" style="position:absolute;margin-left:545.8pt;margin-top:774.1pt;width:5.65pt;height:12.05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" filled="f" stroked="f">
          <v:textbox style="mso-fit-shape-to-text:t" inset="0,0,0,0">
            <w:txbxContent>
              <w:p w:rsidR="002B4D4A" w:rsidRDefault="002B4D4A">
                <w:pPr>
                  <w:pStyle w:val="Nagweklubstopka0"/>
                  <w:shd w:val="clear" w:color="auto" w:fill="auto"/>
                  <w:spacing w:line="240" w:lineRule="auto"/>
                </w:pP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D4A" w:rsidRDefault="002B4D4A">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D4A" w:rsidRDefault="002B4D4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198" w:rsidRDefault="00EF5198"/>
  </w:footnote>
  <w:footnote w:type="continuationSeparator" w:id="1">
    <w:p w:rsidR="00EF5198" w:rsidRDefault="00EF5198"/>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405"/>
        </w:tabs>
        <w:ind w:left="405" w:hanging="360"/>
      </w:pPr>
      <w:rPr>
        <w:rFonts w:ascii="OpenSymbol" w:hAnsi="OpenSymbol"/>
      </w:r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nsid w:val="00000015"/>
    <w:multiLevelType w:val="singleLevel"/>
    <w:tmpl w:val="00000015"/>
    <w:name w:val="WW8Num21"/>
    <w:lvl w:ilvl="0">
      <w:start w:val="1"/>
      <w:numFmt w:val="bullet"/>
      <w:lvlText w:val=""/>
      <w:lvlJc w:val="left"/>
      <w:pPr>
        <w:tabs>
          <w:tab w:val="num" w:pos="0"/>
        </w:tabs>
        <w:ind w:left="720" w:hanging="360"/>
      </w:pPr>
      <w:rPr>
        <w:rFonts w:ascii="Symbol" w:hAnsi="Symbol" w:cs="Symbol" w:hint="default"/>
      </w:rPr>
    </w:lvl>
  </w:abstractNum>
  <w:abstractNum w:abstractNumId="4">
    <w:nsid w:val="02D722E0"/>
    <w:multiLevelType w:val="hybridMultilevel"/>
    <w:tmpl w:val="5FCEE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4124FBD"/>
    <w:multiLevelType w:val="multilevel"/>
    <w:tmpl w:val="0BE6BC1C"/>
    <w:lvl w:ilvl="0">
      <w:start w:val="10"/>
      <w:numFmt w:val="decimal"/>
      <w:lvlText w:val="%1."/>
      <w:lvlJc w:val="left"/>
      <w:pPr>
        <w:ind w:left="690" w:hanging="690"/>
      </w:pPr>
      <w:rPr>
        <w:rFonts w:hint="default"/>
        <w:b/>
      </w:rPr>
    </w:lvl>
    <w:lvl w:ilvl="1">
      <w:start w:val="1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nsid w:val="0D5D6C75"/>
    <w:multiLevelType w:val="multilevel"/>
    <w:tmpl w:val="C108F664"/>
    <w:name w:val="WW8Num3222"/>
    <w:lvl w:ilvl="0">
      <w:start w:val="5"/>
      <w:numFmt w:val="decimal"/>
      <w:lvlText w:val="%1."/>
      <w:lvlJc w:val="left"/>
      <w:pPr>
        <w:ind w:left="360" w:hanging="360"/>
      </w:pPr>
      <w:rPr>
        <w:rFonts w:hint="default"/>
        <w:b/>
        <w:bCs/>
        <w:i w:val="0"/>
        <w:iCs w:val="0"/>
        <w:smallCaps w:val="0"/>
        <w:strike w:val="0"/>
        <w:color w:val="000000"/>
        <w:spacing w:val="0"/>
        <w:w w:val="100"/>
        <w:position w:val="0"/>
        <w:sz w:val="20"/>
        <w:szCs w:val="20"/>
        <w:u w:val="none"/>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rPr>
    </w:lvl>
    <w:lvl w:ilvl="2">
      <w:start w:val="1"/>
      <w:numFmt w:val="decimal"/>
      <w:lvlText w:val="%1.%2.%3."/>
      <w:lvlJc w:val="left"/>
      <w:pPr>
        <w:ind w:left="1224" w:hanging="504"/>
      </w:pPr>
      <w:rPr>
        <w:rFonts w:hint="default"/>
        <w:b/>
        <w:bCs/>
        <w:i w:val="0"/>
        <w:iCs w:val="0"/>
        <w:smallCaps w:val="0"/>
        <w:strike w:val="0"/>
        <w:color w:val="000000"/>
        <w:spacing w:val="0"/>
        <w:w w:val="100"/>
        <w:position w:val="0"/>
        <w:sz w:val="20"/>
        <w:szCs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E8F31F7"/>
    <w:multiLevelType w:val="hybridMultilevel"/>
    <w:tmpl w:val="1B280D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3944544"/>
    <w:multiLevelType w:val="hybridMultilevel"/>
    <w:tmpl w:val="B5FC0732"/>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9">
    <w:nsid w:val="186340EC"/>
    <w:multiLevelType w:val="hybridMultilevel"/>
    <w:tmpl w:val="D58260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8A47BAC"/>
    <w:multiLevelType w:val="hybridMultilevel"/>
    <w:tmpl w:val="829622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94240E0"/>
    <w:multiLevelType w:val="multilevel"/>
    <w:tmpl w:val="16CE5B32"/>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B53756"/>
    <w:multiLevelType w:val="hybridMultilevel"/>
    <w:tmpl w:val="7AA802B2"/>
    <w:lvl w:ilvl="0" w:tplc="82CE8692">
      <w:start w:val="5"/>
      <w:numFmt w:val="decimal"/>
      <w:lvlText w:val="%1.1."/>
      <w:lvlJc w:val="left"/>
      <w:pPr>
        <w:ind w:left="1440" w:hanging="360"/>
      </w:pPr>
      <w:rPr>
        <w:rFonts w:ascii="Calibri"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083A9D"/>
    <w:multiLevelType w:val="multilevel"/>
    <w:tmpl w:val="A52C2B1A"/>
    <w:name w:val="WW8Num32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1F815AD0"/>
    <w:multiLevelType w:val="hybridMultilevel"/>
    <w:tmpl w:val="69F2C1F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203D78CD"/>
    <w:multiLevelType w:val="hybridMultilevel"/>
    <w:tmpl w:val="221CFF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06B5438"/>
    <w:multiLevelType w:val="hybridMultilevel"/>
    <w:tmpl w:val="D4B0DC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57071C0"/>
    <w:multiLevelType w:val="hybridMultilevel"/>
    <w:tmpl w:val="04D605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639075E"/>
    <w:multiLevelType w:val="hybridMultilevel"/>
    <w:tmpl w:val="A9C68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A2926AD"/>
    <w:multiLevelType w:val="multilevel"/>
    <w:tmpl w:val="44C2545E"/>
    <w:lvl w:ilvl="0">
      <w:start w:val="1"/>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0">
    <w:nsid w:val="2A3B5679"/>
    <w:multiLevelType w:val="hybridMultilevel"/>
    <w:tmpl w:val="706C6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BEF34B9"/>
    <w:multiLevelType w:val="multilevel"/>
    <w:tmpl w:val="3AD0C760"/>
    <w:name w:val="WW8Num3223"/>
    <w:lvl w:ilvl="0">
      <w:start w:val="9"/>
      <w:numFmt w:val="decimal"/>
      <w:lvlText w:val="%1."/>
      <w:lvlJc w:val="left"/>
      <w:pPr>
        <w:ind w:left="360" w:hanging="360"/>
      </w:pPr>
      <w:rPr>
        <w:rFonts w:hint="default"/>
        <w:b/>
        <w:bCs/>
        <w:i w:val="0"/>
        <w:iCs w:val="0"/>
        <w:smallCaps w:val="0"/>
        <w:strike w:val="0"/>
        <w:color w:val="000000"/>
        <w:spacing w:val="0"/>
        <w:w w:val="100"/>
        <w:position w:val="0"/>
        <w:sz w:val="20"/>
        <w:szCs w:val="20"/>
        <w:u w:val="none"/>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rPr>
    </w:lvl>
    <w:lvl w:ilvl="2">
      <w:start w:val="1"/>
      <w:numFmt w:val="decimal"/>
      <w:lvlText w:val="%1.%2.%3."/>
      <w:lvlJc w:val="left"/>
      <w:pPr>
        <w:ind w:left="1224" w:hanging="504"/>
      </w:pPr>
      <w:rPr>
        <w:rFonts w:hint="default"/>
        <w:b/>
        <w:bCs/>
        <w:i w:val="0"/>
        <w:iCs w:val="0"/>
        <w:smallCaps w:val="0"/>
        <w:strike w:val="0"/>
        <w:color w:val="000000"/>
        <w:spacing w:val="0"/>
        <w:w w:val="100"/>
        <w:position w:val="0"/>
        <w:sz w:val="20"/>
        <w:szCs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1862C68"/>
    <w:multiLevelType w:val="hybridMultilevel"/>
    <w:tmpl w:val="D330883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34513A32"/>
    <w:multiLevelType w:val="hybridMultilevel"/>
    <w:tmpl w:val="C95A14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76A1BBE"/>
    <w:multiLevelType w:val="hybridMultilevel"/>
    <w:tmpl w:val="ECE23F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7934735"/>
    <w:multiLevelType w:val="hybridMultilevel"/>
    <w:tmpl w:val="047EBD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381714D6"/>
    <w:multiLevelType w:val="multilevel"/>
    <w:tmpl w:val="BB9E47FE"/>
    <w:name w:val="WW8Num32222"/>
    <w:lvl w:ilvl="0">
      <w:start w:val="10"/>
      <w:numFmt w:val="decimal"/>
      <w:lvlText w:val="%1."/>
      <w:lvlJc w:val="left"/>
      <w:pPr>
        <w:ind w:left="360" w:hanging="360"/>
      </w:pPr>
      <w:rPr>
        <w:rFonts w:hint="default"/>
        <w:b/>
        <w:bCs/>
        <w:i w:val="0"/>
        <w:iCs w:val="0"/>
        <w:smallCaps w:val="0"/>
        <w:strike w:val="0"/>
        <w:color w:val="000000"/>
        <w:spacing w:val="0"/>
        <w:w w:val="100"/>
        <w:position w:val="0"/>
        <w:sz w:val="20"/>
        <w:szCs w:val="20"/>
        <w:u w:val="none"/>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rPr>
    </w:lvl>
    <w:lvl w:ilvl="2">
      <w:start w:val="1"/>
      <w:numFmt w:val="decimal"/>
      <w:lvlText w:val="%1.%2.%3."/>
      <w:lvlJc w:val="left"/>
      <w:pPr>
        <w:ind w:left="1224" w:hanging="504"/>
      </w:pPr>
      <w:rPr>
        <w:rFonts w:hint="default"/>
        <w:b/>
        <w:bCs/>
        <w:i w:val="0"/>
        <w:iCs w:val="0"/>
        <w:smallCaps w:val="0"/>
        <w:strike w:val="0"/>
        <w:color w:val="000000"/>
        <w:spacing w:val="0"/>
        <w:w w:val="100"/>
        <w:position w:val="0"/>
        <w:sz w:val="20"/>
        <w:szCs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9D5704E"/>
    <w:multiLevelType w:val="hybridMultilevel"/>
    <w:tmpl w:val="D3B0B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3C123AC1"/>
    <w:multiLevelType w:val="multilevel"/>
    <w:tmpl w:val="95821032"/>
    <w:lvl w:ilvl="0">
      <w:start w:val="10"/>
      <w:numFmt w:val="decimal"/>
      <w:lvlText w:val="%1."/>
      <w:lvlJc w:val="left"/>
      <w:pPr>
        <w:ind w:left="555" w:hanging="555"/>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916" w:hanging="108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7112" w:hanging="1440"/>
      </w:pPr>
      <w:rPr>
        <w:rFonts w:hint="default"/>
      </w:rPr>
    </w:lvl>
    <w:lvl w:ilvl="5">
      <w:start w:val="1"/>
      <w:numFmt w:val="decimal"/>
      <w:lvlText w:val="%1.%2.%3.%4.%5.%6."/>
      <w:lvlJc w:val="left"/>
      <w:pPr>
        <w:ind w:left="8890" w:hanging="180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2086" w:hanging="2160"/>
      </w:pPr>
      <w:rPr>
        <w:rFonts w:hint="default"/>
      </w:rPr>
    </w:lvl>
    <w:lvl w:ilvl="8">
      <w:start w:val="1"/>
      <w:numFmt w:val="decimal"/>
      <w:lvlText w:val="%1.%2.%3.%4.%5.%6.%7.%8.%9."/>
      <w:lvlJc w:val="left"/>
      <w:pPr>
        <w:ind w:left="13864" w:hanging="2520"/>
      </w:pPr>
      <w:rPr>
        <w:rFonts w:hint="default"/>
      </w:rPr>
    </w:lvl>
  </w:abstractNum>
  <w:abstractNum w:abstractNumId="29">
    <w:nsid w:val="3D3E3723"/>
    <w:multiLevelType w:val="hybridMultilevel"/>
    <w:tmpl w:val="60540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2921217"/>
    <w:multiLevelType w:val="hybridMultilevel"/>
    <w:tmpl w:val="416E9C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29A5407"/>
    <w:multiLevelType w:val="hybridMultilevel"/>
    <w:tmpl w:val="9206677A"/>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nsid w:val="43443B49"/>
    <w:multiLevelType w:val="multilevel"/>
    <w:tmpl w:val="4D7AC61C"/>
    <w:lvl w:ilvl="0">
      <w:start w:val="9"/>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nsid w:val="43721E25"/>
    <w:multiLevelType w:val="hybridMultilevel"/>
    <w:tmpl w:val="2D6AB6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437F269B"/>
    <w:multiLevelType w:val="hybridMultilevel"/>
    <w:tmpl w:val="9B3E16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4AE73362"/>
    <w:multiLevelType w:val="multilevel"/>
    <w:tmpl w:val="FDD20E08"/>
    <w:lvl w:ilvl="0">
      <w:start w:val="1"/>
      <w:numFmt w:val="decimal"/>
      <w:pStyle w:val="StylNagwek1DesePrzezroczysty125Szary"/>
      <w:lvlText w:val="%1."/>
      <w:lvlJc w:val="left"/>
      <w:pPr>
        <w:tabs>
          <w:tab w:val="num" w:pos="720"/>
        </w:tabs>
        <w:ind w:left="720" w:hanging="720"/>
      </w:pPr>
      <w:rPr>
        <w:rFonts w:hint="default"/>
        <w:b/>
        <w:color w:val="auto"/>
        <w:sz w:val="24"/>
      </w:rPr>
    </w:lvl>
    <w:lvl w:ilvl="1">
      <w:start w:val="1"/>
      <w:numFmt w:val="decimal"/>
      <w:pStyle w:val="StylNagwek2"/>
      <w:lvlText w:val="%2."/>
      <w:lvlJc w:val="left"/>
      <w:pPr>
        <w:tabs>
          <w:tab w:val="num" w:pos="720"/>
        </w:tabs>
        <w:ind w:left="720" w:hanging="720"/>
      </w:pPr>
      <w:rPr>
        <w:rFonts w:hint="default"/>
        <w:b/>
        <w:color w:val="auto"/>
        <w:sz w:val="20"/>
        <w:szCs w:val="20"/>
      </w:rPr>
    </w:lvl>
    <w:lvl w:ilvl="2">
      <w:start w:val="1"/>
      <w:numFmt w:val="decimal"/>
      <w:pStyle w:val="StylNagwek22"/>
      <w:lvlText w:val="%3.1"/>
      <w:lvlJc w:val="left"/>
      <w:pPr>
        <w:tabs>
          <w:tab w:val="num" w:pos="2138"/>
        </w:tabs>
        <w:ind w:left="2138" w:hanging="720"/>
      </w:pPr>
      <w:rPr>
        <w:rFonts w:hint="default"/>
        <w:color w:val="auto"/>
      </w:rPr>
    </w:lvl>
    <w:lvl w:ilvl="3">
      <w:start w:val="1"/>
      <w:numFmt w:val="decimal"/>
      <w:lvlText w:val="%1.%2.%3.%4"/>
      <w:lvlJc w:val="left"/>
      <w:pPr>
        <w:tabs>
          <w:tab w:val="num" w:pos="864"/>
        </w:tabs>
        <w:ind w:left="864" w:hanging="864"/>
      </w:pPr>
      <w:rPr>
        <w:rFonts w:hint="default"/>
        <w:color w:val="auto"/>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57AA5410"/>
    <w:multiLevelType w:val="hybridMultilevel"/>
    <w:tmpl w:val="4AD2B82A"/>
    <w:lvl w:ilvl="0" w:tplc="0415000F">
      <w:start w:val="1"/>
      <w:numFmt w:val="decimal"/>
      <w:lvlText w:val="%1."/>
      <w:lvlJc w:val="left"/>
      <w:pPr>
        <w:ind w:left="720" w:hanging="360"/>
      </w:pPr>
      <w:rPr>
        <w:rFonts w:hint="default"/>
      </w:rPr>
    </w:lvl>
    <w:lvl w:ilvl="1" w:tplc="AF3C0B16">
      <w:start w:val="4"/>
      <w:numFmt w:val="decimal"/>
      <w:lvlText w:val="%2.1."/>
      <w:lvlJc w:val="left"/>
      <w:pPr>
        <w:ind w:left="1440" w:hanging="360"/>
      </w:pPr>
      <w:rPr>
        <w:rFonts w:ascii="Calibri" w:hAnsi="Calibri" w:cs="Calibri" w:hint="default"/>
        <w:b/>
        <w:sz w:val="28"/>
        <w:szCs w:val="28"/>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94F7E61"/>
    <w:multiLevelType w:val="hybridMultilevel"/>
    <w:tmpl w:val="594045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nsid w:val="5ACD21E4"/>
    <w:multiLevelType w:val="multilevel"/>
    <w:tmpl w:val="082E31D2"/>
    <w:lvl w:ilvl="0">
      <w:start w:val="4"/>
      <w:numFmt w:val="decimal"/>
      <w:lvlText w:val="%1."/>
      <w:lvlJc w:val="left"/>
      <w:pPr>
        <w:ind w:left="630" w:hanging="630"/>
      </w:pPr>
      <w:rPr>
        <w:rFonts w:hint="default"/>
      </w:rPr>
    </w:lvl>
    <w:lvl w:ilvl="1">
      <w:start w:val="4"/>
      <w:numFmt w:val="decimal"/>
      <w:lvlText w:val="%1.%2."/>
      <w:lvlJc w:val="left"/>
      <w:pPr>
        <w:ind w:left="1074" w:hanging="720"/>
      </w:pPr>
      <w:rPr>
        <w:rFonts w:hint="default"/>
      </w:rPr>
    </w:lvl>
    <w:lvl w:ilvl="2">
      <w:start w:val="2"/>
      <w:numFmt w:val="decimal"/>
      <w:lvlText w:val="%1.%2.%3."/>
      <w:lvlJc w:val="left"/>
      <w:pPr>
        <w:ind w:left="1788" w:hanging="108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570" w:hanging="180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5352" w:hanging="2520"/>
      </w:pPr>
      <w:rPr>
        <w:rFonts w:hint="default"/>
      </w:rPr>
    </w:lvl>
  </w:abstractNum>
  <w:abstractNum w:abstractNumId="39">
    <w:nsid w:val="60DE7CEE"/>
    <w:multiLevelType w:val="hybridMultilevel"/>
    <w:tmpl w:val="3CF84B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6BD32BD"/>
    <w:multiLevelType w:val="hybridMultilevel"/>
    <w:tmpl w:val="8D6E4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6BD3543"/>
    <w:multiLevelType w:val="hybridMultilevel"/>
    <w:tmpl w:val="F6A6D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88B6B98"/>
    <w:multiLevelType w:val="hybridMultilevel"/>
    <w:tmpl w:val="E766C4DA"/>
    <w:lvl w:ilvl="0" w:tplc="EC74E626">
      <w:start w:val="1"/>
      <w:numFmt w:val="bullet"/>
      <w:lvlText w:val=""/>
      <w:lvlJc w:val="left"/>
      <w:pPr>
        <w:ind w:left="720" w:hanging="360"/>
      </w:pPr>
      <w:rPr>
        <w:rFonts w:ascii="Symbol" w:hAnsi="Symbol" w:hint="default"/>
      </w:rPr>
    </w:lvl>
    <w:lvl w:ilvl="1" w:tplc="EC02BCD4" w:tentative="1">
      <w:start w:val="1"/>
      <w:numFmt w:val="bullet"/>
      <w:lvlText w:val="o"/>
      <w:lvlJc w:val="left"/>
      <w:pPr>
        <w:ind w:left="1440" w:hanging="360"/>
      </w:pPr>
      <w:rPr>
        <w:rFonts w:ascii="Courier New" w:hAnsi="Courier New" w:cs="Courier New" w:hint="default"/>
      </w:rPr>
    </w:lvl>
    <w:lvl w:ilvl="2" w:tplc="B316EF42" w:tentative="1">
      <w:start w:val="1"/>
      <w:numFmt w:val="bullet"/>
      <w:lvlText w:val=""/>
      <w:lvlJc w:val="left"/>
      <w:pPr>
        <w:ind w:left="2160" w:hanging="360"/>
      </w:pPr>
      <w:rPr>
        <w:rFonts w:ascii="Wingdings" w:hAnsi="Wingdings" w:hint="default"/>
      </w:rPr>
    </w:lvl>
    <w:lvl w:ilvl="3" w:tplc="64B2934C" w:tentative="1">
      <w:start w:val="1"/>
      <w:numFmt w:val="bullet"/>
      <w:lvlText w:val=""/>
      <w:lvlJc w:val="left"/>
      <w:pPr>
        <w:ind w:left="2880" w:hanging="360"/>
      </w:pPr>
      <w:rPr>
        <w:rFonts w:ascii="Symbol" w:hAnsi="Symbol" w:hint="default"/>
      </w:rPr>
    </w:lvl>
    <w:lvl w:ilvl="4" w:tplc="5296BA74" w:tentative="1">
      <w:start w:val="1"/>
      <w:numFmt w:val="bullet"/>
      <w:lvlText w:val="o"/>
      <w:lvlJc w:val="left"/>
      <w:pPr>
        <w:ind w:left="3600" w:hanging="360"/>
      </w:pPr>
      <w:rPr>
        <w:rFonts w:ascii="Courier New" w:hAnsi="Courier New" w:cs="Courier New" w:hint="default"/>
      </w:rPr>
    </w:lvl>
    <w:lvl w:ilvl="5" w:tplc="80302C1A" w:tentative="1">
      <w:start w:val="1"/>
      <w:numFmt w:val="bullet"/>
      <w:lvlText w:val=""/>
      <w:lvlJc w:val="left"/>
      <w:pPr>
        <w:ind w:left="4320" w:hanging="360"/>
      </w:pPr>
      <w:rPr>
        <w:rFonts w:ascii="Wingdings" w:hAnsi="Wingdings" w:hint="default"/>
      </w:rPr>
    </w:lvl>
    <w:lvl w:ilvl="6" w:tplc="3F84114C" w:tentative="1">
      <w:start w:val="1"/>
      <w:numFmt w:val="bullet"/>
      <w:lvlText w:val=""/>
      <w:lvlJc w:val="left"/>
      <w:pPr>
        <w:ind w:left="5040" w:hanging="360"/>
      </w:pPr>
      <w:rPr>
        <w:rFonts w:ascii="Symbol" w:hAnsi="Symbol" w:hint="default"/>
      </w:rPr>
    </w:lvl>
    <w:lvl w:ilvl="7" w:tplc="D6DC4A44" w:tentative="1">
      <w:start w:val="1"/>
      <w:numFmt w:val="bullet"/>
      <w:lvlText w:val="o"/>
      <w:lvlJc w:val="left"/>
      <w:pPr>
        <w:ind w:left="5760" w:hanging="360"/>
      </w:pPr>
      <w:rPr>
        <w:rFonts w:ascii="Courier New" w:hAnsi="Courier New" w:cs="Courier New" w:hint="default"/>
      </w:rPr>
    </w:lvl>
    <w:lvl w:ilvl="8" w:tplc="6E0C3932" w:tentative="1">
      <w:start w:val="1"/>
      <w:numFmt w:val="bullet"/>
      <w:lvlText w:val=""/>
      <w:lvlJc w:val="left"/>
      <w:pPr>
        <w:ind w:left="6480" w:hanging="360"/>
      </w:pPr>
      <w:rPr>
        <w:rFonts w:ascii="Wingdings" w:hAnsi="Wingdings" w:hint="default"/>
      </w:rPr>
    </w:lvl>
  </w:abstractNum>
  <w:abstractNum w:abstractNumId="43">
    <w:nsid w:val="6AD120F1"/>
    <w:multiLevelType w:val="hybridMultilevel"/>
    <w:tmpl w:val="DF16EE90"/>
    <w:lvl w:ilvl="0" w:tplc="F0F236DA">
      <w:start w:val="1"/>
      <w:numFmt w:val="bullet"/>
      <w:lvlText w:val=""/>
      <w:lvlJc w:val="left"/>
      <w:pPr>
        <w:ind w:left="360" w:hanging="360"/>
      </w:pPr>
      <w:rPr>
        <w:rFonts w:ascii="Symbol" w:hAnsi="Symbol" w:hint="default"/>
      </w:rPr>
    </w:lvl>
    <w:lvl w:ilvl="1" w:tplc="B678ADFC" w:tentative="1">
      <w:start w:val="1"/>
      <w:numFmt w:val="bullet"/>
      <w:lvlText w:val="o"/>
      <w:lvlJc w:val="left"/>
      <w:pPr>
        <w:ind w:left="1080" w:hanging="360"/>
      </w:pPr>
      <w:rPr>
        <w:rFonts w:ascii="Courier New" w:hAnsi="Courier New" w:cs="Courier New" w:hint="default"/>
      </w:rPr>
    </w:lvl>
    <w:lvl w:ilvl="2" w:tplc="20584F24" w:tentative="1">
      <w:start w:val="1"/>
      <w:numFmt w:val="bullet"/>
      <w:lvlText w:val=""/>
      <w:lvlJc w:val="left"/>
      <w:pPr>
        <w:ind w:left="1800" w:hanging="360"/>
      </w:pPr>
      <w:rPr>
        <w:rFonts w:ascii="Wingdings" w:hAnsi="Wingdings" w:hint="default"/>
      </w:rPr>
    </w:lvl>
    <w:lvl w:ilvl="3" w:tplc="A9E66DF8" w:tentative="1">
      <w:start w:val="1"/>
      <w:numFmt w:val="bullet"/>
      <w:lvlText w:val=""/>
      <w:lvlJc w:val="left"/>
      <w:pPr>
        <w:ind w:left="2520" w:hanging="360"/>
      </w:pPr>
      <w:rPr>
        <w:rFonts w:ascii="Symbol" w:hAnsi="Symbol" w:hint="default"/>
      </w:rPr>
    </w:lvl>
    <w:lvl w:ilvl="4" w:tplc="62941F28" w:tentative="1">
      <w:start w:val="1"/>
      <w:numFmt w:val="bullet"/>
      <w:lvlText w:val="o"/>
      <w:lvlJc w:val="left"/>
      <w:pPr>
        <w:ind w:left="3240" w:hanging="360"/>
      </w:pPr>
      <w:rPr>
        <w:rFonts w:ascii="Courier New" w:hAnsi="Courier New" w:cs="Courier New" w:hint="default"/>
      </w:rPr>
    </w:lvl>
    <w:lvl w:ilvl="5" w:tplc="AA809046" w:tentative="1">
      <w:start w:val="1"/>
      <w:numFmt w:val="bullet"/>
      <w:lvlText w:val=""/>
      <w:lvlJc w:val="left"/>
      <w:pPr>
        <w:ind w:left="3960" w:hanging="360"/>
      </w:pPr>
      <w:rPr>
        <w:rFonts w:ascii="Wingdings" w:hAnsi="Wingdings" w:hint="default"/>
      </w:rPr>
    </w:lvl>
    <w:lvl w:ilvl="6" w:tplc="3F62F51A" w:tentative="1">
      <w:start w:val="1"/>
      <w:numFmt w:val="bullet"/>
      <w:lvlText w:val=""/>
      <w:lvlJc w:val="left"/>
      <w:pPr>
        <w:ind w:left="4680" w:hanging="360"/>
      </w:pPr>
      <w:rPr>
        <w:rFonts w:ascii="Symbol" w:hAnsi="Symbol" w:hint="default"/>
      </w:rPr>
    </w:lvl>
    <w:lvl w:ilvl="7" w:tplc="6A54942C" w:tentative="1">
      <w:start w:val="1"/>
      <w:numFmt w:val="bullet"/>
      <w:lvlText w:val="o"/>
      <w:lvlJc w:val="left"/>
      <w:pPr>
        <w:ind w:left="5400" w:hanging="360"/>
      </w:pPr>
      <w:rPr>
        <w:rFonts w:ascii="Courier New" w:hAnsi="Courier New" w:cs="Courier New" w:hint="default"/>
      </w:rPr>
    </w:lvl>
    <w:lvl w:ilvl="8" w:tplc="E1CAC14E" w:tentative="1">
      <w:start w:val="1"/>
      <w:numFmt w:val="bullet"/>
      <w:lvlText w:val=""/>
      <w:lvlJc w:val="left"/>
      <w:pPr>
        <w:ind w:left="6120" w:hanging="360"/>
      </w:pPr>
      <w:rPr>
        <w:rFonts w:ascii="Wingdings" w:hAnsi="Wingdings" w:hint="default"/>
      </w:rPr>
    </w:lvl>
  </w:abstractNum>
  <w:abstractNum w:abstractNumId="44">
    <w:nsid w:val="7336228B"/>
    <w:multiLevelType w:val="hybridMultilevel"/>
    <w:tmpl w:val="C1AC8CA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nsid w:val="75F215A2"/>
    <w:multiLevelType w:val="hybridMultilevel"/>
    <w:tmpl w:val="33C8DC6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7AFB4DED"/>
    <w:multiLevelType w:val="multilevel"/>
    <w:tmpl w:val="7A06C18C"/>
    <w:name w:val="WW8Num322"/>
    <w:lvl w:ilvl="0">
      <w:start w:val="1"/>
      <w:numFmt w:val="decimal"/>
      <w:lvlText w:val="%1."/>
      <w:lvlJc w:val="left"/>
      <w:pPr>
        <w:ind w:left="360" w:hanging="360"/>
      </w:pPr>
      <w:rPr>
        <w:rFonts w:hint="default"/>
        <w:b/>
        <w:bCs/>
        <w:i w:val="0"/>
        <w:iCs w:val="0"/>
        <w:smallCaps w:val="0"/>
        <w:strike w:val="0"/>
        <w:color w:val="000000"/>
        <w:spacing w:val="0"/>
        <w:w w:val="100"/>
        <w:position w:val="0"/>
        <w:sz w:val="20"/>
        <w:szCs w:val="20"/>
        <w:u w:val="none"/>
        <w:lang w:val="pl-PL"/>
      </w:rPr>
    </w:lvl>
    <w:lvl w:ilvl="1">
      <w:start w:val="1"/>
      <w:numFmt w:val="decimal"/>
      <w:lvlText w:val="%1.%2."/>
      <w:lvlJc w:val="left"/>
      <w:pPr>
        <w:ind w:left="432" w:hanging="432"/>
      </w:pPr>
      <w:rPr>
        <w:rFonts w:hint="default"/>
        <w:b/>
        <w:bCs/>
        <w:i w:val="0"/>
        <w:iCs w:val="0"/>
        <w:smallCaps w:val="0"/>
        <w:strike w:val="0"/>
        <w:color w:val="000000"/>
        <w:spacing w:val="0"/>
        <w:w w:val="100"/>
        <w:position w:val="0"/>
        <w:sz w:val="20"/>
        <w:szCs w:val="20"/>
        <w:u w:val="none"/>
        <w:lang w:val="pl-PL"/>
      </w:rPr>
    </w:lvl>
    <w:lvl w:ilvl="2">
      <w:start w:val="1"/>
      <w:numFmt w:val="decimal"/>
      <w:lvlText w:val="%1.%2.%3."/>
      <w:lvlJc w:val="left"/>
      <w:pPr>
        <w:ind w:left="1224" w:hanging="504"/>
      </w:pPr>
      <w:rPr>
        <w:b/>
        <w:bCs/>
        <w:i w:val="0"/>
        <w:iCs w:val="0"/>
        <w:smallCaps w:val="0"/>
        <w:strike w:val="0"/>
        <w:color w:val="000000"/>
        <w:spacing w:val="0"/>
        <w:w w:val="100"/>
        <w:position w:val="0"/>
        <w:sz w:val="20"/>
        <w:szCs w:val="20"/>
        <w:u w:val="none"/>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6"/>
  </w:num>
  <w:num w:numId="2">
    <w:abstractNumId w:val="11"/>
  </w:num>
  <w:num w:numId="3">
    <w:abstractNumId w:val="38"/>
  </w:num>
  <w:num w:numId="4">
    <w:abstractNumId w:val="6"/>
  </w:num>
  <w:num w:numId="5">
    <w:abstractNumId w:val="17"/>
  </w:num>
  <w:num w:numId="6">
    <w:abstractNumId w:val="5"/>
  </w:num>
  <w:num w:numId="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num>
  <w:num w:numId="9">
    <w:abstractNumId w:val="37"/>
  </w:num>
  <w:num w:numId="10">
    <w:abstractNumId w:val="34"/>
  </w:num>
  <w:num w:numId="11">
    <w:abstractNumId w:val="25"/>
  </w:num>
  <w:num w:numId="12">
    <w:abstractNumId w:val="18"/>
  </w:num>
  <w:num w:numId="13">
    <w:abstractNumId w:val="10"/>
  </w:num>
  <w:num w:numId="14">
    <w:abstractNumId w:val="24"/>
  </w:num>
  <w:num w:numId="15">
    <w:abstractNumId w:val="43"/>
  </w:num>
  <w:num w:numId="16">
    <w:abstractNumId w:val="4"/>
  </w:num>
  <w:num w:numId="17">
    <w:abstractNumId w:val="45"/>
  </w:num>
  <w:num w:numId="18">
    <w:abstractNumId w:val="20"/>
  </w:num>
  <w:num w:numId="19">
    <w:abstractNumId w:val="42"/>
  </w:num>
  <w:num w:numId="20">
    <w:abstractNumId w:val="23"/>
  </w:num>
  <w:num w:numId="21">
    <w:abstractNumId w:val="30"/>
  </w:num>
  <w:num w:numId="22">
    <w:abstractNumId w:val="32"/>
  </w:num>
  <w:num w:numId="23">
    <w:abstractNumId w:val="44"/>
  </w:num>
  <w:num w:numId="24">
    <w:abstractNumId w:val="28"/>
  </w:num>
  <w:num w:numId="25">
    <w:abstractNumId w:val="0"/>
  </w:num>
  <w:num w:numId="26">
    <w:abstractNumId w:val="8"/>
  </w:num>
  <w:num w:numId="27">
    <w:abstractNumId w:val="33"/>
  </w:num>
  <w:num w:numId="28">
    <w:abstractNumId w:val="15"/>
  </w:num>
  <w:num w:numId="29">
    <w:abstractNumId w:val="39"/>
  </w:num>
  <w:num w:numId="30">
    <w:abstractNumId w:val="22"/>
  </w:num>
  <w:num w:numId="31">
    <w:abstractNumId w:val="16"/>
  </w:num>
  <w:num w:numId="32">
    <w:abstractNumId w:val="14"/>
  </w:num>
  <w:num w:numId="33">
    <w:abstractNumId w:val="19"/>
  </w:num>
  <w:num w:numId="34">
    <w:abstractNumId w:val="7"/>
  </w:num>
  <w:num w:numId="35">
    <w:abstractNumId w:val="29"/>
  </w:num>
  <w:num w:numId="36">
    <w:abstractNumId w:val="41"/>
  </w:num>
  <w:num w:numId="37">
    <w:abstractNumId w:val="40"/>
  </w:num>
  <w:num w:numId="38">
    <w:abstractNumId w:val="36"/>
  </w:num>
  <w:num w:numId="39">
    <w:abstractNumId w:val="1"/>
  </w:num>
  <w:num w:numId="40">
    <w:abstractNumId w:val="12"/>
  </w:num>
  <w:num w:numId="41">
    <w:abstractNumId w:val="3"/>
  </w:num>
  <w:num w:numId="42">
    <w:abstractNumId w:val="27"/>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81"/>
  <w:drawingGridVerticalSpacing w:val="181"/>
  <w:characterSpacingControl w:val="compressPunctuation"/>
  <w:hdrShapeDefaults>
    <o:shapedefaults v:ext="edit" spidmax="27650"/>
    <o:shapelayout v:ext="edit">
      <o:idmap v:ext="edit" data="4"/>
    </o:shapelayout>
  </w:hdrShapeDefaults>
  <w:footnotePr>
    <w:footnote w:id="0"/>
    <w:footnote w:id="1"/>
  </w:footnotePr>
  <w:endnotePr>
    <w:endnote w:id="0"/>
    <w:endnote w:id="1"/>
  </w:endnotePr>
  <w:compat>
    <w:doNotExpandShiftReturn/>
  </w:compat>
  <w:rsids>
    <w:rsidRoot w:val="00C50BA1"/>
    <w:rsid w:val="00007F13"/>
    <w:rsid w:val="000126FC"/>
    <w:rsid w:val="000144F1"/>
    <w:rsid w:val="000174AC"/>
    <w:rsid w:val="0002100A"/>
    <w:rsid w:val="00026385"/>
    <w:rsid w:val="0003084F"/>
    <w:rsid w:val="00033913"/>
    <w:rsid w:val="00037069"/>
    <w:rsid w:val="000379A9"/>
    <w:rsid w:val="0004782F"/>
    <w:rsid w:val="0005360C"/>
    <w:rsid w:val="0006655A"/>
    <w:rsid w:val="00070993"/>
    <w:rsid w:val="00074A95"/>
    <w:rsid w:val="00074C38"/>
    <w:rsid w:val="00080E49"/>
    <w:rsid w:val="00090A9F"/>
    <w:rsid w:val="000A0486"/>
    <w:rsid w:val="000B2BFA"/>
    <w:rsid w:val="000B78A1"/>
    <w:rsid w:val="000C3F49"/>
    <w:rsid w:val="000C673F"/>
    <w:rsid w:val="000D5BB7"/>
    <w:rsid w:val="000D6160"/>
    <w:rsid w:val="000D61E9"/>
    <w:rsid w:val="000E0343"/>
    <w:rsid w:val="000E5E5C"/>
    <w:rsid w:val="000F50FE"/>
    <w:rsid w:val="0010055B"/>
    <w:rsid w:val="001034D6"/>
    <w:rsid w:val="001047A9"/>
    <w:rsid w:val="00107BB6"/>
    <w:rsid w:val="00110295"/>
    <w:rsid w:val="00125988"/>
    <w:rsid w:val="001276DE"/>
    <w:rsid w:val="001301D3"/>
    <w:rsid w:val="00143255"/>
    <w:rsid w:val="0014574F"/>
    <w:rsid w:val="00152DBC"/>
    <w:rsid w:val="00156FCC"/>
    <w:rsid w:val="0016012E"/>
    <w:rsid w:val="00160CC8"/>
    <w:rsid w:val="00162347"/>
    <w:rsid w:val="00162CBA"/>
    <w:rsid w:val="00174EAF"/>
    <w:rsid w:val="00177727"/>
    <w:rsid w:val="00180A90"/>
    <w:rsid w:val="0018330D"/>
    <w:rsid w:val="001867A6"/>
    <w:rsid w:val="00187F40"/>
    <w:rsid w:val="001909E4"/>
    <w:rsid w:val="001A2532"/>
    <w:rsid w:val="001C28ED"/>
    <w:rsid w:val="001C2DB1"/>
    <w:rsid w:val="001C5D7D"/>
    <w:rsid w:val="001D03BE"/>
    <w:rsid w:val="001D49EB"/>
    <w:rsid w:val="001D552C"/>
    <w:rsid w:val="001D7A59"/>
    <w:rsid w:val="001E060A"/>
    <w:rsid w:val="001E3B1F"/>
    <w:rsid w:val="001E7F29"/>
    <w:rsid w:val="0020638F"/>
    <w:rsid w:val="00221464"/>
    <w:rsid w:val="002221A2"/>
    <w:rsid w:val="00222F26"/>
    <w:rsid w:val="002258CF"/>
    <w:rsid w:val="00227255"/>
    <w:rsid w:val="00236FFA"/>
    <w:rsid w:val="00243BAD"/>
    <w:rsid w:val="002539C9"/>
    <w:rsid w:val="00254B0A"/>
    <w:rsid w:val="00262B6A"/>
    <w:rsid w:val="00265A03"/>
    <w:rsid w:val="002665CC"/>
    <w:rsid w:val="002725B3"/>
    <w:rsid w:val="00276E42"/>
    <w:rsid w:val="00284FD8"/>
    <w:rsid w:val="002855AB"/>
    <w:rsid w:val="00291F19"/>
    <w:rsid w:val="00292D55"/>
    <w:rsid w:val="002971FD"/>
    <w:rsid w:val="002975C5"/>
    <w:rsid w:val="002B4D4A"/>
    <w:rsid w:val="002C122B"/>
    <w:rsid w:val="002C2FE0"/>
    <w:rsid w:val="002C3219"/>
    <w:rsid w:val="002C6250"/>
    <w:rsid w:val="002D0A42"/>
    <w:rsid w:val="002D5FAD"/>
    <w:rsid w:val="002F20FA"/>
    <w:rsid w:val="002F2F4B"/>
    <w:rsid w:val="002F47ED"/>
    <w:rsid w:val="00303959"/>
    <w:rsid w:val="00310614"/>
    <w:rsid w:val="00311BC6"/>
    <w:rsid w:val="00313B79"/>
    <w:rsid w:val="00317FDE"/>
    <w:rsid w:val="0032226F"/>
    <w:rsid w:val="00325C5D"/>
    <w:rsid w:val="003303F9"/>
    <w:rsid w:val="00331CEF"/>
    <w:rsid w:val="00335B6F"/>
    <w:rsid w:val="003402AF"/>
    <w:rsid w:val="00340D3F"/>
    <w:rsid w:val="00343BC6"/>
    <w:rsid w:val="00346648"/>
    <w:rsid w:val="00352894"/>
    <w:rsid w:val="00363003"/>
    <w:rsid w:val="00372894"/>
    <w:rsid w:val="00381A96"/>
    <w:rsid w:val="0038200D"/>
    <w:rsid w:val="003820E1"/>
    <w:rsid w:val="00392185"/>
    <w:rsid w:val="0039589F"/>
    <w:rsid w:val="003963DF"/>
    <w:rsid w:val="0039641E"/>
    <w:rsid w:val="003A5296"/>
    <w:rsid w:val="003A5580"/>
    <w:rsid w:val="003A66ED"/>
    <w:rsid w:val="003B1D17"/>
    <w:rsid w:val="003B249D"/>
    <w:rsid w:val="003B4569"/>
    <w:rsid w:val="003B6BAD"/>
    <w:rsid w:val="003D3C48"/>
    <w:rsid w:val="003D47A7"/>
    <w:rsid w:val="003D7480"/>
    <w:rsid w:val="003E2559"/>
    <w:rsid w:val="003E5527"/>
    <w:rsid w:val="003F0297"/>
    <w:rsid w:val="003F0FA7"/>
    <w:rsid w:val="003F127F"/>
    <w:rsid w:val="00405E73"/>
    <w:rsid w:val="00411BEF"/>
    <w:rsid w:val="00413034"/>
    <w:rsid w:val="004202B4"/>
    <w:rsid w:val="00427B7C"/>
    <w:rsid w:val="00430008"/>
    <w:rsid w:val="00430429"/>
    <w:rsid w:val="0043243E"/>
    <w:rsid w:val="00432FE8"/>
    <w:rsid w:val="004333C3"/>
    <w:rsid w:val="00434DB3"/>
    <w:rsid w:val="00435193"/>
    <w:rsid w:val="004357F3"/>
    <w:rsid w:val="00436B82"/>
    <w:rsid w:val="00436DA4"/>
    <w:rsid w:val="00442056"/>
    <w:rsid w:val="00447BD1"/>
    <w:rsid w:val="004544A8"/>
    <w:rsid w:val="00454648"/>
    <w:rsid w:val="00454BAB"/>
    <w:rsid w:val="00455268"/>
    <w:rsid w:val="00455353"/>
    <w:rsid w:val="00461262"/>
    <w:rsid w:val="00464367"/>
    <w:rsid w:val="00464864"/>
    <w:rsid w:val="00466D09"/>
    <w:rsid w:val="00470C27"/>
    <w:rsid w:val="00476BF9"/>
    <w:rsid w:val="00477F02"/>
    <w:rsid w:val="00482292"/>
    <w:rsid w:val="00487A17"/>
    <w:rsid w:val="00487C72"/>
    <w:rsid w:val="00491827"/>
    <w:rsid w:val="004926B0"/>
    <w:rsid w:val="00493969"/>
    <w:rsid w:val="004975E2"/>
    <w:rsid w:val="00497F61"/>
    <w:rsid w:val="004B2831"/>
    <w:rsid w:val="004B36C2"/>
    <w:rsid w:val="004B4817"/>
    <w:rsid w:val="004B636A"/>
    <w:rsid w:val="004C0051"/>
    <w:rsid w:val="004C444E"/>
    <w:rsid w:val="004C6A85"/>
    <w:rsid w:val="004C6F51"/>
    <w:rsid w:val="004D52A6"/>
    <w:rsid w:val="004D5CD7"/>
    <w:rsid w:val="004E0ACC"/>
    <w:rsid w:val="004E45F6"/>
    <w:rsid w:val="004E64C5"/>
    <w:rsid w:val="004F0998"/>
    <w:rsid w:val="004F7B48"/>
    <w:rsid w:val="00507F5F"/>
    <w:rsid w:val="00510321"/>
    <w:rsid w:val="00510763"/>
    <w:rsid w:val="00510AFC"/>
    <w:rsid w:val="00510ED4"/>
    <w:rsid w:val="005111B5"/>
    <w:rsid w:val="00513370"/>
    <w:rsid w:val="00520DB3"/>
    <w:rsid w:val="00521347"/>
    <w:rsid w:val="0052202C"/>
    <w:rsid w:val="005305AB"/>
    <w:rsid w:val="00530F3D"/>
    <w:rsid w:val="00540796"/>
    <w:rsid w:val="00541576"/>
    <w:rsid w:val="00543A57"/>
    <w:rsid w:val="005474FC"/>
    <w:rsid w:val="00551048"/>
    <w:rsid w:val="00551208"/>
    <w:rsid w:val="00557FE3"/>
    <w:rsid w:val="00564583"/>
    <w:rsid w:val="005728F4"/>
    <w:rsid w:val="00582746"/>
    <w:rsid w:val="005844DF"/>
    <w:rsid w:val="00584C47"/>
    <w:rsid w:val="00585565"/>
    <w:rsid w:val="0059304A"/>
    <w:rsid w:val="0059500B"/>
    <w:rsid w:val="005A4098"/>
    <w:rsid w:val="005B1B21"/>
    <w:rsid w:val="005C14C6"/>
    <w:rsid w:val="005C17E9"/>
    <w:rsid w:val="005C4759"/>
    <w:rsid w:val="005C5AEC"/>
    <w:rsid w:val="005D148E"/>
    <w:rsid w:val="005E17C4"/>
    <w:rsid w:val="0060016E"/>
    <w:rsid w:val="0060737D"/>
    <w:rsid w:val="00622A5B"/>
    <w:rsid w:val="00632650"/>
    <w:rsid w:val="00634827"/>
    <w:rsid w:val="00634DA4"/>
    <w:rsid w:val="006350C8"/>
    <w:rsid w:val="00637F59"/>
    <w:rsid w:val="00640993"/>
    <w:rsid w:val="00641FCF"/>
    <w:rsid w:val="00650C67"/>
    <w:rsid w:val="00651509"/>
    <w:rsid w:val="00652050"/>
    <w:rsid w:val="006553AA"/>
    <w:rsid w:val="00663D9C"/>
    <w:rsid w:val="00664FE9"/>
    <w:rsid w:val="006652CA"/>
    <w:rsid w:val="00666C4F"/>
    <w:rsid w:val="00667355"/>
    <w:rsid w:val="00670785"/>
    <w:rsid w:val="0067344B"/>
    <w:rsid w:val="00677543"/>
    <w:rsid w:val="00677EE4"/>
    <w:rsid w:val="006824CF"/>
    <w:rsid w:val="006832E2"/>
    <w:rsid w:val="00695CCF"/>
    <w:rsid w:val="00696BE2"/>
    <w:rsid w:val="006A1119"/>
    <w:rsid w:val="006A1777"/>
    <w:rsid w:val="006A4C74"/>
    <w:rsid w:val="006A585B"/>
    <w:rsid w:val="006B679D"/>
    <w:rsid w:val="006B6C41"/>
    <w:rsid w:val="006C0CEB"/>
    <w:rsid w:val="006D2A39"/>
    <w:rsid w:val="006D3F16"/>
    <w:rsid w:val="006E5BB4"/>
    <w:rsid w:val="006E681A"/>
    <w:rsid w:val="006F1E7A"/>
    <w:rsid w:val="006F5696"/>
    <w:rsid w:val="006F6A7D"/>
    <w:rsid w:val="006F76DD"/>
    <w:rsid w:val="00700D0A"/>
    <w:rsid w:val="00706934"/>
    <w:rsid w:val="00716C51"/>
    <w:rsid w:val="00716CD5"/>
    <w:rsid w:val="00720623"/>
    <w:rsid w:val="00735559"/>
    <w:rsid w:val="00741E98"/>
    <w:rsid w:val="00743979"/>
    <w:rsid w:val="00750089"/>
    <w:rsid w:val="00750712"/>
    <w:rsid w:val="007528A2"/>
    <w:rsid w:val="00753841"/>
    <w:rsid w:val="007552FF"/>
    <w:rsid w:val="007712CC"/>
    <w:rsid w:val="007864E6"/>
    <w:rsid w:val="00786B77"/>
    <w:rsid w:val="0079023B"/>
    <w:rsid w:val="00791D2F"/>
    <w:rsid w:val="007B1114"/>
    <w:rsid w:val="007B32A3"/>
    <w:rsid w:val="007B5353"/>
    <w:rsid w:val="007C4E1D"/>
    <w:rsid w:val="007C6734"/>
    <w:rsid w:val="007C6E36"/>
    <w:rsid w:val="007C7FCA"/>
    <w:rsid w:val="007D0A59"/>
    <w:rsid w:val="007D377F"/>
    <w:rsid w:val="007D3C05"/>
    <w:rsid w:val="007D54D4"/>
    <w:rsid w:val="007D5E75"/>
    <w:rsid w:val="007D7D4F"/>
    <w:rsid w:val="007E39FF"/>
    <w:rsid w:val="007E6589"/>
    <w:rsid w:val="007F0105"/>
    <w:rsid w:val="007F0656"/>
    <w:rsid w:val="007F6031"/>
    <w:rsid w:val="007F6E0E"/>
    <w:rsid w:val="008011F5"/>
    <w:rsid w:val="008032D0"/>
    <w:rsid w:val="00805E27"/>
    <w:rsid w:val="00807C4A"/>
    <w:rsid w:val="008129BF"/>
    <w:rsid w:val="0081534C"/>
    <w:rsid w:val="00815FC4"/>
    <w:rsid w:val="00826B81"/>
    <w:rsid w:val="008271AA"/>
    <w:rsid w:val="00833969"/>
    <w:rsid w:val="008517BF"/>
    <w:rsid w:val="00853081"/>
    <w:rsid w:val="0085562A"/>
    <w:rsid w:val="00864AEC"/>
    <w:rsid w:val="008716BE"/>
    <w:rsid w:val="008742D5"/>
    <w:rsid w:val="00874EF0"/>
    <w:rsid w:val="0087584C"/>
    <w:rsid w:val="00875F95"/>
    <w:rsid w:val="00877028"/>
    <w:rsid w:val="00880766"/>
    <w:rsid w:val="008814BC"/>
    <w:rsid w:val="00883804"/>
    <w:rsid w:val="00883AE3"/>
    <w:rsid w:val="00886F99"/>
    <w:rsid w:val="00890764"/>
    <w:rsid w:val="00890ADD"/>
    <w:rsid w:val="00892176"/>
    <w:rsid w:val="008932BB"/>
    <w:rsid w:val="00893914"/>
    <w:rsid w:val="008B214E"/>
    <w:rsid w:val="008B4C31"/>
    <w:rsid w:val="008B6B24"/>
    <w:rsid w:val="008C08CC"/>
    <w:rsid w:val="008C32C4"/>
    <w:rsid w:val="008D32CA"/>
    <w:rsid w:val="008D336F"/>
    <w:rsid w:val="008D7BF8"/>
    <w:rsid w:val="008E4166"/>
    <w:rsid w:val="008F408A"/>
    <w:rsid w:val="008F5388"/>
    <w:rsid w:val="008F56A8"/>
    <w:rsid w:val="008F6BC7"/>
    <w:rsid w:val="00901454"/>
    <w:rsid w:val="009049AE"/>
    <w:rsid w:val="00911F13"/>
    <w:rsid w:val="00912BA5"/>
    <w:rsid w:val="00913665"/>
    <w:rsid w:val="00921496"/>
    <w:rsid w:val="00923642"/>
    <w:rsid w:val="009445FE"/>
    <w:rsid w:val="00947965"/>
    <w:rsid w:val="00953866"/>
    <w:rsid w:val="009541C8"/>
    <w:rsid w:val="00961E54"/>
    <w:rsid w:val="00965EFD"/>
    <w:rsid w:val="00972E19"/>
    <w:rsid w:val="00977E4C"/>
    <w:rsid w:val="00984E87"/>
    <w:rsid w:val="00992A50"/>
    <w:rsid w:val="009A2602"/>
    <w:rsid w:val="009A2D43"/>
    <w:rsid w:val="009A50E9"/>
    <w:rsid w:val="009A68B6"/>
    <w:rsid w:val="009A694F"/>
    <w:rsid w:val="009B55CF"/>
    <w:rsid w:val="009C1130"/>
    <w:rsid w:val="009D456E"/>
    <w:rsid w:val="009E50A2"/>
    <w:rsid w:val="009F1CCC"/>
    <w:rsid w:val="009F6127"/>
    <w:rsid w:val="00A07FAB"/>
    <w:rsid w:val="00A103BA"/>
    <w:rsid w:val="00A1722B"/>
    <w:rsid w:val="00A30BFC"/>
    <w:rsid w:val="00A32A7C"/>
    <w:rsid w:val="00A33E7D"/>
    <w:rsid w:val="00A3427C"/>
    <w:rsid w:val="00A4135D"/>
    <w:rsid w:val="00A413D0"/>
    <w:rsid w:val="00A473A8"/>
    <w:rsid w:val="00A509E8"/>
    <w:rsid w:val="00A5650D"/>
    <w:rsid w:val="00A811D0"/>
    <w:rsid w:val="00A86D12"/>
    <w:rsid w:val="00A90840"/>
    <w:rsid w:val="00A91621"/>
    <w:rsid w:val="00AA04E2"/>
    <w:rsid w:val="00AA4B15"/>
    <w:rsid w:val="00AA6151"/>
    <w:rsid w:val="00AA6FCE"/>
    <w:rsid w:val="00AA7C83"/>
    <w:rsid w:val="00AB3A49"/>
    <w:rsid w:val="00AC3B6A"/>
    <w:rsid w:val="00AC4AE9"/>
    <w:rsid w:val="00AD7BAB"/>
    <w:rsid w:val="00AE196B"/>
    <w:rsid w:val="00AE74D3"/>
    <w:rsid w:val="00B01719"/>
    <w:rsid w:val="00B03617"/>
    <w:rsid w:val="00B07A05"/>
    <w:rsid w:val="00B111D9"/>
    <w:rsid w:val="00B2157F"/>
    <w:rsid w:val="00B2162A"/>
    <w:rsid w:val="00B219F6"/>
    <w:rsid w:val="00B21AAE"/>
    <w:rsid w:val="00B2209D"/>
    <w:rsid w:val="00B22382"/>
    <w:rsid w:val="00B241B6"/>
    <w:rsid w:val="00B27796"/>
    <w:rsid w:val="00B27D05"/>
    <w:rsid w:val="00B30E8C"/>
    <w:rsid w:val="00B33CB4"/>
    <w:rsid w:val="00B4626F"/>
    <w:rsid w:val="00B467B8"/>
    <w:rsid w:val="00B50293"/>
    <w:rsid w:val="00B5375A"/>
    <w:rsid w:val="00B567C6"/>
    <w:rsid w:val="00B81A95"/>
    <w:rsid w:val="00B9432C"/>
    <w:rsid w:val="00BA2132"/>
    <w:rsid w:val="00BA5354"/>
    <w:rsid w:val="00BB0DAD"/>
    <w:rsid w:val="00BB6613"/>
    <w:rsid w:val="00BB7BA5"/>
    <w:rsid w:val="00BC4B10"/>
    <w:rsid w:val="00BD0739"/>
    <w:rsid w:val="00BD2865"/>
    <w:rsid w:val="00BD713E"/>
    <w:rsid w:val="00BE03A5"/>
    <w:rsid w:val="00BE1355"/>
    <w:rsid w:val="00BE5150"/>
    <w:rsid w:val="00BF120E"/>
    <w:rsid w:val="00BF60E8"/>
    <w:rsid w:val="00BF6646"/>
    <w:rsid w:val="00C045D4"/>
    <w:rsid w:val="00C0474B"/>
    <w:rsid w:val="00C06297"/>
    <w:rsid w:val="00C21FB1"/>
    <w:rsid w:val="00C22A2D"/>
    <w:rsid w:val="00C22C11"/>
    <w:rsid w:val="00C30B0D"/>
    <w:rsid w:val="00C40BBF"/>
    <w:rsid w:val="00C448AF"/>
    <w:rsid w:val="00C50BA1"/>
    <w:rsid w:val="00C51984"/>
    <w:rsid w:val="00C729C1"/>
    <w:rsid w:val="00C8535D"/>
    <w:rsid w:val="00C9159F"/>
    <w:rsid w:val="00C91C1E"/>
    <w:rsid w:val="00C927B2"/>
    <w:rsid w:val="00C93788"/>
    <w:rsid w:val="00CA1BD1"/>
    <w:rsid w:val="00CA33DD"/>
    <w:rsid w:val="00CA7FBF"/>
    <w:rsid w:val="00CB1C71"/>
    <w:rsid w:val="00CB7428"/>
    <w:rsid w:val="00CB74C1"/>
    <w:rsid w:val="00CC77E0"/>
    <w:rsid w:val="00CD2A5F"/>
    <w:rsid w:val="00CD5E01"/>
    <w:rsid w:val="00CE129A"/>
    <w:rsid w:val="00CE563A"/>
    <w:rsid w:val="00CF1095"/>
    <w:rsid w:val="00CF196D"/>
    <w:rsid w:val="00D0043F"/>
    <w:rsid w:val="00D011B1"/>
    <w:rsid w:val="00D0494C"/>
    <w:rsid w:val="00D22C95"/>
    <w:rsid w:val="00D271C1"/>
    <w:rsid w:val="00D37E11"/>
    <w:rsid w:val="00D409B9"/>
    <w:rsid w:val="00D46C15"/>
    <w:rsid w:val="00D50C44"/>
    <w:rsid w:val="00D529C6"/>
    <w:rsid w:val="00D56C26"/>
    <w:rsid w:val="00D60B11"/>
    <w:rsid w:val="00D62DB9"/>
    <w:rsid w:val="00D633A2"/>
    <w:rsid w:val="00D64E78"/>
    <w:rsid w:val="00D7500B"/>
    <w:rsid w:val="00D752C0"/>
    <w:rsid w:val="00D870D6"/>
    <w:rsid w:val="00D90865"/>
    <w:rsid w:val="00D976A6"/>
    <w:rsid w:val="00DA1C68"/>
    <w:rsid w:val="00DB04EA"/>
    <w:rsid w:val="00DB19F4"/>
    <w:rsid w:val="00DB7C30"/>
    <w:rsid w:val="00DC2980"/>
    <w:rsid w:val="00DC59BD"/>
    <w:rsid w:val="00DC614E"/>
    <w:rsid w:val="00DC6992"/>
    <w:rsid w:val="00DD0DE4"/>
    <w:rsid w:val="00DD1261"/>
    <w:rsid w:val="00DD4A43"/>
    <w:rsid w:val="00DD6649"/>
    <w:rsid w:val="00DD6683"/>
    <w:rsid w:val="00DD6DD6"/>
    <w:rsid w:val="00DE2D87"/>
    <w:rsid w:val="00DF23B1"/>
    <w:rsid w:val="00E061A4"/>
    <w:rsid w:val="00E2125A"/>
    <w:rsid w:val="00E221A8"/>
    <w:rsid w:val="00E30A44"/>
    <w:rsid w:val="00E417B1"/>
    <w:rsid w:val="00E462A5"/>
    <w:rsid w:val="00E53081"/>
    <w:rsid w:val="00E5472E"/>
    <w:rsid w:val="00E55D45"/>
    <w:rsid w:val="00E56698"/>
    <w:rsid w:val="00E61D09"/>
    <w:rsid w:val="00E832B5"/>
    <w:rsid w:val="00E92ABB"/>
    <w:rsid w:val="00EA3D31"/>
    <w:rsid w:val="00EA5171"/>
    <w:rsid w:val="00EA77FC"/>
    <w:rsid w:val="00EB306A"/>
    <w:rsid w:val="00EB4959"/>
    <w:rsid w:val="00EB671E"/>
    <w:rsid w:val="00EC768B"/>
    <w:rsid w:val="00ED70A8"/>
    <w:rsid w:val="00EE4E71"/>
    <w:rsid w:val="00EE6E98"/>
    <w:rsid w:val="00EF3750"/>
    <w:rsid w:val="00EF5198"/>
    <w:rsid w:val="00EF7ACA"/>
    <w:rsid w:val="00F06A11"/>
    <w:rsid w:val="00F11B2F"/>
    <w:rsid w:val="00F304B5"/>
    <w:rsid w:val="00F3071C"/>
    <w:rsid w:val="00F32B33"/>
    <w:rsid w:val="00F331DA"/>
    <w:rsid w:val="00F342D2"/>
    <w:rsid w:val="00F412CA"/>
    <w:rsid w:val="00F503D9"/>
    <w:rsid w:val="00F50F3C"/>
    <w:rsid w:val="00F54537"/>
    <w:rsid w:val="00F5717B"/>
    <w:rsid w:val="00F676E0"/>
    <w:rsid w:val="00F676EB"/>
    <w:rsid w:val="00F77852"/>
    <w:rsid w:val="00F87DBA"/>
    <w:rsid w:val="00F913D8"/>
    <w:rsid w:val="00F939B2"/>
    <w:rsid w:val="00F9444C"/>
    <w:rsid w:val="00F95DDC"/>
    <w:rsid w:val="00FA44B6"/>
    <w:rsid w:val="00FA6ECF"/>
    <w:rsid w:val="00FA7D07"/>
    <w:rsid w:val="00FB0BC5"/>
    <w:rsid w:val="00FB315B"/>
    <w:rsid w:val="00FB5351"/>
    <w:rsid w:val="00FB54AA"/>
    <w:rsid w:val="00FB5A4D"/>
    <w:rsid w:val="00FB7065"/>
    <w:rsid w:val="00FC4D3D"/>
    <w:rsid w:val="00FC7D99"/>
    <w:rsid w:val="00FD7F88"/>
    <w:rsid w:val="00FE05ED"/>
    <w:rsid w:val="00FF5096"/>
    <w:rsid w:val="00FF55B0"/>
    <w:rsid w:val="00FF79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50BA1"/>
    <w:rPr>
      <w:color w:val="000000"/>
    </w:rPr>
  </w:style>
  <w:style w:type="paragraph" w:styleId="Nagwek1">
    <w:name w:val="heading 1"/>
    <w:basedOn w:val="Normalny"/>
    <w:next w:val="Normalny"/>
    <w:link w:val="Nagwek1Znak"/>
    <w:uiPriority w:val="9"/>
    <w:qFormat/>
    <w:rsid w:val="008D336F"/>
    <w:pPr>
      <w:keepNext/>
      <w:keepLines/>
      <w:widowControl/>
      <w:spacing w:before="240" w:line="360" w:lineRule="auto"/>
      <w:ind w:left="720" w:hanging="360"/>
      <w:jc w:val="both"/>
      <w:outlineLvl w:val="0"/>
    </w:pPr>
    <w:rPr>
      <w:rFonts w:ascii="Times New Roman" w:eastAsiaTheme="majorEastAsia" w:hAnsi="Times New Roman" w:cs="Times New Roman"/>
      <w:bCs/>
      <w:color w:val="auto"/>
      <w:lang w:val="cs-CZ" w:bidi="pl-PL"/>
    </w:rPr>
  </w:style>
  <w:style w:type="paragraph" w:styleId="Nagwek2">
    <w:name w:val="heading 2"/>
    <w:basedOn w:val="Normalny"/>
    <w:next w:val="Normalny"/>
    <w:link w:val="Nagwek2Znak"/>
    <w:uiPriority w:val="9"/>
    <w:unhideWhenUsed/>
    <w:qFormat/>
    <w:rsid w:val="007D377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3820E1"/>
    <w:pPr>
      <w:keepNext/>
      <w:keepLines/>
      <w:widowControl/>
      <w:suppressAutoHyphens/>
      <w:spacing w:before="200"/>
      <w:outlineLvl w:val="2"/>
    </w:pPr>
    <w:rPr>
      <w:rFonts w:asciiTheme="majorHAnsi" w:eastAsiaTheme="majorEastAsia" w:hAnsiTheme="majorHAnsi" w:cstheme="majorBidi"/>
      <w:b/>
      <w:bCs/>
      <w:color w:val="4F81BD" w:themeColor="accent1"/>
      <w:sz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C50BA1"/>
    <w:rPr>
      <w:color w:val="0066CC"/>
      <w:u w:val="single"/>
    </w:rPr>
  </w:style>
  <w:style w:type="character" w:customStyle="1" w:styleId="Teksttreci">
    <w:name w:val="Tekst treści_"/>
    <w:basedOn w:val="Domylnaczcionkaakapitu"/>
    <w:link w:val="Teksttreci0"/>
    <w:rsid w:val="00C50BA1"/>
    <w:rPr>
      <w:rFonts w:ascii="Arial" w:eastAsia="Arial" w:hAnsi="Arial" w:cs="Arial"/>
      <w:b w:val="0"/>
      <w:bCs w:val="0"/>
      <w:i w:val="0"/>
      <w:iCs w:val="0"/>
      <w:smallCaps w:val="0"/>
      <w:strike w:val="0"/>
      <w:sz w:val="21"/>
      <w:szCs w:val="21"/>
      <w:u w:val="none"/>
    </w:rPr>
  </w:style>
  <w:style w:type="character" w:customStyle="1" w:styleId="PogrubienieTeksttreciConsolas525ptOdstpy-3pt">
    <w:name w:val="Pogrubienie;Tekst treści + Consolas;52;5 pt;Odstępy -3 pt"/>
    <w:basedOn w:val="Teksttreci"/>
    <w:rsid w:val="00C50BA1"/>
    <w:rPr>
      <w:rFonts w:ascii="Consolas" w:eastAsia="Consolas" w:hAnsi="Consolas" w:cs="Consolas"/>
      <w:b/>
      <w:bCs/>
      <w:i w:val="0"/>
      <w:iCs w:val="0"/>
      <w:smallCaps w:val="0"/>
      <w:strike w:val="0"/>
      <w:color w:val="000000"/>
      <w:spacing w:val="-70"/>
      <w:w w:val="100"/>
      <w:position w:val="0"/>
      <w:sz w:val="105"/>
      <w:szCs w:val="105"/>
      <w:u w:val="none"/>
      <w:lang w:val="es-ES"/>
    </w:rPr>
  </w:style>
  <w:style w:type="character" w:customStyle="1" w:styleId="TeksttreciPogrubienie">
    <w:name w:val="Tekst treści + Pogrubienie"/>
    <w:basedOn w:val="Teksttreci"/>
    <w:rsid w:val="00C50BA1"/>
    <w:rPr>
      <w:rFonts w:ascii="Arial" w:eastAsia="Arial" w:hAnsi="Arial" w:cs="Arial"/>
      <w:b/>
      <w:bCs/>
      <w:i w:val="0"/>
      <w:iCs w:val="0"/>
      <w:smallCaps w:val="0"/>
      <w:strike w:val="0"/>
      <w:color w:val="000000"/>
      <w:spacing w:val="0"/>
      <w:w w:val="100"/>
      <w:position w:val="0"/>
      <w:sz w:val="21"/>
      <w:szCs w:val="21"/>
      <w:u w:val="none"/>
      <w:lang w:val="pl-PL"/>
    </w:rPr>
  </w:style>
  <w:style w:type="character" w:customStyle="1" w:styleId="PogrubienieTeksttreci20ptKursywa">
    <w:name w:val="Pogrubienie;Tekst treści + 20 pt;Kursywa"/>
    <w:basedOn w:val="Teksttreci"/>
    <w:rsid w:val="00C50BA1"/>
    <w:rPr>
      <w:rFonts w:ascii="Arial" w:eastAsia="Arial" w:hAnsi="Arial" w:cs="Arial"/>
      <w:b/>
      <w:bCs/>
      <w:i/>
      <w:iCs/>
      <w:smallCaps w:val="0"/>
      <w:strike w:val="0"/>
      <w:color w:val="000000"/>
      <w:spacing w:val="0"/>
      <w:w w:val="100"/>
      <w:position w:val="0"/>
      <w:sz w:val="40"/>
      <w:szCs w:val="40"/>
      <w:u w:val="none"/>
    </w:rPr>
  </w:style>
  <w:style w:type="character" w:customStyle="1" w:styleId="TeksttreciPogrubienie0">
    <w:name w:val="Tekst treści + Pogrubienie"/>
    <w:basedOn w:val="Teksttreci"/>
    <w:rsid w:val="00C50BA1"/>
    <w:rPr>
      <w:rFonts w:ascii="Arial" w:eastAsia="Arial" w:hAnsi="Arial" w:cs="Arial"/>
      <w:b/>
      <w:bCs/>
      <w:i w:val="0"/>
      <w:iCs w:val="0"/>
      <w:smallCaps w:val="0"/>
      <w:strike w:val="0"/>
      <w:color w:val="000000"/>
      <w:spacing w:val="0"/>
      <w:w w:val="100"/>
      <w:position w:val="0"/>
      <w:sz w:val="21"/>
      <w:szCs w:val="21"/>
      <w:u w:val="none"/>
      <w:lang w:val="en-US"/>
    </w:rPr>
  </w:style>
  <w:style w:type="character" w:customStyle="1" w:styleId="TeksttreciGulim45pt">
    <w:name w:val="Tekst treści + Gulim;4;5 pt"/>
    <w:basedOn w:val="Teksttreci"/>
    <w:rsid w:val="00C50BA1"/>
    <w:rPr>
      <w:rFonts w:ascii="Gulim" w:eastAsia="Gulim" w:hAnsi="Gulim" w:cs="Gulim"/>
      <w:b w:val="0"/>
      <w:bCs w:val="0"/>
      <w:i w:val="0"/>
      <w:iCs w:val="0"/>
      <w:smallCaps w:val="0"/>
      <w:strike w:val="0"/>
      <w:color w:val="000000"/>
      <w:spacing w:val="0"/>
      <w:w w:val="100"/>
      <w:position w:val="0"/>
      <w:sz w:val="9"/>
      <w:szCs w:val="9"/>
      <w:u w:val="none"/>
      <w:lang w:val="pl-PL"/>
    </w:rPr>
  </w:style>
  <w:style w:type="character" w:customStyle="1" w:styleId="Teksttreci145pt">
    <w:name w:val="Tekst treści + 14;5 pt"/>
    <w:basedOn w:val="Teksttreci"/>
    <w:rsid w:val="00C50BA1"/>
    <w:rPr>
      <w:rFonts w:ascii="Arial" w:eastAsia="Arial" w:hAnsi="Arial" w:cs="Arial"/>
      <w:b w:val="0"/>
      <w:bCs w:val="0"/>
      <w:i w:val="0"/>
      <w:iCs w:val="0"/>
      <w:smallCaps w:val="0"/>
      <w:strike w:val="0"/>
      <w:color w:val="000000"/>
      <w:spacing w:val="0"/>
      <w:w w:val="100"/>
      <w:position w:val="0"/>
      <w:sz w:val="29"/>
      <w:szCs w:val="29"/>
      <w:u w:val="none"/>
      <w:lang w:val="pl-PL"/>
    </w:rPr>
  </w:style>
  <w:style w:type="character" w:customStyle="1" w:styleId="Teksttreci1">
    <w:name w:val="Tekst treści"/>
    <w:basedOn w:val="Teksttreci"/>
    <w:rsid w:val="00C50BA1"/>
    <w:rPr>
      <w:rFonts w:ascii="Arial" w:eastAsia="Arial" w:hAnsi="Arial" w:cs="Arial"/>
      <w:b w:val="0"/>
      <w:bCs w:val="0"/>
      <w:i w:val="0"/>
      <w:iCs w:val="0"/>
      <w:smallCaps w:val="0"/>
      <w:strike w:val="0"/>
      <w:color w:val="000000"/>
      <w:spacing w:val="0"/>
      <w:w w:val="100"/>
      <w:position w:val="0"/>
      <w:sz w:val="21"/>
      <w:szCs w:val="21"/>
      <w:u w:val="none"/>
      <w:lang w:val="pl-PL"/>
    </w:rPr>
  </w:style>
  <w:style w:type="character" w:customStyle="1" w:styleId="PogrubienieTeksttreci85pt">
    <w:name w:val="Pogrubienie;Tekst treści + 8;5 pt"/>
    <w:basedOn w:val="Teksttreci"/>
    <w:rsid w:val="00C50BA1"/>
    <w:rPr>
      <w:rFonts w:ascii="Arial" w:eastAsia="Arial" w:hAnsi="Arial" w:cs="Arial"/>
      <w:b/>
      <w:bCs/>
      <w:i w:val="0"/>
      <w:iCs w:val="0"/>
      <w:smallCaps w:val="0"/>
      <w:strike w:val="0"/>
      <w:color w:val="000000"/>
      <w:spacing w:val="0"/>
      <w:w w:val="100"/>
      <w:position w:val="0"/>
      <w:sz w:val="17"/>
      <w:szCs w:val="17"/>
      <w:u w:val="none"/>
      <w:lang w:val="pl-PL"/>
    </w:rPr>
  </w:style>
  <w:style w:type="character" w:customStyle="1" w:styleId="Nagwek10">
    <w:name w:val="Nagłówek #1_"/>
    <w:basedOn w:val="Domylnaczcionkaakapitu"/>
    <w:link w:val="Nagwek11"/>
    <w:rsid w:val="00C50BA1"/>
    <w:rPr>
      <w:rFonts w:ascii="Arial" w:eastAsia="Arial" w:hAnsi="Arial" w:cs="Arial"/>
      <w:b/>
      <w:bCs/>
      <w:i w:val="0"/>
      <w:iCs w:val="0"/>
      <w:smallCaps w:val="0"/>
      <w:strike w:val="0"/>
      <w:sz w:val="31"/>
      <w:szCs w:val="31"/>
      <w:u w:val="none"/>
    </w:rPr>
  </w:style>
  <w:style w:type="character" w:customStyle="1" w:styleId="Nagweklubstopka">
    <w:name w:val="Nagłówek lub stopka_"/>
    <w:basedOn w:val="Domylnaczcionkaakapitu"/>
    <w:link w:val="Nagweklubstopka0"/>
    <w:rsid w:val="00C50BA1"/>
    <w:rPr>
      <w:rFonts w:ascii="Arial" w:eastAsia="Arial" w:hAnsi="Arial" w:cs="Arial"/>
      <w:b w:val="0"/>
      <w:bCs w:val="0"/>
      <w:i w:val="0"/>
      <w:iCs w:val="0"/>
      <w:smallCaps w:val="0"/>
      <w:strike w:val="0"/>
      <w:sz w:val="21"/>
      <w:szCs w:val="21"/>
      <w:u w:val="none"/>
    </w:rPr>
  </w:style>
  <w:style w:type="character" w:customStyle="1" w:styleId="Nagweklubstopka1">
    <w:name w:val="Nagłówek lub stopka"/>
    <w:basedOn w:val="Nagweklubstopka"/>
    <w:rsid w:val="00C50BA1"/>
    <w:rPr>
      <w:rFonts w:ascii="Arial" w:eastAsia="Arial" w:hAnsi="Arial" w:cs="Arial"/>
      <w:b w:val="0"/>
      <w:bCs w:val="0"/>
      <w:i w:val="0"/>
      <w:iCs w:val="0"/>
      <w:smallCaps w:val="0"/>
      <w:strike w:val="0"/>
      <w:color w:val="000000"/>
      <w:spacing w:val="0"/>
      <w:w w:val="100"/>
      <w:position w:val="0"/>
      <w:sz w:val="21"/>
      <w:szCs w:val="21"/>
      <w:u w:val="none"/>
    </w:rPr>
  </w:style>
  <w:style w:type="character" w:customStyle="1" w:styleId="Nagwek30">
    <w:name w:val="Nagłówek #3_"/>
    <w:basedOn w:val="Domylnaczcionkaakapitu"/>
    <w:link w:val="Nagwek31"/>
    <w:rsid w:val="00C50BA1"/>
    <w:rPr>
      <w:rFonts w:ascii="Arial" w:eastAsia="Arial" w:hAnsi="Arial" w:cs="Arial"/>
      <w:b/>
      <w:bCs/>
      <w:i w:val="0"/>
      <w:iCs w:val="0"/>
      <w:smallCaps w:val="0"/>
      <w:strike w:val="0"/>
      <w:sz w:val="21"/>
      <w:szCs w:val="21"/>
      <w:u w:val="none"/>
    </w:rPr>
  </w:style>
  <w:style w:type="character" w:customStyle="1" w:styleId="Teksttreci2">
    <w:name w:val="Tekst treści (2)_"/>
    <w:basedOn w:val="Domylnaczcionkaakapitu"/>
    <w:link w:val="Teksttreci20"/>
    <w:rsid w:val="00C50BA1"/>
    <w:rPr>
      <w:rFonts w:ascii="Arial" w:eastAsia="Arial" w:hAnsi="Arial" w:cs="Arial"/>
      <w:b/>
      <w:bCs/>
      <w:i w:val="0"/>
      <w:iCs w:val="0"/>
      <w:smallCaps w:val="0"/>
      <w:strike w:val="0"/>
      <w:sz w:val="17"/>
      <w:szCs w:val="17"/>
      <w:u w:val="none"/>
    </w:rPr>
  </w:style>
  <w:style w:type="character" w:customStyle="1" w:styleId="Teksttreci3">
    <w:name w:val="Tekst treści (3)_"/>
    <w:basedOn w:val="Domylnaczcionkaakapitu"/>
    <w:link w:val="Teksttreci30"/>
    <w:rsid w:val="00C50BA1"/>
    <w:rPr>
      <w:rFonts w:ascii="Arial" w:eastAsia="Arial" w:hAnsi="Arial" w:cs="Arial"/>
      <w:b/>
      <w:bCs/>
      <w:i w:val="0"/>
      <w:iCs w:val="0"/>
      <w:smallCaps w:val="0"/>
      <w:strike w:val="0"/>
      <w:sz w:val="52"/>
      <w:szCs w:val="52"/>
      <w:u w:val="none"/>
    </w:rPr>
  </w:style>
  <w:style w:type="character" w:customStyle="1" w:styleId="TeksttreciExact">
    <w:name w:val="Tekst treści Exact"/>
    <w:basedOn w:val="Domylnaczcionkaakapitu"/>
    <w:rsid w:val="00C50BA1"/>
    <w:rPr>
      <w:rFonts w:ascii="Arial" w:eastAsia="Arial" w:hAnsi="Arial" w:cs="Arial"/>
      <w:b w:val="0"/>
      <w:bCs w:val="0"/>
      <w:i w:val="0"/>
      <w:iCs w:val="0"/>
      <w:smallCaps w:val="0"/>
      <w:strike w:val="0"/>
      <w:spacing w:val="1"/>
      <w:sz w:val="19"/>
      <w:szCs w:val="19"/>
      <w:u w:val="none"/>
    </w:rPr>
  </w:style>
  <w:style w:type="character" w:customStyle="1" w:styleId="Spistreci2Znak">
    <w:name w:val="Spis treści 2 Znak"/>
    <w:basedOn w:val="Domylnaczcionkaakapitu"/>
    <w:link w:val="Spistreci2"/>
    <w:rsid w:val="00C50BA1"/>
    <w:rPr>
      <w:rFonts w:ascii="Arial" w:eastAsia="Arial" w:hAnsi="Arial" w:cs="Arial"/>
      <w:b w:val="0"/>
      <w:bCs w:val="0"/>
      <w:i w:val="0"/>
      <w:iCs w:val="0"/>
      <w:smallCaps w:val="0"/>
      <w:strike w:val="0"/>
      <w:sz w:val="21"/>
      <w:szCs w:val="21"/>
      <w:u w:val="none"/>
    </w:rPr>
  </w:style>
  <w:style w:type="character" w:customStyle="1" w:styleId="Nagwek20">
    <w:name w:val="Nagłówek #2_"/>
    <w:basedOn w:val="Domylnaczcionkaakapitu"/>
    <w:link w:val="Nagwek21"/>
    <w:rsid w:val="00C50BA1"/>
    <w:rPr>
      <w:rFonts w:ascii="Arial" w:eastAsia="Arial" w:hAnsi="Arial" w:cs="Arial"/>
      <w:b/>
      <w:bCs/>
      <w:i w:val="0"/>
      <w:iCs w:val="0"/>
      <w:smallCaps w:val="0"/>
      <w:strike w:val="0"/>
      <w:sz w:val="21"/>
      <w:szCs w:val="21"/>
      <w:u w:val="none"/>
    </w:rPr>
  </w:style>
  <w:style w:type="character" w:customStyle="1" w:styleId="Teksttreci4">
    <w:name w:val="Tekst treści (4)_"/>
    <w:basedOn w:val="Domylnaczcionkaakapitu"/>
    <w:link w:val="Teksttreci40"/>
    <w:rsid w:val="00C50BA1"/>
    <w:rPr>
      <w:rFonts w:ascii="Arial" w:eastAsia="Arial" w:hAnsi="Arial" w:cs="Arial"/>
      <w:b/>
      <w:bCs/>
      <w:i w:val="0"/>
      <w:iCs w:val="0"/>
      <w:smallCaps w:val="0"/>
      <w:strike w:val="0"/>
      <w:sz w:val="21"/>
      <w:szCs w:val="21"/>
      <w:u w:val="none"/>
    </w:rPr>
  </w:style>
  <w:style w:type="character" w:customStyle="1" w:styleId="TeksttreciPogrubienie1">
    <w:name w:val="Tekst treści + Pogrubienie"/>
    <w:basedOn w:val="Teksttreci"/>
    <w:rsid w:val="00C50BA1"/>
    <w:rPr>
      <w:rFonts w:ascii="Arial" w:eastAsia="Arial" w:hAnsi="Arial" w:cs="Arial"/>
      <w:b/>
      <w:bCs/>
      <w:i w:val="0"/>
      <w:iCs w:val="0"/>
      <w:smallCaps w:val="0"/>
      <w:strike w:val="0"/>
      <w:color w:val="000000"/>
      <w:spacing w:val="0"/>
      <w:w w:val="100"/>
      <w:position w:val="0"/>
      <w:sz w:val="21"/>
      <w:szCs w:val="21"/>
      <w:u w:val="none"/>
      <w:lang w:val="pl-PL"/>
    </w:rPr>
  </w:style>
  <w:style w:type="paragraph" w:customStyle="1" w:styleId="Teksttreci0">
    <w:name w:val="Tekst treści"/>
    <w:basedOn w:val="Normalny"/>
    <w:link w:val="Teksttreci"/>
    <w:rsid w:val="00C50BA1"/>
    <w:pPr>
      <w:shd w:val="clear" w:color="auto" w:fill="FFFFFF"/>
      <w:spacing w:before="300" w:line="250" w:lineRule="exact"/>
      <w:ind w:hanging="380"/>
      <w:jc w:val="both"/>
    </w:pPr>
    <w:rPr>
      <w:rFonts w:ascii="Arial" w:eastAsia="Arial" w:hAnsi="Arial" w:cs="Arial"/>
      <w:sz w:val="21"/>
      <w:szCs w:val="21"/>
    </w:rPr>
  </w:style>
  <w:style w:type="paragraph" w:customStyle="1" w:styleId="Nagwek11">
    <w:name w:val="Nagłówek #1"/>
    <w:basedOn w:val="Normalny"/>
    <w:link w:val="Nagwek10"/>
    <w:rsid w:val="00C50BA1"/>
    <w:pPr>
      <w:shd w:val="clear" w:color="auto" w:fill="FFFFFF"/>
      <w:spacing w:after="960" w:line="0" w:lineRule="atLeast"/>
      <w:jc w:val="center"/>
      <w:outlineLvl w:val="0"/>
    </w:pPr>
    <w:rPr>
      <w:rFonts w:ascii="Arial" w:eastAsia="Arial" w:hAnsi="Arial" w:cs="Arial"/>
      <w:b/>
      <w:bCs/>
      <w:sz w:val="31"/>
      <w:szCs w:val="31"/>
    </w:rPr>
  </w:style>
  <w:style w:type="paragraph" w:customStyle="1" w:styleId="Nagweklubstopka0">
    <w:name w:val="Nagłówek lub stopka"/>
    <w:basedOn w:val="Normalny"/>
    <w:link w:val="Nagweklubstopka"/>
    <w:rsid w:val="00C50BA1"/>
    <w:pPr>
      <w:shd w:val="clear" w:color="auto" w:fill="FFFFFF"/>
      <w:spacing w:line="0" w:lineRule="atLeast"/>
    </w:pPr>
    <w:rPr>
      <w:rFonts w:ascii="Arial" w:eastAsia="Arial" w:hAnsi="Arial" w:cs="Arial"/>
      <w:sz w:val="21"/>
      <w:szCs w:val="21"/>
    </w:rPr>
  </w:style>
  <w:style w:type="paragraph" w:customStyle="1" w:styleId="Nagwek31">
    <w:name w:val="Nagłówek #3"/>
    <w:basedOn w:val="Normalny"/>
    <w:link w:val="Nagwek30"/>
    <w:rsid w:val="00C50BA1"/>
    <w:pPr>
      <w:shd w:val="clear" w:color="auto" w:fill="FFFFFF"/>
      <w:spacing w:before="960" w:after="300" w:line="0" w:lineRule="atLeast"/>
      <w:ind w:hanging="360"/>
      <w:jc w:val="right"/>
      <w:outlineLvl w:val="2"/>
    </w:pPr>
    <w:rPr>
      <w:rFonts w:ascii="Arial" w:eastAsia="Arial" w:hAnsi="Arial" w:cs="Arial"/>
      <w:b/>
      <w:bCs/>
      <w:sz w:val="21"/>
      <w:szCs w:val="21"/>
    </w:rPr>
  </w:style>
  <w:style w:type="paragraph" w:customStyle="1" w:styleId="Teksttreci20">
    <w:name w:val="Tekst treści (2)"/>
    <w:basedOn w:val="Normalny"/>
    <w:link w:val="Teksttreci2"/>
    <w:rsid w:val="00C50BA1"/>
    <w:pPr>
      <w:shd w:val="clear" w:color="auto" w:fill="FFFFFF"/>
      <w:spacing w:before="300" w:line="254" w:lineRule="exact"/>
      <w:jc w:val="both"/>
    </w:pPr>
    <w:rPr>
      <w:rFonts w:ascii="Arial" w:eastAsia="Arial" w:hAnsi="Arial" w:cs="Arial"/>
      <w:b/>
      <w:bCs/>
      <w:sz w:val="17"/>
      <w:szCs w:val="17"/>
    </w:rPr>
  </w:style>
  <w:style w:type="paragraph" w:customStyle="1" w:styleId="Teksttreci30">
    <w:name w:val="Tekst treści (3)"/>
    <w:basedOn w:val="Normalny"/>
    <w:link w:val="Teksttreci3"/>
    <w:rsid w:val="00C50BA1"/>
    <w:pPr>
      <w:shd w:val="clear" w:color="auto" w:fill="FFFFFF"/>
      <w:spacing w:line="0" w:lineRule="atLeast"/>
    </w:pPr>
    <w:rPr>
      <w:rFonts w:ascii="Arial" w:eastAsia="Arial" w:hAnsi="Arial" w:cs="Arial"/>
      <w:b/>
      <w:bCs/>
      <w:sz w:val="52"/>
      <w:szCs w:val="52"/>
    </w:rPr>
  </w:style>
  <w:style w:type="paragraph" w:styleId="Spistreci2">
    <w:name w:val="toc 2"/>
    <w:basedOn w:val="Normalny"/>
    <w:link w:val="Spistreci2Znak"/>
    <w:autoRedefine/>
    <w:rsid w:val="00C50BA1"/>
    <w:pPr>
      <w:shd w:val="clear" w:color="auto" w:fill="FFFFFF"/>
      <w:spacing w:before="120" w:line="250" w:lineRule="exact"/>
    </w:pPr>
    <w:rPr>
      <w:rFonts w:ascii="Arial" w:eastAsia="Arial" w:hAnsi="Arial" w:cs="Arial"/>
      <w:sz w:val="21"/>
      <w:szCs w:val="21"/>
    </w:rPr>
  </w:style>
  <w:style w:type="paragraph" w:customStyle="1" w:styleId="Nagwek21">
    <w:name w:val="Nagłówek #2"/>
    <w:basedOn w:val="Normalny"/>
    <w:link w:val="Nagwek20"/>
    <w:rsid w:val="00C50BA1"/>
    <w:pPr>
      <w:shd w:val="clear" w:color="auto" w:fill="FFFFFF"/>
      <w:spacing w:after="180" w:line="0" w:lineRule="atLeast"/>
      <w:ind w:hanging="360"/>
      <w:outlineLvl w:val="1"/>
    </w:pPr>
    <w:rPr>
      <w:rFonts w:ascii="Arial" w:eastAsia="Arial" w:hAnsi="Arial" w:cs="Arial"/>
      <w:b/>
      <w:bCs/>
      <w:sz w:val="21"/>
      <w:szCs w:val="21"/>
    </w:rPr>
  </w:style>
  <w:style w:type="paragraph" w:customStyle="1" w:styleId="Teksttreci40">
    <w:name w:val="Tekst treści (4)"/>
    <w:basedOn w:val="Normalny"/>
    <w:link w:val="Teksttreci4"/>
    <w:rsid w:val="00C50BA1"/>
    <w:pPr>
      <w:shd w:val="clear" w:color="auto" w:fill="FFFFFF"/>
      <w:spacing w:before="180" w:after="180" w:line="0" w:lineRule="atLeast"/>
      <w:ind w:hanging="360"/>
    </w:pPr>
    <w:rPr>
      <w:rFonts w:ascii="Arial" w:eastAsia="Arial" w:hAnsi="Arial" w:cs="Arial"/>
      <w:b/>
      <w:bCs/>
      <w:sz w:val="21"/>
      <w:szCs w:val="21"/>
    </w:rPr>
  </w:style>
  <w:style w:type="paragraph" w:styleId="Spistreci3">
    <w:name w:val="toc 3"/>
    <w:basedOn w:val="Normalny"/>
    <w:autoRedefine/>
    <w:rsid w:val="00C50BA1"/>
    <w:pPr>
      <w:shd w:val="clear" w:color="auto" w:fill="FFFFFF"/>
      <w:spacing w:before="120" w:line="250" w:lineRule="exact"/>
    </w:pPr>
    <w:rPr>
      <w:rFonts w:ascii="Arial" w:eastAsia="Arial" w:hAnsi="Arial" w:cs="Arial"/>
      <w:sz w:val="21"/>
      <w:szCs w:val="21"/>
    </w:rPr>
  </w:style>
  <w:style w:type="paragraph" w:styleId="Akapitzlist">
    <w:name w:val="List Paragraph"/>
    <w:basedOn w:val="Normalny"/>
    <w:link w:val="AkapitzlistZnak"/>
    <w:uiPriority w:val="34"/>
    <w:qFormat/>
    <w:rsid w:val="00BF6646"/>
    <w:pPr>
      <w:ind w:left="720"/>
      <w:contextualSpacing/>
    </w:pPr>
  </w:style>
  <w:style w:type="paragraph" w:styleId="Nagwek">
    <w:name w:val="header"/>
    <w:basedOn w:val="Normalny"/>
    <w:link w:val="NagwekZnak"/>
    <w:uiPriority w:val="99"/>
    <w:unhideWhenUsed/>
    <w:rsid w:val="00984E87"/>
    <w:pPr>
      <w:tabs>
        <w:tab w:val="center" w:pos="4536"/>
        <w:tab w:val="right" w:pos="9072"/>
      </w:tabs>
    </w:pPr>
  </w:style>
  <w:style w:type="character" w:customStyle="1" w:styleId="NagwekZnak">
    <w:name w:val="Nagłówek Znak"/>
    <w:basedOn w:val="Domylnaczcionkaakapitu"/>
    <w:link w:val="Nagwek"/>
    <w:uiPriority w:val="99"/>
    <w:rsid w:val="00984E87"/>
    <w:rPr>
      <w:color w:val="000000"/>
    </w:rPr>
  </w:style>
  <w:style w:type="paragraph" w:styleId="Stopka">
    <w:name w:val="footer"/>
    <w:basedOn w:val="Normalny"/>
    <w:link w:val="StopkaZnak"/>
    <w:unhideWhenUsed/>
    <w:rsid w:val="00984E87"/>
    <w:pPr>
      <w:tabs>
        <w:tab w:val="center" w:pos="4536"/>
        <w:tab w:val="right" w:pos="9072"/>
      </w:tabs>
    </w:pPr>
  </w:style>
  <w:style w:type="character" w:customStyle="1" w:styleId="StopkaZnak">
    <w:name w:val="Stopka Znak"/>
    <w:basedOn w:val="Domylnaczcionkaakapitu"/>
    <w:link w:val="Stopka"/>
    <w:uiPriority w:val="99"/>
    <w:rsid w:val="00984E87"/>
    <w:rPr>
      <w:color w:val="000000"/>
    </w:rPr>
  </w:style>
  <w:style w:type="character" w:styleId="Tekstzastpczy">
    <w:name w:val="Placeholder Text"/>
    <w:basedOn w:val="Domylnaczcionkaakapitu"/>
    <w:uiPriority w:val="99"/>
    <w:semiHidden/>
    <w:rsid w:val="00947965"/>
    <w:rPr>
      <w:color w:val="808080"/>
    </w:rPr>
  </w:style>
  <w:style w:type="paragraph" w:styleId="Tekstdymka">
    <w:name w:val="Balloon Text"/>
    <w:basedOn w:val="Normalny"/>
    <w:link w:val="TekstdymkaZnak"/>
    <w:uiPriority w:val="99"/>
    <w:semiHidden/>
    <w:unhideWhenUsed/>
    <w:rsid w:val="00947965"/>
    <w:rPr>
      <w:rFonts w:ascii="Tahoma" w:hAnsi="Tahoma" w:cs="Tahoma"/>
      <w:sz w:val="16"/>
      <w:szCs w:val="16"/>
    </w:rPr>
  </w:style>
  <w:style w:type="character" w:customStyle="1" w:styleId="TekstdymkaZnak">
    <w:name w:val="Tekst dymka Znak"/>
    <w:basedOn w:val="Domylnaczcionkaakapitu"/>
    <w:link w:val="Tekstdymka"/>
    <w:uiPriority w:val="99"/>
    <w:semiHidden/>
    <w:rsid w:val="00947965"/>
    <w:rPr>
      <w:rFonts w:ascii="Tahoma" w:hAnsi="Tahoma" w:cs="Tahoma"/>
      <w:color w:val="000000"/>
      <w:sz w:val="16"/>
      <w:szCs w:val="16"/>
    </w:rPr>
  </w:style>
  <w:style w:type="paragraph" w:styleId="Tytu">
    <w:name w:val="Title"/>
    <w:basedOn w:val="Normalny"/>
    <w:next w:val="Normalny"/>
    <w:link w:val="TytuZnak"/>
    <w:qFormat/>
    <w:rsid w:val="00893914"/>
    <w:pPr>
      <w:widowControl/>
      <w:suppressAutoHyphens/>
      <w:jc w:val="center"/>
    </w:pPr>
    <w:rPr>
      <w:rFonts w:ascii="Times New Roman" w:eastAsia="Times New Roman" w:hAnsi="Times New Roman" w:cs="Times New Roman"/>
      <w:b/>
      <w:color w:val="auto"/>
      <w:sz w:val="32"/>
      <w:lang w:eastAsia="ar-SA"/>
    </w:rPr>
  </w:style>
  <w:style w:type="character" w:customStyle="1" w:styleId="TytuZnak">
    <w:name w:val="Tytuł Znak"/>
    <w:basedOn w:val="Domylnaczcionkaakapitu"/>
    <w:link w:val="Tytu"/>
    <w:rsid w:val="00893914"/>
    <w:rPr>
      <w:rFonts w:ascii="Times New Roman" w:eastAsia="Times New Roman" w:hAnsi="Times New Roman" w:cs="Times New Roman"/>
      <w:b/>
      <w:sz w:val="32"/>
      <w:lang w:eastAsia="ar-SA"/>
    </w:rPr>
  </w:style>
  <w:style w:type="paragraph" w:customStyle="1" w:styleId="Tekstpodstawowy21">
    <w:name w:val="Tekst podstawowy 21"/>
    <w:basedOn w:val="Normalny"/>
    <w:rsid w:val="00893914"/>
    <w:pPr>
      <w:widowControl/>
      <w:suppressAutoHyphens/>
      <w:jc w:val="center"/>
    </w:pPr>
    <w:rPr>
      <w:rFonts w:ascii="Times New Roman" w:eastAsia="Times New Roman" w:hAnsi="Times New Roman" w:cs="Times New Roman"/>
      <w:b/>
      <w:color w:val="auto"/>
      <w:sz w:val="28"/>
      <w:lang w:eastAsia="ar-SA"/>
    </w:rPr>
  </w:style>
  <w:style w:type="paragraph" w:styleId="Podtytu">
    <w:name w:val="Subtitle"/>
    <w:basedOn w:val="Normalny"/>
    <w:next w:val="Normalny"/>
    <w:link w:val="PodtytuZnak"/>
    <w:uiPriority w:val="11"/>
    <w:qFormat/>
    <w:rsid w:val="00893914"/>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893914"/>
    <w:rPr>
      <w:rFonts w:asciiTheme="majorHAnsi" w:eastAsiaTheme="majorEastAsia" w:hAnsiTheme="majorHAnsi" w:cstheme="majorBidi"/>
      <w:i/>
      <w:iCs/>
      <w:color w:val="4F81BD" w:themeColor="accent1"/>
      <w:spacing w:val="15"/>
    </w:rPr>
  </w:style>
  <w:style w:type="character" w:customStyle="1" w:styleId="Stopka0">
    <w:name w:val="Stopka_"/>
    <w:basedOn w:val="Domylnaczcionkaakapitu"/>
    <w:link w:val="Stopka1"/>
    <w:rsid w:val="00FD7F88"/>
    <w:rPr>
      <w:rFonts w:ascii="Century Gothic" w:eastAsia="Century Gothic" w:hAnsi="Century Gothic" w:cs="Century Gothic"/>
      <w:sz w:val="20"/>
      <w:szCs w:val="20"/>
      <w:shd w:val="clear" w:color="auto" w:fill="FFFFFF"/>
    </w:rPr>
  </w:style>
  <w:style w:type="paragraph" w:customStyle="1" w:styleId="Stopka1">
    <w:name w:val="Stopka1"/>
    <w:basedOn w:val="Normalny"/>
    <w:link w:val="Stopka0"/>
    <w:rsid w:val="00FD7F88"/>
    <w:pPr>
      <w:shd w:val="clear" w:color="auto" w:fill="FFFFFF"/>
      <w:spacing w:line="403" w:lineRule="exact"/>
      <w:ind w:firstLine="700"/>
      <w:jc w:val="both"/>
    </w:pPr>
    <w:rPr>
      <w:rFonts w:ascii="Century Gothic" w:eastAsia="Century Gothic" w:hAnsi="Century Gothic" w:cs="Century Gothic"/>
      <w:color w:val="auto"/>
      <w:sz w:val="20"/>
      <w:szCs w:val="20"/>
    </w:rPr>
  </w:style>
  <w:style w:type="paragraph" w:styleId="Tekstprzypisukocowego">
    <w:name w:val="endnote text"/>
    <w:basedOn w:val="Normalny"/>
    <w:link w:val="TekstprzypisukocowegoZnak"/>
    <w:uiPriority w:val="99"/>
    <w:semiHidden/>
    <w:unhideWhenUsed/>
    <w:rsid w:val="00CB7428"/>
    <w:rPr>
      <w:sz w:val="20"/>
      <w:szCs w:val="20"/>
    </w:rPr>
  </w:style>
  <w:style w:type="character" w:customStyle="1" w:styleId="TekstprzypisukocowegoZnak">
    <w:name w:val="Tekst przypisu końcowego Znak"/>
    <w:basedOn w:val="Domylnaczcionkaakapitu"/>
    <w:link w:val="Tekstprzypisukocowego"/>
    <w:uiPriority w:val="99"/>
    <w:semiHidden/>
    <w:rsid w:val="00CB7428"/>
    <w:rPr>
      <w:color w:val="000000"/>
      <w:sz w:val="20"/>
      <w:szCs w:val="20"/>
    </w:rPr>
  </w:style>
  <w:style w:type="character" w:styleId="Odwoanieprzypisukocowego">
    <w:name w:val="endnote reference"/>
    <w:basedOn w:val="Domylnaczcionkaakapitu"/>
    <w:uiPriority w:val="99"/>
    <w:semiHidden/>
    <w:unhideWhenUsed/>
    <w:rsid w:val="00CB7428"/>
    <w:rPr>
      <w:vertAlign w:val="superscript"/>
    </w:rPr>
  </w:style>
  <w:style w:type="character" w:customStyle="1" w:styleId="FontStyle24">
    <w:name w:val="Font Style24"/>
    <w:rsid w:val="00BA5354"/>
    <w:rPr>
      <w:rFonts w:ascii="Times New Roman" w:hAnsi="Times New Roman" w:cs="Times New Roman"/>
      <w:sz w:val="22"/>
      <w:szCs w:val="22"/>
    </w:rPr>
  </w:style>
  <w:style w:type="paragraph" w:customStyle="1" w:styleId="Style16">
    <w:name w:val="Style16"/>
    <w:basedOn w:val="Normalny"/>
    <w:rsid w:val="00BA5354"/>
    <w:pPr>
      <w:widowControl/>
      <w:spacing w:line="290" w:lineRule="exact"/>
      <w:ind w:firstLine="710"/>
      <w:jc w:val="both"/>
    </w:pPr>
    <w:rPr>
      <w:rFonts w:ascii="Times New Roman" w:eastAsia="Times New Roman" w:hAnsi="Times New Roman" w:cs="Times New Roman"/>
      <w:sz w:val="20"/>
      <w:szCs w:val="20"/>
      <w:lang w:val="cs-CZ" w:eastAsia="en-US"/>
    </w:rPr>
  </w:style>
  <w:style w:type="character" w:customStyle="1" w:styleId="Nagwek1Znak">
    <w:name w:val="Nagłówek 1 Znak"/>
    <w:basedOn w:val="Domylnaczcionkaakapitu"/>
    <w:link w:val="Nagwek1"/>
    <w:uiPriority w:val="9"/>
    <w:rsid w:val="008D336F"/>
    <w:rPr>
      <w:rFonts w:ascii="Times New Roman" w:eastAsiaTheme="majorEastAsia" w:hAnsi="Times New Roman" w:cs="Times New Roman"/>
      <w:bCs/>
      <w:lang w:val="cs-CZ" w:bidi="pl-PL"/>
    </w:rPr>
  </w:style>
  <w:style w:type="paragraph" w:customStyle="1" w:styleId="tekst">
    <w:name w:val="tekst"/>
    <w:basedOn w:val="Normalny"/>
    <w:rsid w:val="008D336F"/>
    <w:pPr>
      <w:widowControl/>
      <w:spacing w:line="360" w:lineRule="auto"/>
      <w:ind w:left="284"/>
      <w:jc w:val="both"/>
    </w:pPr>
    <w:rPr>
      <w:rFonts w:eastAsia="Times New Roman" w:cs="Times New Roman"/>
      <w:color w:val="auto"/>
    </w:rPr>
  </w:style>
  <w:style w:type="paragraph" w:styleId="Bezodstpw">
    <w:name w:val="No Spacing"/>
    <w:link w:val="BezodstpwZnak"/>
    <w:uiPriority w:val="1"/>
    <w:qFormat/>
    <w:rsid w:val="008D336F"/>
    <w:pPr>
      <w:widowControl/>
    </w:pPr>
    <w:rPr>
      <w:rFonts w:asciiTheme="minorHAnsi" w:eastAsiaTheme="minorEastAsia" w:hAnsiTheme="minorHAnsi" w:cstheme="minorBidi"/>
      <w:lang w:val="cs-CZ" w:eastAsia="en-US"/>
    </w:rPr>
  </w:style>
  <w:style w:type="character" w:customStyle="1" w:styleId="BezodstpwZnak">
    <w:name w:val="Bez odstępów Znak"/>
    <w:basedOn w:val="Domylnaczcionkaakapitu"/>
    <w:link w:val="Bezodstpw"/>
    <w:uiPriority w:val="1"/>
    <w:rsid w:val="008D336F"/>
    <w:rPr>
      <w:rFonts w:asciiTheme="minorHAnsi" w:eastAsiaTheme="minorEastAsia" w:hAnsiTheme="minorHAnsi" w:cstheme="minorBidi"/>
      <w:lang w:val="cs-CZ" w:eastAsia="en-US"/>
    </w:rPr>
  </w:style>
  <w:style w:type="character" w:customStyle="1" w:styleId="Nagwek2Znak">
    <w:name w:val="Nagłówek 2 Znak"/>
    <w:basedOn w:val="Domylnaczcionkaakapitu"/>
    <w:link w:val="Nagwek2"/>
    <w:uiPriority w:val="9"/>
    <w:rsid w:val="007D377F"/>
    <w:rPr>
      <w:rFonts w:asciiTheme="majorHAnsi" w:eastAsiaTheme="majorEastAsia" w:hAnsiTheme="majorHAnsi" w:cstheme="majorBidi"/>
      <w:b/>
      <w:bCs/>
      <w:color w:val="4F81BD" w:themeColor="accent1"/>
      <w:sz w:val="26"/>
      <w:szCs w:val="26"/>
    </w:rPr>
  </w:style>
  <w:style w:type="paragraph" w:customStyle="1" w:styleId="Nagwek4">
    <w:name w:val="Nagłówek #4"/>
    <w:basedOn w:val="Normalny"/>
    <w:rsid w:val="00DD6DD6"/>
    <w:pPr>
      <w:shd w:val="clear" w:color="auto" w:fill="FFFFFF"/>
      <w:spacing w:before="300" w:after="300" w:line="240" w:lineRule="atLeast"/>
      <w:ind w:hanging="180"/>
      <w:jc w:val="both"/>
    </w:pPr>
    <w:rPr>
      <w:rFonts w:ascii="Times New Roman" w:eastAsia="Times New Roman" w:hAnsi="Times New Roman" w:cs="Times New Roman"/>
      <w:color w:val="auto"/>
      <w:sz w:val="28"/>
      <w:szCs w:val="28"/>
      <w:lang w:eastAsia="ar-SA"/>
    </w:rPr>
  </w:style>
  <w:style w:type="character" w:customStyle="1" w:styleId="Nagwek5">
    <w:name w:val="Nagłówek #5_"/>
    <w:basedOn w:val="Domylnaczcionkaakapitu"/>
    <w:link w:val="Nagwek50"/>
    <w:rsid w:val="00DD6DD6"/>
    <w:rPr>
      <w:rFonts w:ascii="Calibri" w:eastAsia="Calibri" w:hAnsi="Calibri" w:cs="Calibri"/>
      <w:b/>
      <w:bCs/>
      <w:sz w:val="22"/>
      <w:szCs w:val="22"/>
      <w:shd w:val="clear" w:color="auto" w:fill="FFFFFF"/>
    </w:rPr>
  </w:style>
  <w:style w:type="paragraph" w:customStyle="1" w:styleId="Nagwek50">
    <w:name w:val="Nagłówek #5"/>
    <w:basedOn w:val="Normalny"/>
    <w:link w:val="Nagwek5"/>
    <w:rsid w:val="00DD6DD6"/>
    <w:pPr>
      <w:shd w:val="clear" w:color="auto" w:fill="FFFFFF"/>
      <w:spacing w:before="360" w:line="370" w:lineRule="exact"/>
      <w:ind w:hanging="380"/>
      <w:outlineLvl w:val="4"/>
    </w:pPr>
    <w:rPr>
      <w:rFonts w:ascii="Calibri" w:eastAsia="Calibri" w:hAnsi="Calibri" w:cs="Calibri"/>
      <w:b/>
      <w:bCs/>
      <w:color w:val="auto"/>
      <w:sz w:val="22"/>
      <w:szCs w:val="22"/>
    </w:rPr>
  </w:style>
  <w:style w:type="paragraph" w:customStyle="1" w:styleId="tm">
    <w:name w:val="tm"/>
    <w:basedOn w:val="Normalny"/>
    <w:rsid w:val="00DD6DD6"/>
    <w:pPr>
      <w:widowControl/>
      <w:suppressAutoHyphens/>
      <w:ind w:left="480" w:hanging="480"/>
      <w:jc w:val="both"/>
    </w:pPr>
    <w:rPr>
      <w:rFonts w:ascii="Arial Unicode MS" w:eastAsia="Arial Unicode MS" w:hAnsi="Arial Unicode MS" w:cs="Times New Roman"/>
      <w:color w:val="auto"/>
      <w:lang w:eastAsia="ar-SA"/>
    </w:rPr>
  </w:style>
  <w:style w:type="paragraph" w:customStyle="1" w:styleId="StylNagwek1DesePrzezroczysty125Szary">
    <w:name w:val="Styl Nagłówek 1 + Deseń: Przezroczysty (125% Szary)"/>
    <w:basedOn w:val="Nagwek1"/>
    <w:link w:val="StylNagwek1DesePrzezroczysty125SzaryZnakZnak"/>
    <w:rsid w:val="001A2532"/>
    <w:pPr>
      <w:keepLines w:val="0"/>
      <w:numPr>
        <w:numId w:val="8"/>
      </w:numPr>
      <w:shd w:val="clear" w:color="auto" w:fill="E0E0E0"/>
      <w:spacing w:before="120" w:after="120" w:line="240" w:lineRule="auto"/>
    </w:pPr>
    <w:rPr>
      <w:rFonts w:ascii="Arial" w:eastAsia="Times New Roman" w:hAnsi="Arial" w:cs="Arial"/>
      <w:b/>
      <w:iCs/>
      <w:kern w:val="28"/>
      <w:sz w:val="22"/>
      <w:szCs w:val="20"/>
      <w:lang w:val="pl-PL" w:eastAsia="en-US" w:bidi="ar-SA"/>
    </w:rPr>
  </w:style>
  <w:style w:type="character" w:customStyle="1" w:styleId="StylNagwek1DesePrzezroczysty125SzaryZnakZnak">
    <w:name w:val="Styl Nagłówek 1 + Deseń: Przezroczysty (125% Szary) Znak Znak"/>
    <w:link w:val="StylNagwek1DesePrzezroczysty125Szary"/>
    <w:rsid w:val="001A2532"/>
    <w:rPr>
      <w:rFonts w:ascii="Arial" w:eastAsia="Times New Roman" w:hAnsi="Arial" w:cs="Arial"/>
      <w:b/>
      <w:bCs/>
      <w:iCs/>
      <w:kern w:val="28"/>
      <w:sz w:val="22"/>
      <w:szCs w:val="20"/>
      <w:shd w:val="clear" w:color="auto" w:fill="E0E0E0"/>
      <w:lang w:eastAsia="en-US"/>
    </w:rPr>
  </w:style>
  <w:style w:type="paragraph" w:customStyle="1" w:styleId="StylNagwek2">
    <w:name w:val="Styl Nagłówek 2"/>
    <w:basedOn w:val="StylNagwek1DesePrzezroczysty125Szary"/>
    <w:rsid w:val="001A2532"/>
    <w:pPr>
      <w:numPr>
        <w:ilvl w:val="1"/>
      </w:numPr>
      <w:shd w:val="clear" w:color="auto" w:fill="auto"/>
      <w:tabs>
        <w:tab w:val="left" w:pos="567"/>
      </w:tabs>
      <w:spacing w:before="240"/>
      <w:ind w:right="139"/>
      <w:outlineLvl w:val="1"/>
    </w:pPr>
    <w:rPr>
      <w:bCs w:val="0"/>
    </w:rPr>
  </w:style>
  <w:style w:type="paragraph" w:customStyle="1" w:styleId="StylNagwek22">
    <w:name w:val="Styl Nagłówek 2.2"/>
    <w:basedOn w:val="StylNagwek2"/>
    <w:link w:val="StylNagwek22Znak"/>
    <w:rsid w:val="001A2532"/>
    <w:pPr>
      <w:numPr>
        <w:ilvl w:val="2"/>
      </w:numPr>
      <w:tabs>
        <w:tab w:val="clear" w:pos="567"/>
      </w:tabs>
    </w:pPr>
    <w:rPr>
      <w:szCs w:val="26"/>
    </w:rPr>
  </w:style>
  <w:style w:type="character" w:customStyle="1" w:styleId="StylNagwek22Znak">
    <w:name w:val="Styl Nagłówek 2.2 Znak"/>
    <w:link w:val="StylNagwek22"/>
    <w:rsid w:val="001A2532"/>
    <w:rPr>
      <w:rFonts w:ascii="Arial" w:eastAsia="Times New Roman" w:hAnsi="Arial" w:cs="Arial"/>
      <w:b/>
      <w:iCs/>
      <w:kern w:val="28"/>
      <w:sz w:val="22"/>
      <w:szCs w:val="26"/>
      <w:lang w:eastAsia="en-US"/>
    </w:rPr>
  </w:style>
  <w:style w:type="paragraph" w:styleId="Zwykytekst">
    <w:name w:val="Plain Text"/>
    <w:basedOn w:val="Normalny"/>
    <w:link w:val="ZwykytekstZnak"/>
    <w:rsid w:val="001A2532"/>
    <w:pPr>
      <w:widowControl/>
    </w:pPr>
    <w:rPr>
      <w:rFonts w:eastAsia="Times New Roman" w:cs="Times New Roman"/>
      <w:color w:val="auto"/>
      <w:sz w:val="22"/>
      <w:szCs w:val="20"/>
    </w:rPr>
  </w:style>
  <w:style w:type="character" w:customStyle="1" w:styleId="ZwykytekstZnak">
    <w:name w:val="Zwykły tekst Znak"/>
    <w:basedOn w:val="Domylnaczcionkaakapitu"/>
    <w:link w:val="Zwykytekst"/>
    <w:rsid w:val="001A2532"/>
    <w:rPr>
      <w:rFonts w:eastAsia="Times New Roman" w:cs="Times New Roman"/>
      <w:sz w:val="22"/>
      <w:szCs w:val="20"/>
    </w:rPr>
  </w:style>
  <w:style w:type="paragraph" w:styleId="Tekstpodstawowywcity">
    <w:name w:val="Body Text Indent"/>
    <w:basedOn w:val="Normalny"/>
    <w:link w:val="TekstpodstawowywcityZnak"/>
    <w:rsid w:val="0004782F"/>
    <w:pPr>
      <w:widowControl/>
      <w:overflowPunct w:val="0"/>
      <w:autoSpaceDE w:val="0"/>
      <w:autoSpaceDN w:val="0"/>
      <w:adjustRightInd w:val="0"/>
      <w:ind w:left="360"/>
      <w:jc w:val="both"/>
      <w:textAlignment w:val="baseline"/>
    </w:pPr>
    <w:rPr>
      <w:rFonts w:ascii="Arial" w:eastAsia="Times New Roman" w:hAnsi="Arial" w:cs="Century Gothic"/>
      <w:color w:val="auto"/>
      <w:sz w:val="22"/>
      <w:szCs w:val="20"/>
    </w:rPr>
  </w:style>
  <w:style w:type="character" w:customStyle="1" w:styleId="TekstpodstawowywcityZnak">
    <w:name w:val="Tekst podstawowy wcięty Znak"/>
    <w:basedOn w:val="Domylnaczcionkaakapitu"/>
    <w:link w:val="Tekstpodstawowywcity"/>
    <w:rsid w:val="0004782F"/>
    <w:rPr>
      <w:rFonts w:ascii="Arial" w:eastAsia="Times New Roman" w:hAnsi="Arial" w:cs="Century Gothic"/>
      <w:sz w:val="22"/>
      <w:szCs w:val="20"/>
    </w:rPr>
  </w:style>
  <w:style w:type="paragraph" w:styleId="Tekstpodstawowywcity3">
    <w:name w:val="Body Text Indent 3"/>
    <w:basedOn w:val="Normalny"/>
    <w:link w:val="Tekstpodstawowywcity3Znak"/>
    <w:rsid w:val="0004782F"/>
    <w:pPr>
      <w:widowControl/>
      <w:overflowPunct w:val="0"/>
      <w:autoSpaceDE w:val="0"/>
      <w:autoSpaceDN w:val="0"/>
      <w:adjustRightInd w:val="0"/>
      <w:ind w:left="1080"/>
      <w:jc w:val="both"/>
      <w:textAlignment w:val="baseline"/>
    </w:pPr>
    <w:rPr>
      <w:rFonts w:ascii="Arial" w:eastAsia="Times New Roman" w:hAnsi="Arial" w:cs="Century Gothic"/>
      <w:color w:val="auto"/>
      <w:sz w:val="22"/>
      <w:szCs w:val="20"/>
    </w:rPr>
  </w:style>
  <w:style w:type="character" w:customStyle="1" w:styleId="Tekstpodstawowywcity3Znak">
    <w:name w:val="Tekst podstawowy wcięty 3 Znak"/>
    <w:basedOn w:val="Domylnaczcionkaakapitu"/>
    <w:link w:val="Tekstpodstawowywcity3"/>
    <w:rsid w:val="0004782F"/>
    <w:rPr>
      <w:rFonts w:ascii="Arial" w:eastAsia="Times New Roman" w:hAnsi="Arial" w:cs="Century Gothic"/>
      <w:sz w:val="22"/>
      <w:szCs w:val="20"/>
    </w:rPr>
  </w:style>
  <w:style w:type="paragraph" w:customStyle="1" w:styleId="Normalny1">
    <w:name w:val="Normalny1"/>
    <w:basedOn w:val="Normalny"/>
    <w:rsid w:val="0004782F"/>
    <w:pPr>
      <w:suppressAutoHyphens/>
    </w:pPr>
    <w:rPr>
      <w:rFonts w:ascii="Times New Roman" w:eastAsia="Times New Roman" w:hAnsi="Times New Roman" w:cs="Times New Roman"/>
      <w:sz w:val="26"/>
      <w:szCs w:val="20"/>
    </w:rPr>
  </w:style>
  <w:style w:type="paragraph" w:customStyle="1" w:styleId="gwp972eb673msonormal">
    <w:name w:val="gwp972eb673_msonormal"/>
    <w:basedOn w:val="Normalny"/>
    <w:rsid w:val="00735559"/>
    <w:pPr>
      <w:widowControl/>
      <w:spacing w:before="100" w:beforeAutospacing="1" w:after="100" w:afterAutospacing="1"/>
    </w:pPr>
    <w:rPr>
      <w:rFonts w:ascii="Times New Roman" w:eastAsia="Times New Roman" w:hAnsi="Times New Roman" w:cs="Times New Roman"/>
      <w:color w:val="auto"/>
    </w:rPr>
  </w:style>
  <w:style w:type="character" w:styleId="Uwydatnienie">
    <w:name w:val="Emphasis"/>
    <w:basedOn w:val="Domylnaczcionkaakapitu"/>
    <w:uiPriority w:val="20"/>
    <w:qFormat/>
    <w:rsid w:val="00D633A2"/>
    <w:rPr>
      <w:i/>
      <w:iCs/>
    </w:rPr>
  </w:style>
  <w:style w:type="paragraph" w:customStyle="1" w:styleId="Default">
    <w:name w:val="Default"/>
    <w:rsid w:val="00311BC6"/>
    <w:pPr>
      <w:widowControl/>
      <w:autoSpaceDE w:val="0"/>
      <w:autoSpaceDN w:val="0"/>
      <w:adjustRightInd w:val="0"/>
    </w:pPr>
    <w:rPr>
      <w:rFonts w:ascii="Arial" w:eastAsia="Times New Roman" w:hAnsi="Arial" w:cs="Arial"/>
      <w:color w:val="000000"/>
    </w:rPr>
  </w:style>
  <w:style w:type="paragraph" w:customStyle="1" w:styleId="Nagwek100">
    <w:name w:val="Nagłówek 10"/>
    <w:basedOn w:val="Normalny"/>
    <w:rsid w:val="00507F5F"/>
    <w:pPr>
      <w:keepNext/>
      <w:widowControl/>
      <w:tabs>
        <w:tab w:val="num" w:pos="0"/>
      </w:tabs>
      <w:spacing w:before="240" w:after="120"/>
    </w:pPr>
    <w:rPr>
      <w:rFonts w:ascii="Arial" w:eastAsia="Lucida Sans Unicode" w:hAnsi="Arial" w:cs="Tahoma"/>
      <w:b/>
      <w:bCs/>
      <w:sz w:val="21"/>
      <w:szCs w:val="21"/>
      <w:lang w:val="cs-CZ" w:eastAsia="en-US"/>
    </w:rPr>
  </w:style>
  <w:style w:type="paragraph" w:styleId="Tekstpodstawowy">
    <w:name w:val="Body Text"/>
    <w:basedOn w:val="Normalny"/>
    <w:link w:val="TekstpodstawowyZnak"/>
    <w:uiPriority w:val="99"/>
    <w:semiHidden/>
    <w:unhideWhenUsed/>
    <w:rsid w:val="00507F5F"/>
    <w:pPr>
      <w:spacing w:after="120"/>
    </w:pPr>
  </w:style>
  <w:style w:type="character" w:customStyle="1" w:styleId="TekstpodstawowyZnak">
    <w:name w:val="Tekst podstawowy Znak"/>
    <w:basedOn w:val="Domylnaczcionkaakapitu"/>
    <w:link w:val="Tekstpodstawowy"/>
    <w:uiPriority w:val="99"/>
    <w:semiHidden/>
    <w:rsid w:val="00507F5F"/>
    <w:rPr>
      <w:color w:val="000000"/>
    </w:rPr>
  </w:style>
  <w:style w:type="paragraph" w:customStyle="1" w:styleId="Nagwek12">
    <w:name w:val="Nagłówek1"/>
    <w:basedOn w:val="Normalny"/>
    <w:next w:val="Tekstpodstawowy"/>
    <w:rsid w:val="00F503D9"/>
    <w:pPr>
      <w:keepNext/>
      <w:suppressAutoHyphens/>
      <w:overflowPunct w:val="0"/>
      <w:autoSpaceDE w:val="0"/>
      <w:spacing w:before="240" w:after="120"/>
      <w:textAlignment w:val="baseline"/>
    </w:pPr>
    <w:rPr>
      <w:rFonts w:ascii="Arial" w:eastAsia="Lucida Sans Unicode" w:hAnsi="Arial" w:cs="Tahoma"/>
      <w:color w:val="auto"/>
      <w:sz w:val="28"/>
      <w:szCs w:val="28"/>
      <w:lang w:eastAsia="ar-SA"/>
    </w:rPr>
  </w:style>
  <w:style w:type="character" w:customStyle="1" w:styleId="AkapitzlistZnak">
    <w:name w:val="Akapit z listą Znak"/>
    <w:link w:val="Akapitzlist"/>
    <w:uiPriority w:val="34"/>
    <w:locked/>
    <w:rsid w:val="008032D0"/>
    <w:rPr>
      <w:color w:val="000000"/>
    </w:rPr>
  </w:style>
  <w:style w:type="character" w:customStyle="1" w:styleId="Nagwek3Znak">
    <w:name w:val="Nagłówek 3 Znak"/>
    <w:basedOn w:val="Domylnaczcionkaakapitu"/>
    <w:link w:val="Nagwek3"/>
    <w:uiPriority w:val="9"/>
    <w:semiHidden/>
    <w:rsid w:val="003820E1"/>
    <w:rPr>
      <w:rFonts w:asciiTheme="majorHAnsi" w:eastAsiaTheme="majorEastAsia" w:hAnsiTheme="majorHAnsi" w:cstheme="majorBidi"/>
      <w:b/>
      <w:bCs/>
      <w:color w:val="4F81BD" w:themeColor="accent1"/>
      <w:sz w:val="28"/>
      <w:lang w:eastAsia="ar-SA"/>
    </w:rPr>
  </w:style>
  <w:style w:type="paragraph" w:customStyle="1" w:styleId="Tekst0">
    <w:name w:val="Tekst"/>
    <w:basedOn w:val="Normalny"/>
    <w:rsid w:val="003820E1"/>
    <w:pPr>
      <w:widowControl/>
      <w:suppressAutoHyphens/>
      <w:spacing w:after="120"/>
    </w:pPr>
    <w:rPr>
      <w:rFonts w:ascii="Times New Roman" w:eastAsia="Times New Roman" w:hAnsi="Times New Roman" w:cs="Times New Roman"/>
      <w:color w:val="auto"/>
      <w:lang w:eastAsia="en-US"/>
    </w:rPr>
  </w:style>
</w:styles>
</file>

<file path=word/webSettings.xml><?xml version="1.0" encoding="utf-8"?>
<w:webSettings xmlns:r="http://schemas.openxmlformats.org/officeDocument/2006/relationships" xmlns:w="http://schemas.openxmlformats.org/wordprocessingml/2006/main">
  <w:divs>
    <w:div w:id="1041438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97B38-ECB4-4F3C-8C78-7CDA69457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9087</Words>
  <Characters>54528</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PROJEKT ARCHITEKTONICZNY</vt:lpstr>
    </vt:vector>
  </TitlesOfParts>
  <Company/>
  <LinksUpToDate>false</LinksUpToDate>
  <CharactersWithSpaces>63489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ARCHITEKTONICZNY</dc:title>
  <dc:creator>Dell</dc:creator>
  <cp:lastModifiedBy>Dell</cp:lastModifiedBy>
  <cp:revision>32</cp:revision>
  <cp:lastPrinted>2019-06-20T09:31:00Z</cp:lastPrinted>
  <dcterms:created xsi:type="dcterms:W3CDTF">2019-04-28T09:44:00Z</dcterms:created>
  <dcterms:modified xsi:type="dcterms:W3CDTF">2019-06-20T09:48:00Z</dcterms:modified>
</cp:coreProperties>
</file>