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AD8" w:rsidRPr="00207AD8" w:rsidRDefault="00207AD8" w:rsidP="00207AD8">
      <w:pPr>
        <w:pBdr>
          <w:bottom w:val="single" w:sz="6" w:space="1" w:color="auto"/>
        </w:pBdr>
        <w:spacing w:after="0" w:line="240" w:lineRule="auto"/>
        <w:jc w:val="center"/>
        <w:rPr>
          <w:rFonts w:ascii="Times New Roman" w:eastAsia="Times New Roman" w:hAnsi="Times New Roman" w:cs="Times New Roman"/>
          <w:vanish/>
          <w:sz w:val="18"/>
          <w:szCs w:val="18"/>
          <w:lang w:eastAsia="pl-PL"/>
        </w:rPr>
      </w:pPr>
      <w:r w:rsidRPr="00207AD8">
        <w:rPr>
          <w:rFonts w:ascii="Times New Roman" w:eastAsia="Times New Roman" w:hAnsi="Times New Roman" w:cs="Times New Roman"/>
          <w:vanish/>
          <w:sz w:val="18"/>
          <w:szCs w:val="18"/>
          <w:lang w:eastAsia="pl-PL"/>
        </w:rPr>
        <w:t>Początek formularza</w:t>
      </w:r>
    </w:p>
    <w:p w:rsidR="00207AD8" w:rsidRPr="00207AD8" w:rsidRDefault="00207AD8" w:rsidP="00207AD8">
      <w:pPr>
        <w:spacing w:after="24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t xml:space="preserve">Ogłoszenie nr 536518-N-2020 z dnia 2020-05-11 r. </w:t>
      </w:r>
    </w:p>
    <w:p w:rsidR="00207AD8" w:rsidRPr="00207AD8" w:rsidRDefault="00207AD8" w:rsidP="00207AD8">
      <w:pPr>
        <w:spacing w:after="0" w:line="240" w:lineRule="auto"/>
        <w:jc w:val="center"/>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Wrocławskie Mieszkania Sp. z o.o.: Wykonanie prac remontowych wielorodzinnego budynku mieszkalnego zlokalizowanego na obszarze Przedmieścia Oławskiego przy ul. I. Prądzyńskiego 35 we Wrocławiu</w:t>
      </w:r>
      <w:r w:rsidRPr="00207AD8">
        <w:rPr>
          <w:rFonts w:ascii="Times New Roman" w:eastAsia="Times New Roman" w:hAnsi="Times New Roman" w:cs="Times New Roman"/>
          <w:sz w:val="18"/>
          <w:szCs w:val="18"/>
          <w:lang w:eastAsia="pl-PL"/>
        </w:rPr>
        <w:br/>
        <w:t xml:space="preserve">OGŁOSZENIE O ZAMÓWIENIU - Roboty budowlane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b/>
          <w:bCs/>
          <w:sz w:val="18"/>
          <w:szCs w:val="18"/>
          <w:lang w:eastAsia="pl-PL"/>
        </w:rPr>
        <w:t>Zamieszczanie ogłoszenia:</w:t>
      </w:r>
      <w:r w:rsidRPr="00207AD8">
        <w:rPr>
          <w:rFonts w:ascii="Times New Roman" w:eastAsia="Times New Roman" w:hAnsi="Times New Roman" w:cs="Times New Roman"/>
          <w:sz w:val="18"/>
          <w:szCs w:val="18"/>
          <w:lang w:eastAsia="pl-PL"/>
        </w:rPr>
        <w:t xml:space="preserve"> Zamieszczanie obowiązkowe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b/>
          <w:bCs/>
          <w:sz w:val="18"/>
          <w:szCs w:val="18"/>
          <w:lang w:eastAsia="pl-PL"/>
        </w:rPr>
        <w:t>Ogłoszenie dotyczy:</w:t>
      </w:r>
      <w:r w:rsidRPr="00207AD8">
        <w:rPr>
          <w:rFonts w:ascii="Times New Roman" w:eastAsia="Times New Roman" w:hAnsi="Times New Roman" w:cs="Times New Roman"/>
          <w:sz w:val="18"/>
          <w:szCs w:val="18"/>
          <w:lang w:eastAsia="pl-PL"/>
        </w:rPr>
        <w:t xml:space="preserve"> Zamówienia publicznego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b/>
          <w:bCs/>
          <w:sz w:val="18"/>
          <w:szCs w:val="18"/>
          <w:lang w:eastAsia="pl-PL"/>
        </w:rPr>
        <w:t xml:space="preserve">Zamówienie dotyczy projektu lub programu współfinansowanego ze środków Unii Europejskiej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 xml:space="preserve">Nie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Nazwa projektu lub programu</w:t>
      </w:r>
      <w:r w:rsidRPr="00207AD8">
        <w:rPr>
          <w:rFonts w:ascii="Times New Roman" w:eastAsia="Times New Roman" w:hAnsi="Times New Roman" w:cs="Times New Roman"/>
          <w:sz w:val="18"/>
          <w:szCs w:val="18"/>
          <w:lang w:eastAsia="pl-PL"/>
        </w:rPr>
        <w:t xml:space="preserve"> </w:t>
      </w:r>
      <w:r w:rsidRPr="00207AD8">
        <w:rPr>
          <w:rFonts w:ascii="Times New Roman" w:eastAsia="Times New Roman" w:hAnsi="Times New Roman" w:cs="Times New Roman"/>
          <w:sz w:val="18"/>
          <w:szCs w:val="18"/>
          <w:lang w:eastAsia="pl-PL"/>
        </w:rPr>
        <w:br/>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 xml:space="preserve">Nie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br/>
        <w:t xml:space="preserve">Należy podać minimalny procentowy wskaźnik zatrudnienia osób należących do jednej lub więcej kategorii, o których mowa w art. 22 ust. 2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nie mniejszy niż 30%, osób zatrudnionych przez zakłady pracy chronionej lub wykonawców albo ich jednostki (w %) </w:t>
      </w:r>
      <w:r w:rsidRPr="00207AD8">
        <w:rPr>
          <w:rFonts w:ascii="Times New Roman" w:eastAsia="Times New Roman" w:hAnsi="Times New Roman" w:cs="Times New Roman"/>
          <w:sz w:val="18"/>
          <w:szCs w:val="18"/>
          <w:lang w:eastAsia="pl-PL"/>
        </w:rPr>
        <w:br/>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u w:val="single"/>
          <w:lang w:eastAsia="pl-PL"/>
        </w:rPr>
        <w:t>SEKCJA I: ZAMAWIAJĄCY</w:t>
      </w:r>
      <w:r w:rsidRPr="00207AD8">
        <w:rPr>
          <w:rFonts w:ascii="Times New Roman" w:eastAsia="Times New Roman" w:hAnsi="Times New Roman" w:cs="Times New Roman"/>
          <w:sz w:val="18"/>
          <w:szCs w:val="18"/>
          <w:lang w:eastAsia="pl-PL"/>
        </w:rPr>
        <w:t xml:space="preserve">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b/>
          <w:bCs/>
          <w:sz w:val="18"/>
          <w:szCs w:val="18"/>
          <w:lang w:eastAsia="pl-PL"/>
        </w:rPr>
        <w:t xml:space="preserve">Postępowanie przeprowadza centralny zamawiający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 xml:space="preserve">Nie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b/>
          <w:bCs/>
          <w:sz w:val="18"/>
          <w:szCs w:val="18"/>
          <w:lang w:eastAsia="pl-PL"/>
        </w:rPr>
        <w:t xml:space="preserve">Postępowanie przeprowadza podmiot, któremu zamawiający powierzył/powierzyli przeprowadzenie postępowania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 xml:space="preserve">Tak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b/>
          <w:bCs/>
          <w:sz w:val="18"/>
          <w:szCs w:val="18"/>
          <w:lang w:eastAsia="pl-PL"/>
        </w:rPr>
        <w:t>Informacje na temat podmiotu któremu zamawiający powierzył/powierzyli prowadzenie postępowania:</w:t>
      </w:r>
      <w:r w:rsidRPr="00207AD8">
        <w:rPr>
          <w:rFonts w:ascii="Times New Roman" w:eastAsia="Times New Roman" w:hAnsi="Times New Roman" w:cs="Times New Roman"/>
          <w:sz w:val="18"/>
          <w:szCs w:val="18"/>
          <w:lang w:eastAsia="pl-PL"/>
        </w:rPr>
        <w:t xml:space="preserve"> Wrocławskie Mieszkania Sp. z o.o. z siedzibą przy ul. Namysłowska 8, 50-304 Wrocław, tel. 71 323 57 00, adres strony internetowej: www.wm.wroc.pl reprezentująca na podstawie pełnomocnictwa Prezydenta Wrocławia Nr 31/I/Z/19 r. z dnia 12.09.2019 r. Gminę Wrocław, Plac Nowy Targ 1-8, 50-141 Wrocław.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Postępowanie jest przeprowadzane wspólnie przez zamawiających</w:t>
      </w:r>
      <w:r w:rsidRPr="00207AD8">
        <w:rPr>
          <w:rFonts w:ascii="Times New Roman" w:eastAsia="Times New Roman" w:hAnsi="Times New Roman" w:cs="Times New Roman"/>
          <w:sz w:val="18"/>
          <w:szCs w:val="18"/>
          <w:lang w:eastAsia="pl-PL"/>
        </w:rPr>
        <w:t xml:space="preserve">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 xml:space="preserve">Nie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br/>
        <w:t xml:space="preserve">Jeżeli tak, należy wymienić zamawiających, którzy wspólnie przeprowadzają postępowanie oraz podać adresy ich siedzib, krajowe numery identyfikacyjne oraz osoby do kontaktów wraz z danymi do kontaktów: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Postępowanie jest przeprowadzane wspólnie z zamawiającymi z innych państw członkowskich Unii Europejskiej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 xml:space="preserve">Nie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b/>
          <w:bCs/>
          <w:sz w:val="18"/>
          <w:szCs w:val="18"/>
          <w:lang w:eastAsia="pl-PL"/>
        </w:rPr>
        <w:t>W przypadku przeprowadzania postępowania wspólnie z zamawiającymi z innych państw członkowskich Unii Europejskiej – mające zastosowanie krajowe prawo zamówień publicznych:</w:t>
      </w:r>
      <w:r w:rsidRPr="00207AD8">
        <w:rPr>
          <w:rFonts w:ascii="Times New Roman" w:eastAsia="Times New Roman" w:hAnsi="Times New Roman" w:cs="Times New Roman"/>
          <w:sz w:val="18"/>
          <w:szCs w:val="18"/>
          <w:lang w:eastAsia="pl-PL"/>
        </w:rPr>
        <w:t xml:space="preserve">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Informacje dodatkowe:</w:t>
      </w:r>
      <w:r w:rsidRPr="00207AD8">
        <w:rPr>
          <w:rFonts w:ascii="Times New Roman" w:eastAsia="Times New Roman" w:hAnsi="Times New Roman" w:cs="Times New Roman"/>
          <w:sz w:val="18"/>
          <w:szCs w:val="18"/>
          <w:lang w:eastAsia="pl-PL"/>
        </w:rPr>
        <w:t xml:space="preserve">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b/>
          <w:bCs/>
          <w:sz w:val="18"/>
          <w:szCs w:val="18"/>
          <w:lang w:eastAsia="pl-PL"/>
        </w:rPr>
        <w:t xml:space="preserve">I. 1) NAZWA I ADRES: </w:t>
      </w:r>
      <w:r w:rsidRPr="00207AD8">
        <w:rPr>
          <w:rFonts w:ascii="Times New Roman" w:eastAsia="Times New Roman" w:hAnsi="Times New Roman" w:cs="Times New Roman"/>
          <w:sz w:val="18"/>
          <w:szCs w:val="18"/>
          <w:lang w:eastAsia="pl-PL"/>
        </w:rPr>
        <w:t xml:space="preserve">Wrocławskie Mieszkania Sp. z o.o., krajowy numer identyfikacyjny 20610504000000, ul. Namysłowska  8 , 50-304  Wrocław, woj. dolnośląskie, państwo Polska, tel. 713 235 700, , e-mail zamowienia@wm.wroc.pl, , faks 713 235 750. </w:t>
      </w:r>
      <w:r w:rsidRPr="00207AD8">
        <w:rPr>
          <w:rFonts w:ascii="Times New Roman" w:eastAsia="Times New Roman" w:hAnsi="Times New Roman" w:cs="Times New Roman"/>
          <w:sz w:val="18"/>
          <w:szCs w:val="18"/>
          <w:lang w:eastAsia="pl-PL"/>
        </w:rPr>
        <w:br/>
        <w:t xml:space="preserve">Adres strony internetowej (URL): www.wm.wroc.pl </w:t>
      </w:r>
      <w:r w:rsidRPr="00207AD8">
        <w:rPr>
          <w:rFonts w:ascii="Times New Roman" w:eastAsia="Times New Roman" w:hAnsi="Times New Roman" w:cs="Times New Roman"/>
          <w:sz w:val="18"/>
          <w:szCs w:val="18"/>
          <w:lang w:eastAsia="pl-PL"/>
        </w:rPr>
        <w:br/>
        <w:t xml:space="preserve">Adres profilu nabywcy: </w:t>
      </w:r>
      <w:r w:rsidRPr="00207AD8">
        <w:rPr>
          <w:rFonts w:ascii="Times New Roman" w:eastAsia="Times New Roman" w:hAnsi="Times New Roman" w:cs="Times New Roman"/>
          <w:sz w:val="18"/>
          <w:szCs w:val="18"/>
          <w:lang w:eastAsia="pl-PL"/>
        </w:rPr>
        <w:br/>
        <w:t xml:space="preserve">Adres strony internetowej pod którym można uzyskać dostęp do narzędzi i urządzeń lub formatów plików, które nie są ogólnie dostępne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b/>
          <w:bCs/>
          <w:sz w:val="18"/>
          <w:szCs w:val="18"/>
          <w:lang w:eastAsia="pl-PL"/>
        </w:rPr>
        <w:t xml:space="preserve">I. 2) RODZAJ ZAMAWIAJĄCEGO: </w:t>
      </w:r>
      <w:r w:rsidRPr="00207AD8">
        <w:rPr>
          <w:rFonts w:ascii="Times New Roman" w:eastAsia="Times New Roman" w:hAnsi="Times New Roman" w:cs="Times New Roman"/>
          <w:sz w:val="18"/>
          <w:szCs w:val="18"/>
          <w:lang w:eastAsia="pl-PL"/>
        </w:rPr>
        <w:t xml:space="preserve">Administracja samorządowa </w:t>
      </w:r>
      <w:r w:rsidRPr="00207AD8">
        <w:rPr>
          <w:rFonts w:ascii="Times New Roman" w:eastAsia="Times New Roman" w:hAnsi="Times New Roman" w:cs="Times New Roman"/>
          <w:sz w:val="18"/>
          <w:szCs w:val="18"/>
          <w:lang w:eastAsia="pl-PL"/>
        </w:rPr>
        <w:br/>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b/>
          <w:bCs/>
          <w:sz w:val="18"/>
          <w:szCs w:val="18"/>
          <w:lang w:eastAsia="pl-PL"/>
        </w:rPr>
        <w:t xml:space="preserve">I.3) WSPÓLNE UDZIELANIE ZAMÓWIENIA </w:t>
      </w:r>
      <w:r w:rsidRPr="00207AD8">
        <w:rPr>
          <w:rFonts w:ascii="Times New Roman" w:eastAsia="Times New Roman" w:hAnsi="Times New Roman" w:cs="Times New Roman"/>
          <w:b/>
          <w:bCs/>
          <w:i/>
          <w:iCs/>
          <w:sz w:val="18"/>
          <w:szCs w:val="18"/>
          <w:lang w:eastAsia="pl-PL"/>
        </w:rPr>
        <w:t>(jeżeli dotyczy)</w:t>
      </w:r>
      <w:r w:rsidRPr="00207AD8">
        <w:rPr>
          <w:rFonts w:ascii="Times New Roman" w:eastAsia="Times New Roman" w:hAnsi="Times New Roman" w:cs="Times New Roman"/>
          <w:b/>
          <w:bCs/>
          <w:sz w:val="18"/>
          <w:szCs w:val="18"/>
          <w:lang w:eastAsia="pl-PL"/>
        </w:rPr>
        <w:t xml:space="preserve">: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07AD8">
        <w:rPr>
          <w:rFonts w:ascii="Times New Roman" w:eastAsia="Times New Roman" w:hAnsi="Times New Roman" w:cs="Times New Roman"/>
          <w:sz w:val="18"/>
          <w:szCs w:val="18"/>
          <w:lang w:eastAsia="pl-PL"/>
        </w:rPr>
        <w:br/>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b/>
          <w:bCs/>
          <w:sz w:val="18"/>
          <w:szCs w:val="18"/>
          <w:lang w:eastAsia="pl-PL"/>
        </w:rPr>
        <w:t xml:space="preserve">I.4) KOMUNIKACJA: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Nieograniczony, pełny i bezpośredni dostęp do dokumentów z postępowania można uzyskać pod adresem (URL)</w:t>
      </w:r>
      <w:r w:rsidRPr="00207AD8">
        <w:rPr>
          <w:rFonts w:ascii="Times New Roman" w:eastAsia="Times New Roman" w:hAnsi="Times New Roman" w:cs="Times New Roman"/>
          <w:sz w:val="18"/>
          <w:szCs w:val="18"/>
          <w:lang w:eastAsia="pl-PL"/>
        </w:rPr>
        <w:t xml:space="preserve">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 xml:space="preserve">Tak </w:t>
      </w:r>
      <w:r w:rsidRPr="00207AD8">
        <w:rPr>
          <w:rFonts w:ascii="Times New Roman" w:eastAsia="Times New Roman" w:hAnsi="Times New Roman" w:cs="Times New Roman"/>
          <w:sz w:val="18"/>
          <w:szCs w:val="18"/>
          <w:lang w:eastAsia="pl-PL"/>
        </w:rPr>
        <w:br/>
        <w:t xml:space="preserve">www.wm.wroc.pl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Adres strony internetowej, na której zamieszczona będzie specyfikacja istotnych warunków zamówienia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 xml:space="preserve">Tak </w:t>
      </w:r>
      <w:r w:rsidRPr="00207AD8">
        <w:rPr>
          <w:rFonts w:ascii="Times New Roman" w:eastAsia="Times New Roman" w:hAnsi="Times New Roman" w:cs="Times New Roman"/>
          <w:sz w:val="18"/>
          <w:szCs w:val="18"/>
          <w:lang w:eastAsia="pl-PL"/>
        </w:rPr>
        <w:br/>
        <w:t xml:space="preserve">www.wm.wroc.pl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lastRenderedPageBreak/>
        <w:br/>
      </w:r>
      <w:r w:rsidRPr="00207AD8">
        <w:rPr>
          <w:rFonts w:ascii="Times New Roman" w:eastAsia="Times New Roman" w:hAnsi="Times New Roman" w:cs="Times New Roman"/>
          <w:b/>
          <w:bCs/>
          <w:sz w:val="18"/>
          <w:szCs w:val="18"/>
          <w:lang w:eastAsia="pl-PL"/>
        </w:rPr>
        <w:t xml:space="preserve">Dostęp do dokumentów z postępowania jest ograniczony - więcej informacji można uzyskać pod adresem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 xml:space="preserve">Nie </w:t>
      </w:r>
      <w:r w:rsidRPr="00207AD8">
        <w:rPr>
          <w:rFonts w:ascii="Times New Roman" w:eastAsia="Times New Roman" w:hAnsi="Times New Roman" w:cs="Times New Roman"/>
          <w:sz w:val="18"/>
          <w:szCs w:val="18"/>
          <w:lang w:eastAsia="pl-PL"/>
        </w:rPr>
        <w:br/>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Oferty lub wnioski o dopuszczenie do udziału w postępowaniu należy przesyłać:</w:t>
      </w:r>
      <w:r w:rsidRPr="00207AD8">
        <w:rPr>
          <w:rFonts w:ascii="Times New Roman" w:eastAsia="Times New Roman" w:hAnsi="Times New Roman" w:cs="Times New Roman"/>
          <w:sz w:val="18"/>
          <w:szCs w:val="18"/>
          <w:lang w:eastAsia="pl-PL"/>
        </w:rPr>
        <w:t xml:space="preserve">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Elektronicznie</w:t>
      </w:r>
      <w:r w:rsidRPr="00207AD8">
        <w:rPr>
          <w:rFonts w:ascii="Times New Roman" w:eastAsia="Times New Roman" w:hAnsi="Times New Roman" w:cs="Times New Roman"/>
          <w:sz w:val="18"/>
          <w:szCs w:val="18"/>
          <w:lang w:eastAsia="pl-PL"/>
        </w:rPr>
        <w:t xml:space="preserve">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 xml:space="preserve">Nie </w:t>
      </w:r>
      <w:r w:rsidRPr="00207AD8">
        <w:rPr>
          <w:rFonts w:ascii="Times New Roman" w:eastAsia="Times New Roman" w:hAnsi="Times New Roman" w:cs="Times New Roman"/>
          <w:sz w:val="18"/>
          <w:szCs w:val="18"/>
          <w:lang w:eastAsia="pl-PL"/>
        </w:rPr>
        <w:br/>
        <w:t xml:space="preserve">adres </w:t>
      </w:r>
      <w:r w:rsidRPr="00207AD8">
        <w:rPr>
          <w:rFonts w:ascii="Times New Roman" w:eastAsia="Times New Roman" w:hAnsi="Times New Roman" w:cs="Times New Roman"/>
          <w:sz w:val="18"/>
          <w:szCs w:val="18"/>
          <w:lang w:eastAsia="pl-PL"/>
        </w:rPr>
        <w:br/>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b/>
          <w:bCs/>
          <w:sz w:val="18"/>
          <w:szCs w:val="18"/>
          <w:lang w:eastAsia="pl-PL"/>
        </w:rPr>
        <w:t>Dopuszczone jest przesłanie ofert lub wniosków o dopuszczenie do udziału w postępowaniu w inny sposób:</w:t>
      </w:r>
      <w:r w:rsidRPr="00207AD8">
        <w:rPr>
          <w:rFonts w:ascii="Times New Roman" w:eastAsia="Times New Roman" w:hAnsi="Times New Roman" w:cs="Times New Roman"/>
          <w:sz w:val="18"/>
          <w:szCs w:val="18"/>
          <w:lang w:eastAsia="pl-PL"/>
        </w:rPr>
        <w:t xml:space="preserve"> </w:t>
      </w:r>
      <w:r w:rsidRPr="00207AD8">
        <w:rPr>
          <w:rFonts w:ascii="Times New Roman" w:eastAsia="Times New Roman" w:hAnsi="Times New Roman" w:cs="Times New Roman"/>
          <w:sz w:val="18"/>
          <w:szCs w:val="18"/>
          <w:lang w:eastAsia="pl-PL"/>
        </w:rPr>
        <w:br/>
        <w:t xml:space="preserve">Nie </w:t>
      </w:r>
      <w:r w:rsidRPr="00207AD8">
        <w:rPr>
          <w:rFonts w:ascii="Times New Roman" w:eastAsia="Times New Roman" w:hAnsi="Times New Roman" w:cs="Times New Roman"/>
          <w:sz w:val="18"/>
          <w:szCs w:val="18"/>
          <w:lang w:eastAsia="pl-PL"/>
        </w:rPr>
        <w:br/>
        <w:t xml:space="preserve">Inny sposób: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Wymagane jest przesłanie ofert lub wniosków o dopuszczenie do udziału w postępowaniu w inny sposób:</w:t>
      </w:r>
      <w:r w:rsidRPr="00207AD8">
        <w:rPr>
          <w:rFonts w:ascii="Times New Roman" w:eastAsia="Times New Roman" w:hAnsi="Times New Roman" w:cs="Times New Roman"/>
          <w:sz w:val="18"/>
          <w:szCs w:val="18"/>
          <w:lang w:eastAsia="pl-PL"/>
        </w:rPr>
        <w:t xml:space="preserve"> </w:t>
      </w:r>
      <w:r w:rsidRPr="00207AD8">
        <w:rPr>
          <w:rFonts w:ascii="Times New Roman" w:eastAsia="Times New Roman" w:hAnsi="Times New Roman" w:cs="Times New Roman"/>
          <w:sz w:val="18"/>
          <w:szCs w:val="18"/>
          <w:lang w:eastAsia="pl-PL"/>
        </w:rPr>
        <w:br/>
        <w:t xml:space="preserve">Tak </w:t>
      </w:r>
      <w:r w:rsidRPr="00207AD8">
        <w:rPr>
          <w:rFonts w:ascii="Times New Roman" w:eastAsia="Times New Roman" w:hAnsi="Times New Roman" w:cs="Times New Roman"/>
          <w:sz w:val="18"/>
          <w:szCs w:val="18"/>
          <w:lang w:eastAsia="pl-PL"/>
        </w:rPr>
        <w:br/>
        <w:t xml:space="preserve">Inny sposób: </w:t>
      </w:r>
      <w:r w:rsidRPr="00207AD8">
        <w:rPr>
          <w:rFonts w:ascii="Times New Roman" w:eastAsia="Times New Roman" w:hAnsi="Times New Roman" w:cs="Times New Roman"/>
          <w:sz w:val="18"/>
          <w:szCs w:val="18"/>
          <w:lang w:eastAsia="pl-PL"/>
        </w:rPr>
        <w:br/>
        <w:t xml:space="preserve">w formie pisemnej </w:t>
      </w:r>
      <w:r w:rsidRPr="00207AD8">
        <w:rPr>
          <w:rFonts w:ascii="Times New Roman" w:eastAsia="Times New Roman" w:hAnsi="Times New Roman" w:cs="Times New Roman"/>
          <w:sz w:val="18"/>
          <w:szCs w:val="18"/>
          <w:lang w:eastAsia="pl-PL"/>
        </w:rPr>
        <w:br/>
        <w:t xml:space="preserve">Adres: </w:t>
      </w:r>
      <w:r w:rsidRPr="00207AD8">
        <w:rPr>
          <w:rFonts w:ascii="Times New Roman" w:eastAsia="Times New Roman" w:hAnsi="Times New Roman" w:cs="Times New Roman"/>
          <w:sz w:val="18"/>
          <w:szCs w:val="18"/>
          <w:lang w:eastAsia="pl-PL"/>
        </w:rPr>
        <w:br/>
        <w:t xml:space="preserve">Wrocławskie Mieszkania Sp. z o.o. w budynku GRAFIT ul. Namysłowska 8, 50-304 Wrocław (Kancelaria).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Komunikacja elektroniczna wymaga korzystania z narzędzi i urządzeń lub formatów plików, które nie są ogólnie dostępne</w:t>
      </w:r>
      <w:r w:rsidRPr="00207AD8">
        <w:rPr>
          <w:rFonts w:ascii="Times New Roman" w:eastAsia="Times New Roman" w:hAnsi="Times New Roman" w:cs="Times New Roman"/>
          <w:sz w:val="18"/>
          <w:szCs w:val="18"/>
          <w:lang w:eastAsia="pl-PL"/>
        </w:rPr>
        <w:t xml:space="preserve">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 xml:space="preserve">Nie </w:t>
      </w:r>
      <w:r w:rsidRPr="00207AD8">
        <w:rPr>
          <w:rFonts w:ascii="Times New Roman" w:eastAsia="Times New Roman" w:hAnsi="Times New Roman" w:cs="Times New Roman"/>
          <w:sz w:val="18"/>
          <w:szCs w:val="18"/>
          <w:lang w:eastAsia="pl-PL"/>
        </w:rPr>
        <w:br/>
        <w:t xml:space="preserve">Nieograniczony, pełny, bezpośredni i bezpłatny dostęp do tych narzędzi można uzyskać pod adresem: (URL) </w:t>
      </w:r>
      <w:r w:rsidRPr="00207AD8">
        <w:rPr>
          <w:rFonts w:ascii="Times New Roman" w:eastAsia="Times New Roman" w:hAnsi="Times New Roman" w:cs="Times New Roman"/>
          <w:sz w:val="18"/>
          <w:szCs w:val="18"/>
          <w:lang w:eastAsia="pl-PL"/>
        </w:rPr>
        <w:br/>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u w:val="single"/>
          <w:lang w:eastAsia="pl-PL"/>
        </w:rPr>
        <w:t xml:space="preserve">SEKCJA II: PRZEDMIOT ZAMÓWIENIA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II.1) Nazwa nadana zamówieniu przez zamawiającego: </w:t>
      </w:r>
      <w:r w:rsidRPr="00207AD8">
        <w:rPr>
          <w:rFonts w:ascii="Times New Roman" w:eastAsia="Times New Roman" w:hAnsi="Times New Roman" w:cs="Times New Roman"/>
          <w:sz w:val="18"/>
          <w:szCs w:val="18"/>
          <w:lang w:eastAsia="pl-PL"/>
        </w:rPr>
        <w:t xml:space="preserve">Wykonanie prac remontowych wielorodzinnego budynku mieszkalnego zlokalizowanego na obszarze Przedmieścia Oławskiego przy ul. I. Prądzyńskiego 35 we Wrocławiu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Numer referencyjny: </w:t>
      </w:r>
      <w:r w:rsidRPr="00207AD8">
        <w:rPr>
          <w:rFonts w:ascii="Times New Roman" w:eastAsia="Times New Roman" w:hAnsi="Times New Roman" w:cs="Times New Roman"/>
          <w:sz w:val="18"/>
          <w:szCs w:val="18"/>
          <w:lang w:eastAsia="pl-PL"/>
        </w:rPr>
        <w:t xml:space="preserve">WM/SZP/PN/28/2020/G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Przed wszczęciem postępowania o udzielenie zamówienia przeprowadzono dialog techniczny </w:t>
      </w:r>
    </w:p>
    <w:p w:rsidR="00207AD8" w:rsidRPr="00207AD8" w:rsidRDefault="00207AD8" w:rsidP="00207AD8">
      <w:pPr>
        <w:spacing w:after="0" w:line="240" w:lineRule="auto"/>
        <w:jc w:val="both"/>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 xml:space="preserve">Nie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II.2) Rodzaj zamówienia: </w:t>
      </w:r>
      <w:r w:rsidRPr="00207AD8">
        <w:rPr>
          <w:rFonts w:ascii="Times New Roman" w:eastAsia="Times New Roman" w:hAnsi="Times New Roman" w:cs="Times New Roman"/>
          <w:sz w:val="18"/>
          <w:szCs w:val="18"/>
          <w:lang w:eastAsia="pl-PL"/>
        </w:rPr>
        <w:t xml:space="preserve">Roboty budowlane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II.3) Informacja o możliwości składania ofert częściowych</w:t>
      </w:r>
      <w:r w:rsidRPr="00207AD8">
        <w:rPr>
          <w:rFonts w:ascii="Times New Roman" w:eastAsia="Times New Roman" w:hAnsi="Times New Roman" w:cs="Times New Roman"/>
          <w:sz w:val="18"/>
          <w:szCs w:val="18"/>
          <w:lang w:eastAsia="pl-PL"/>
        </w:rPr>
        <w:t xml:space="preserve"> </w:t>
      </w:r>
      <w:r w:rsidRPr="00207AD8">
        <w:rPr>
          <w:rFonts w:ascii="Times New Roman" w:eastAsia="Times New Roman" w:hAnsi="Times New Roman" w:cs="Times New Roman"/>
          <w:sz w:val="18"/>
          <w:szCs w:val="18"/>
          <w:lang w:eastAsia="pl-PL"/>
        </w:rPr>
        <w:br/>
        <w:t xml:space="preserve">Zamówienie podzielone jest na części: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 xml:space="preserve">Nie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Oferty lub wnioski o dopuszczenie do udziału w postępowaniu można składać w odniesieniu do:</w:t>
      </w:r>
      <w:r w:rsidRPr="00207AD8">
        <w:rPr>
          <w:rFonts w:ascii="Times New Roman" w:eastAsia="Times New Roman" w:hAnsi="Times New Roman" w:cs="Times New Roman"/>
          <w:sz w:val="18"/>
          <w:szCs w:val="18"/>
          <w:lang w:eastAsia="pl-PL"/>
        </w:rPr>
        <w:t xml:space="preserve"> </w:t>
      </w:r>
      <w:r w:rsidRPr="00207AD8">
        <w:rPr>
          <w:rFonts w:ascii="Times New Roman" w:eastAsia="Times New Roman" w:hAnsi="Times New Roman" w:cs="Times New Roman"/>
          <w:sz w:val="18"/>
          <w:szCs w:val="18"/>
          <w:lang w:eastAsia="pl-PL"/>
        </w:rPr>
        <w:br/>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b/>
          <w:bCs/>
          <w:sz w:val="18"/>
          <w:szCs w:val="18"/>
          <w:lang w:eastAsia="pl-PL"/>
        </w:rPr>
        <w:t>Zamawiający zastrzega sobie prawo do udzielenia łącznie następujących części lub grup części:</w:t>
      </w:r>
      <w:r w:rsidRPr="00207AD8">
        <w:rPr>
          <w:rFonts w:ascii="Times New Roman" w:eastAsia="Times New Roman" w:hAnsi="Times New Roman" w:cs="Times New Roman"/>
          <w:sz w:val="18"/>
          <w:szCs w:val="18"/>
          <w:lang w:eastAsia="pl-PL"/>
        </w:rPr>
        <w:t xml:space="preserve">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Maksymalna liczba części zamówienia, na które może zostać udzielone zamówienie jednemu wykonawcy:</w:t>
      </w:r>
      <w:r w:rsidRPr="00207AD8">
        <w:rPr>
          <w:rFonts w:ascii="Times New Roman" w:eastAsia="Times New Roman" w:hAnsi="Times New Roman" w:cs="Times New Roman"/>
          <w:sz w:val="18"/>
          <w:szCs w:val="18"/>
          <w:lang w:eastAsia="pl-PL"/>
        </w:rPr>
        <w:t xml:space="preserve">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II.4) Krótki opis przedmiotu zamówienia </w:t>
      </w:r>
      <w:r w:rsidRPr="00207AD8">
        <w:rPr>
          <w:rFonts w:ascii="Times New Roman" w:eastAsia="Times New Roman" w:hAnsi="Times New Roman" w:cs="Times New Roman"/>
          <w:i/>
          <w:iCs/>
          <w:sz w:val="18"/>
          <w:szCs w:val="18"/>
          <w:lang w:eastAsia="pl-PL"/>
        </w:rPr>
        <w:t>(wielkość, zakres, rodzaj i ilość dostaw, usług lub robót budowlanych lub określenie zapotrzebowania i wymagań )</w:t>
      </w:r>
      <w:r w:rsidRPr="00207AD8">
        <w:rPr>
          <w:rFonts w:ascii="Times New Roman" w:eastAsia="Times New Roman" w:hAnsi="Times New Roman" w:cs="Times New Roman"/>
          <w:b/>
          <w:bCs/>
          <w:sz w:val="18"/>
          <w:szCs w:val="18"/>
          <w:lang w:eastAsia="pl-PL"/>
        </w:rPr>
        <w:t xml:space="preserve"> a w przypadku partnerstwa innowacyjnego - określenie zapotrzebowania na innowacyjny produkt, usługę lub roboty budowlane: </w:t>
      </w:r>
      <w:r w:rsidRPr="00207AD8">
        <w:rPr>
          <w:rFonts w:ascii="Times New Roman" w:eastAsia="Times New Roman" w:hAnsi="Times New Roman" w:cs="Times New Roman"/>
          <w:sz w:val="18"/>
          <w:szCs w:val="18"/>
          <w:lang w:eastAsia="pl-PL"/>
        </w:rPr>
        <w:t xml:space="preserve">1. Rodzaj zamówienia: robota budowlana. 2. Przedmiotem zamówienia jest wykonaniu prac remontowych w wielorodzinnym budynku mieszkalnym zlokalizowanym na obszarze Przedmieścia Oławskiego przy ul. Prądzyńskiego 35 we Wrocławiu oraz w lokalu mieszkalnym przy ul. Prądzyńskiego 35/18. 3. Przedmiot zamówienia obejmuje w szczególności: 1) remont elewacji frontowej, 2) remont klatki schodowej, 3) remont stropów, 4) instalację kanalizacji sanitarnej, 5) wykonanie robót budowlanych nie objętych projektem budowlanym, polegających na remoncie lokalu mieszkalnego (pustostanu) przy ul. Prądzyńskiego 35/18. 4. Opis przedmiotu zamówienia i obowiązki stron określają stanowiące załączniki do SIWZ: 1) projekt umowy; 2) dokumentacja opisująca przedmiot zamówienia, w tym: a) Projekt Budowlany zmian – załącznik do decyzji nr 5105/2017 z dnia 11.09.2017r.; b) Decyzja nr 385/17 z dnia 25.01.2017 r. pozwolenie na budowę wraz z decyzją zmieniającą nr 5105/2017 z dnia 11.09.2017r.; c) Decyzja nr 12/2017 z 10.01.2017r pozwolenie konserwatorskie wraz z decyzją zamieniającą nr 634/2017 z dnia 07.06.2017r.; d) Decyzja PINB dla miasta Wrocławia nr 2619/2013 z dnia 20.11.2013r.; e) Projekt wykonawczy: branża budowlana; f) Specyfikacja Techniczna Wykonania i Odbioru Robót Budowlanych wraz z informacją dodatkową do opisu przedmiotu zamówienia; g) Przedmiary robót; h) Projekt organizacji ruchu zastępczego; i) Harmonogram rzeczowo-finansowy /szablon do wypełnienia przez Wykonawcę/; j) Specyfikacja techniczna wykonania i odbioru robót budowlanych oraz przedmiary dla zakresu prac związanego z remontem lokalu mieszkalnego (pustostanu) przy ul. Prądzyńskiego 35/18. Budowlana dokumentacja projektowa opisująca przedmiot zamówienia obejmuje wszystkie roboty niezbędne do wykonania remontu budynków w całym zakresie prac wskazanym w projekcie budowlanym stanowiącym załącznik do decyzji 5105/2017 z dnia 11.09.2017 r dla budynku przy ul. Prądzyńskiego 35 zatwierdzającej projekt budowlany i udzielającej pozwolenia na </w:t>
      </w:r>
      <w:r w:rsidRPr="00207AD8">
        <w:rPr>
          <w:rFonts w:ascii="Times New Roman" w:eastAsia="Times New Roman" w:hAnsi="Times New Roman" w:cs="Times New Roman"/>
          <w:sz w:val="18"/>
          <w:szCs w:val="18"/>
          <w:lang w:eastAsia="pl-PL"/>
        </w:rPr>
        <w:lastRenderedPageBreak/>
        <w:t xml:space="preserve">wykonanie robót budowlanych. Przedmiotem umowy jest wykonanie części prac wskazanych w projekcie budowlanym, w zakresie wskazanym w przedmiarach robót. Zakres prac dla remontu pustostanu nie ujętego w dokumentacji projektowej określają przedmiary robót w pustostanach i Specyfikacja Techniczna Wykonania i Odbioru Robót Budowlanych w pustostanie przy ul. Prądzyńskiego 35. 5. Stosownie do dyspozycji art. 29 ust. 3a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Zamawiający wymaga, aby Wykonawca lub podwykonawca przy realizacji przedmiotu zamówienia, do wykonywania czynności bezpośrednio związanych z realizacją zamówienia tzn. wszystkich robót budowlanych na terenie budowy w branży budowlanej, sanitarnej i elektrycznej opisanych w dokumentacji projektowej w zakresie obejmującym przedmiot zamówienia, z wyłączeniem kierownika budowy, kierowników robót, zatrudniał pracowników na podstawie umowy o pracę w rozumieniu przepisów ustawy z dnia 26 czerwca 1974 r. Kodeks pracy. Informacje, o których mowa w art. 36 ust. 2 pkt 8a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określa projekt umowy. 6. Wszystkie nazwy własne urządzeń i materiałów użyte w dokumentacji opisującej przedmiot zamówienia są podane przykładowo i określają jedynie minimalne oczekiwane parametry jakościowe oraz wymagany standard. Zgodnie z art. 30 ust. 5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Wykonawca, który powołuje się na rozwiązania równoważne opisywanym przez Zamawiającego, jest zobowiązany wykazać, że oferowane przez niego dostawy, usługi lub roboty budowlane spełniają wymagania określone przez Zamawiającego (np. w oświadczeniu własnym Wykonawcy). 7. Zgodnie z art. 30 ust. 4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Zamawiający dopuszcza zastosowanie przez Wykonawcę rozwiązań równoważnych w stosunku do opisu przedmiot zamówienia w odniesieniu do norm, europejskich ocen technicznych, aprobat, specyfikacji technicznych i systemów referencji technicznych. 8. Roboty budowlane będą wykonywane na terenie czynnym. Przedmiot zamówienia będzie wykonywany w budynku zamieszkałym w związku z tym Wykonawca zobowiązuje się prowadzić roboty w sposób jak najmniej uciążliwy dla przebywających w nim osób oraz z poszanowaniem wszelkich zasad bezpieczeństwa w tym bhp i ppoż. 9. Zamawiający nie dopuszcza możliwości składania ofert częściowych. Ofertę należy złożyć na całość zamówienia. 10. Termin wykonania zamówienia: do 30 listopada 2020r. od dnia podpisania umowy przez strony.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II.5) Główny kod CPV: </w:t>
      </w:r>
      <w:r w:rsidRPr="00207AD8">
        <w:rPr>
          <w:rFonts w:ascii="Times New Roman" w:eastAsia="Times New Roman" w:hAnsi="Times New Roman" w:cs="Times New Roman"/>
          <w:sz w:val="18"/>
          <w:szCs w:val="18"/>
          <w:lang w:eastAsia="pl-PL"/>
        </w:rPr>
        <w:t xml:space="preserve">45000000-7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Dodatkowe kody CPV:</w:t>
      </w:r>
      <w:r w:rsidRPr="00207AD8">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0"/>
      </w:tblGrid>
      <w:tr w:rsidR="00207AD8" w:rsidRPr="00207AD8" w:rsidTr="00207AD8">
        <w:tc>
          <w:tcPr>
            <w:tcW w:w="0" w:type="auto"/>
            <w:tcBorders>
              <w:top w:val="single" w:sz="6" w:space="0" w:color="000000"/>
              <w:left w:val="single" w:sz="6" w:space="0" w:color="000000"/>
              <w:bottom w:val="single" w:sz="6" w:space="0" w:color="000000"/>
              <w:right w:val="single" w:sz="6" w:space="0" w:color="000000"/>
            </w:tcBorders>
            <w:vAlign w:val="center"/>
            <w:hideMark/>
          </w:tcPr>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Kod CPV</w:t>
            </w:r>
          </w:p>
        </w:tc>
      </w:tr>
      <w:tr w:rsidR="00207AD8" w:rsidRPr="00207AD8" w:rsidTr="00207AD8">
        <w:tc>
          <w:tcPr>
            <w:tcW w:w="0" w:type="auto"/>
            <w:tcBorders>
              <w:top w:val="single" w:sz="6" w:space="0" w:color="000000"/>
              <w:left w:val="single" w:sz="6" w:space="0" w:color="000000"/>
              <w:bottom w:val="single" w:sz="6" w:space="0" w:color="000000"/>
              <w:right w:val="single" w:sz="6" w:space="0" w:color="000000"/>
            </w:tcBorders>
            <w:vAlign w:val="center"/>
            <w:hideMark/>
          </w:tcPr>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45450000-6</w:t>
            </w:r>
          </w:p>
        </w:tc>
      </w:tr>
      <w:tr w:rsidR="00207AD8" w:rsidRPr="00207AD8" w:rsidTr="00207AD8">
        <w:tc>
          <w:tcPr>
            <w:tcW w:w="0" w:type="auto"/>
            <w:tcBorders>
              <w:top w:val="single" w:sz="6" w:space="0" w:color="000000"/>
              <w:left w:val="single" w:sz="6" w:space="0" w:color="000000"/>
              <w:bottom w:val="single" w:sz="6" w:space="0" w:color="000000"/>
              <w:right w:val="single" w:sz="6" w:space="0" w:color="000000"/>
            </w:tcBorders>
            <w:vAlign w:val="center"/>
            <w:hideMark/>
          </w:tcPr>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45420000-7</w:t>
            </w:r>
          </w:p>
        </w:tc>
      </w:tr>
      <w:tr w:rsidR="00207AD8" w:rsidRPr="00207AD8" w:rsidTr="00207AD8">
        <w:tc>
          <w:tcPr>
            <w:tcW w:w="0" w:type="auto"/>
            <w:tcBorders>
              <w:top w:val="single" w:sz="6" w:space="0" w:color="000000"/>
              <w:left w:val="single" w:sz="6" w:space="0" w:color="000000"/>
              <w:bottom w:val="single" w:sz="6" w:space="0" w:color="000000"/>
              <w:right w:val="single" w:sz="6" w:space="0" w:color="000000"/>
            </w:tcBorders>
            <w:vAlign w:val="center"/>
            <w:hideMark/>
          </w:tcPr>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45453000-7</w:t>
            </w:r>
          </w:p>
        </w:tc>
      </w:tr>
      <w:tr w:rsidR="00207AD8" w:rsidRPr="00207AD8" w:rsidTr="00207AD8">
        <w:tc>
          <w:tcPr>
            <w:tcW w:w="0" w:type="auto"/>
            <w:tcBorders>
              <w:top w:val="single" w:sz="6" w:space="0" w:color="000000"/>
              <w:left w:val="single" w:sz="6" w:space="0" w:color="000000"/>
              <w:bottom w:val="single" w:sz="6" w:space="0" w:color="000000"/>
              <w:right w:val="single" w:sz="6" w:space="0" w:color="000000"/>
            </w:tcBorders>
            <w:vAlign w:val="center"/>
            <w:hideMark/>
          </w:tcPr>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45452000-0</w:t>
            </w:r>
          </w:p>
        </w:tc>
      </w:tr>
      <w:tr w:rsidR="00207AD8" w:rsidRPr="00207AD8" w:rsidTr="00207AD8">
        <w:tc>
          <w:tcPr>
            <w:tcW w:w="0" w:type="auto"/>
            <w:tcBorders>
              <w:top w:val="single" w:sz="6" w:space="0" w:color="000000"/>
              <w:left w:val="single" w:sz="6" w:space="0" w:color="000000"/>
              <w:bottom w:val="single" w:sz="6" w:space="0" w:color="000000"/>
              <w:right w:val="single" w:sz="6" w:space="0" w:color="000000"/>
            </w:tcBorders>
            <w:vAlign w:val="center"/>
            <w:hideMark/>
          </w:tcPr>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45450000-1</w:t>
            </w:r>
          </w:p>
        </w:tc>
      </w:tr>
      <w:tr w:rsidR="00207AD8" w:rsidRPr="00207AD8" w:rsidTr="00207AD8">
        <w:tc>
          <w:tcPr>
            <w:tcW w:w="0" w:type="auto"/>
            <w:tcBorders>
              <w:top w:val="single" w:sz="6" w:space="0" w:color="000000"/>
              <w:left w:val="single" w:sz="6" w:space="0" w:color="000000"/>
              <w:bottom w:val="single" w:sz="6" w:space="0" w:color="000000"/>
              <w:right w:val="single" w:sz="6" w:space="0" w:color="000000"/>
            </w:tcBorders>
            <w:vAlign w:val="center"/>
            <w:hideMark/>
          </w:tcPr>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45410000-4</w:t>
            </w:r>
          </w:p>
        </w:tc>
      </w:tr>
      <w:tr w:rsidR="00207AD8" w:rsidRPr="00207AD8" w:rsidTr="00207AD8">
        <w:tc>
          <w:tcPr>
            <w:tcW w:w="0" w:type="auto"/>
            <w:tcBorders>
              <w:top w:val="single" w:sz="6" w:space="0" w:color="000000"/>
              <w:left w:val="single" w:sz="6" w:space="0" w:color="000000"/>
              <w:bottom w:val="single" w:sz="6" w:space="0" w:color="000000"/>
              <w:right w:val="single" w:sz="6" w:space="0" w:color="000000"/>
            </w:tcBorders>
            <w:vAlign w:val="center"/>
            <w:hideMark/>
          </w:tcPr>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45430000-0</w:t>
            </w:r>
          </w:p>
        </w:tc>
      </w:tr>
      <w:tr w:rsidR="00207AD8" w:rsidRPr="00207AD8" w:rsidTr="00207AD8">
        <w:tc>
          <w:tcPr>
            <w:tcW w:w="0" w:type="auto"/>
            <w:tcBorders>
              <w:top w:val="single" w:sz="6" w:space="0" w:color="000000"/>
              <w:left w:val="single" w:sz="6" w:space="0" w:color="000000"/>
              <w:bottom w:val="single" w:sz="6" w:space="0" w:color="000000"/>
              <w:right w:val="single" w:sz="6" w:space="0" w:color="000000"/>
            </w:tcBorders>
            <w:vAlign w:val="center"/>
            <w:hideMark/>
          </w:tcPr>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45440000-3</w:t>
            </w:r>
          </w:p>
        </w:tc>
      </w:tr>
      <w:tr w:rsidR="00207AD8" w:rsidRPr="00207AD8" w:rsidTr="00207AD8">
        <w:tc>
          <w:tcPr>
            <w:tcW w:w="0" w:type="auto"/>
            <w:tcBorders>
              <w:top w:val="single" w:sz="6" w:space="0" w:color="000000"/>
              <w:left w:val="single" w:sz="6" w:space="0" w:color="000000"/>
              <w:bottom w:val="single" w:sz="6" w:space="0" w:color="000000"/>
              <w:right w:val="single" w:sz="6" w:space="0" w:color="000000"/>
            </w:tcBorders>
            <w:vAlign w:val="center"/>
            <w:hideMark/>
          </w:tcPr>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45443000-4</w:t>
            </w:r>
          </w:p>
        </w:tc>
      </w:tr>
      <w:tr w:rsidR="00207AD8" w:rsidRPr="00207AD8" w:rsidTr="00207AD8">
        <w:tc>
          <w:tcPr>
            <w:tcW w:w="0" w:type="auto"/>
            <w:tcBorders>
              <w:top w:val="single" w:sz="6" w:space="0" w:color="000000"/>
              <w:left w:val="single" w:sz="6" w:space="0" w:color="000000"/>
              <w:bottom w:val="single" w:sz="6" w:space="0" w:color="000000"/>
              <w:right w:val="single" w:sz="6" w:space="0" w:color="000000"/>
            </w:tcBorders>
            <w:vAlign w:val="center"/>
            <w:hideMark/>
          </w:tcPr>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45261210-9</w:t>
            </w:r>
          </w:p>
        </w:tc>
      </w:tr>
      <w:tr w:rsidR="00207AD8" w:rsidRPr="00207AD8" w:rsidTr="00207AD8">
        <w:tc>
          <w:tcPr>
            <w:tcW w:w="0" w:type="auto"/>
            <w:tcBorders>
              <w:top w:val="single" w:sz="6" w:space="0" w:color="000000"/>
              <w:left w:val="single" w:sz="6" w:space="0" w:color="000000"/>
              <w:bottom w:val="single" w:sz="6" w:space="0" w:color="000000"/>
              <w:right w:val="single" w:sz="6" w:space="0" w:color="000000"/>
            </w:tcBorders>
            <w:vAlign w:val="center"/>
            <w:hideMark/>
          </w:tcPr>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45310000-3</w:t>
            </w:r>
          </w:p>
        </w:tc>
      </w:tr>
      <w:tr w:rsidR="00207AD8" w:rsidRPr="00207AD8" w:rsidTr="00207AD8">
        <w:tc>
          <w:tcPr>
            <w:tcW w:w="0" w:type="auto"/>
            <w:tcBorders>
              <w:top w:val="single" w:sz="6" w:space="0" w:color="000000"/>
              <w:left w:val="single" w:sz="6" w:space="0" w:color="000000"/>
              <w:bottom w:val="single" w:sz="6" w:space="0" w:color="000000"/>
              <w:right w:val="single" w:sz="6" w:space="0" w:color="000000"/>
            </w:tcBorders>
            <w:vAlign w:val="center"/>
            <w:hideMark/>
          </w:tcPr>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45332300-6</w:t>
            </w:r>
          </w:p>
        </w:tc>
      </w:tr>
    </w:tbl>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II.6) Całkowita wartość zamówienia </w:t>
      </w:r>
      <w:r w:rsidRPr="00207AD8">
        <w:rPr>
          <w:rFonts w:ascii="Times New Roman" w:eastAsia="Times New Roman" w:hAnsi="Times New Roman" w:cs="Times New Roman"/>
          <w:i/>
          <w:iCs/>
          <w:sz w:val="18"/>
          <w:szCs w:val="18"/>
          <w:lang w:eastAsia="pl-PL"/>
        </w:rPr>
        <w:t>(jeżeli zamawiający podaje informacje o wartości zamówienia)</w:t>
      </w:r>
      <w:r w:rsidRPr="00207AD8">
        <w:rPr>
          <w:rFonts w:ascii="Times New Roman" w:eastAsia="Times New Roman" w:hAnsi="Times New Roman" w:cs="Times New Roman"/>
          <w:sz w:val="18"/>
          <w:szCs w:val="18"/>
          <w:lang w:eastAsia="pl-PL"/>
        </w:rPr>
        <w:t xml:space="preserve">: </w:t>
      </w:r>
      <w:r w:rsidRPr="00207AD8">
        <w:rPr>
          <w:rFonts w:ascii="Times New Roman" w:eastAsia="Times New Roman" w:hAnsi="Times New Roman" w:cs="Times New Roman"/>
          <w:sz w:val="18"/>
          <w:szCs w:val="18"/>
          <w:lang w:eastAsia="pl-PL"/>
        </w:rPr>
        <w:br/>
        <w:t xml:space="preserve">Wartość bez VAT: </w:t>
      </w:r>
      <w:r w:rsidRPr="00207AD8">
        <w:rPr>
          <w:rFonts w:ascii="Times New Roman" w:eastAsia="Times New Roman" w:hAnsi="Times New Roman" w:cs="Times New Roman"/>
          <w:sz w:val="18"/>
          <w:szCs w:val="18"/>
          <w:lang w:eastAsia="pl-PL"/>
        </w:rPr>
        <w:br/>
        <w:t xml:space="preserve">Waluta: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207AD8">
        <w:rPr>
          <w:rFonts w:ascii="Times New Roman" w:eastAsia="Times New Roman" w:hAnsi="Times New Roman" w:cs="Times New Roman"/>
          <w:sz w:val="18"/>
          <w:szCs w:val="18"/>
          <w:lang w:eastAsia="pl-PL"/>
        </w:rPr>
        <w:t xml:space="preserve">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II.7) Czy przewiduje się udzielenie zamówień, o których mowa w art. 67 ust. 1 pkt 6 i 7 lub w art. 134 ust. 6 pkt 3 ustawy </w:t>
      </w:r>
      <w:proofErr w:type="spellStart"/>
      <w:r w:rsidRPr="00207AD8">
        <w:rPr>
          <w:rFonts w:ascii="Times New Roman" w:eastAsia="Times New Roman" w:hAnsi="Times New Roman" w:cs="Times New Roman"/>
          <w:b/>
          <w:bCs/>
          <w:sz w:val="18"/>
          <w:szCs w:val="18"/>
          <w:lang w:eastAsia="pl-PL"/>
        </w:rPr>
        <w:t>Pzp</w:t>
      </w:r>
      <w:proofErr w:type="spellEnd"/>
      <w:r w:rsidRPr="00207AD8">
        <w:rPr>
          <w:rFonts w:ascii="Times New Roman" w:eastAsia="Times New Roman" w:hAnsi="Times New Roman" w:cs="Times New Roman"/>
          <w:b/>
          <w:bCs/>
          <w:sz w:val="18"/>
          <w:szCs w:val="18"/>
          <w:lang w:eastAsia="pl-PL"/>
        </w:rPr>
        <w:t xml:space="preserve">: </w:t>
      </w:r>
      <w:r w:rsidRPr="00207AD8">
        <w:rPr>
          <w:rFonts w:ascii="Times New Roman" w:eastAsia="Times New Roman" w:hAnsi="Times New Roman" w:cs="Times New Roman"/>
          <w:sz w:val="18"/>
          <w:szCs w:val="18"/>
          <w:lang w:eastAsia="pl-PL"/>
        </w:rPr>
        <w:t xml:space="preserve">Nie </w:t>
      </w:r>
      <w:r w:rsidRPr="00207AD8">
        <w:rPr>
          <w:rFonts w:ascii="Times New Roman" w:eastAsia="Times New Roman" w:hAnsi="Times New Roman" w:cs="Times New Roman"/>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II.8) Okres, w którym realizowane będzie zamówienie lub okres, na który została zawarta umowa ramowa lub okres, na który został ustanowiony dynamiczny system zakupów:</w:t>
      </w:r>
      <w:r w:rsidRPr="00207AD8">
        <w:rPr>
          <w:rFonts w:ascii="Times New Roman" w:eastAsia="Times New Roman" w:hAnsi="Times New Roman" w:cs="Times New Roman"/>
          <w:sz w:val="18"/>
          <w:szCs w:val="18"/>
          <w:lang w:eastAsia="pl-PL"/>
        </w:rPr>
        <w:t xml:space="preserve"> </w:t>
      </w:r>
      <w:r w:rsidRPr="00207AD8">
        <w:rPr>
          <w:rFonts w:ascii="Times New Roman" w:eastAsia="Times New Roman" w:hAnsi="Times New Roman" w:cs="Times New Roman"/>
          <w:sz w:val="18"/>
          <w:szCs w:val="18"/>
          <w:lang w:eastAsia="pl-PL"/>
        </w:rPr>
        <w:br/>
        <w:t>miesiącach:   </w:t>
      </w:r>
      <w:r w:rsidRPr="00207AD8">
        <w:rPr>
          <w:rFonts w:ascii="Times New Roman" w:eastAsia="Times New Roman" w:hAnsi="Times New Roman" w:cs="Times New Roman"/>
          <w:i/>
          <w:iCs/>
          <w:sz w:val="18"/>
          <w:szCs w:val="18"/>
          <w:lang w:eastAsia="pl-PL"/>
        </w:rPr>
        <w:t xml:space="preserve"> lub </w:t>
      </w:r>
      <w:r w:rsidRPr="00207AD8">
        <w:rPr>
          <w:rFonts w:ascii="Times New Roman" w:eastAsia="Times New Roman" w:hAnsi="Times New Roman" w:cs="Times New Roman"/>
          <w:b/>
          <w:bCs/>
          <w:sz w:val="18"/>
          <w:szCs w:val="18"/>
          <w:lang w:eastAsia="pl-PL"/>
        </w:rPr>
        <w:t>dniach:</w:t>
      </w:r>
      <w:r w:rsidRPr="00207AD8">
        <w:rPr>
          <w:rFonts w:ascii="Times New Roman" w:eastAsia="Times New Roman" w:hAnsi="Times New Roman" w:cs="Times New Roman"/>
          <w:sz w:val="18"/>
          <w:szCs w:val="18"/>
          <w:lang w:eastAsia="pl-PL"/>
        </w:rPr>
        <w:t xml:space="preserve">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i/>
          <w:iCs/>
          <w:sz w:val="18"/>
          <w:szCs w:val="18"/>
          <w:lang w:eastAsia="pl-PL"/>
        </w:rPr>
        <w:t>lub</w:t>
      </w:r>
      <w:r w:rsidRPr="00207AD8">
        <w:rPr>
          <w:rFonts w:ascii="Times New Roman" w:eastAsia="Times New Roman" w:hAnsi="Times New Roman" w:cs="Times New Roman"/>
          <w:sz w:val="18"/>
          <w:szCs w:val="18"/>
          <w:lang w:eastAsia="pl-PL"/>
        </w:rPr>
        <w:t xml:space="preserve">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data rozpoczęcia: </w:t>
      </w:r>
      <w:r w:rsidRPr="00207AD8">
        <w:rPr>
          <w:rFonts w:ascii="Times New Roman" w:eastAsia="Times New Roman" w:hAnsi="Times New Roman" w:cs="Times New Roman"/>
          <w:sz w:val="18"/>
          <w:szCs w:val="18"/>
          <w:lang w:eastAsia="pl-PL"/>
        </w:rPr>
        <w:t> </w:t>
      </w:r>
      <w:r w:rsidRPr="00207AD8">
        <w:rPr>
          <w:rFonts w:ascii="Times New Roman" w:eastAsia="Times New Roman" w:hAnsi="Times New Roman" w:cs="Times New Roman"/>
          <w:i/>
          <w:iCs/>
          <w:sz w:val="18"/>
          <w:szCs w:val="18"/>
          <w:lang w:eastAsia="pl-PL"/>
        </w:rPr>
        <w:t xml:space="preserve"> lub </w:t>
      </w:r>
      <w:r w:rsidRPr="00207AD8">
        <w:rPr>
          <w:rFonts w:ascii="Times New Roman" w:eastAsia="Times New Roman" w:hAnsi="Times New Roman" w:cs="Times New Roman"/>
          <w:b/>
          <w:bCs/>
          <w:sz w:val="18"/>
          <w:szCs w:val="18"/>
          <w:lang w:eastAsia="pl-PL"/>
        </w:rPr>
        <w:t xml:space="preserve">zakończenia: </w:t>
      </w:r>
      <w:r w:rsidRPr="00207AD8">
        <w:rPr>
          <w:rFonts w:ascii="Times New Roman" w:eastAsia="Times New Roman" w:hAnsi="Times New Roman" w:cs="Times New Roman"/>
          <w:sz w:val="18"/>
          <w:szCs w:val="18"/>
          <w:lang w:eastAsia="pl-PL"/>
        </w:rPr>
        <w:t xml:space="preserve">2020-11-30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80"/>
        <w:gridCol w:w="1160"/>
        <w:gridCol w:w="1275"/>
        <w:gridCol w:w="1305"/>
      </w:tblGrid>
      <w:tr w:rsidR="00207AD8" w:rsidRPr="00207AD8" w:rsidTr="00207AD8">
        <w:tc>
          <w:tcPr>
            <w:tcW w:w="0" w:type="auto"/>
            <w:tcBorders>
              <w:top w:val="single" w:sz="6" w:space="0" w:color="000000"/>
              <w:left w:val="single" w:sz="6" w:space="0" w:color="000000"/>
              <w:bottom w:val="single" w:sz="6" w:space="0" w:color="000000"/>
              <w:right w:val="single" w:sz="6" w:space="0" w:color="000000"/>
            </w:tcBorders>
            <w:vAlign w:val="center"/>
            <w:hideMark/>
          </w:tcPr>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Data zakończenia</w:t>
            </w:r>
          </w:p>
        </w:tc>
      </w:tr>
      <w:tr w:rsidR="00207AD8" w:rsidRPr="00207AD8" w:rsidTr="00207AD8">
        <w:tc>
          <w:tcPr>
            <w:tcW w:w="0" w:type="auto"/>
            <w:tcBorders>
              <w:top w:val="single" w:sz="6" w:space="0" w:color="000000"/>
              <w:left w:val="single" w:sz="6" w:space="0" w:color="000000"/>
              <w:bottom w:val="single" w:sz="6" w:space="0" w:color="000000"/>
              <w:right w:val="single" w:sz="6" w:space="0" w:color="000000"/>
            </w:tcBorders>
            <w:vAlign w:val="center"/>
            <w:hideMark/>
          </w:tcPr>
          <w:p w:rsidR="00207AD8" w:rsidRPr="00207AD8" w:rsidRDefault="00207AD8" w:rsidP="00207AD8">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AD8" w:rsidRPr="00207AD8" w:rsidRDefault="00207AD8" w:rsidP="00207AD8">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AD8" w:rsidRPr="00207AD8" w:rsidRDefault="00207AD8" w:rsidP="00207AD8">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2020-11-30</w:t>
            </w:r>
          </w:p>
        </w:tc>
      </w:tr>
    </w:tbl>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II.9) Informacje dodatkowe: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u w:val="single"/>
          <w:lang w:eastAsia="pl-PL"/>
        </w:rPr>
        <w:t xml:space="preserve">SEKCJA III: INFORMACJE O CHARAKTERZE PRAWNYM, EKONOMICZNYM, FINANSOWYM I TECHNICZNYM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b/>
          <w:bCs/>
          <w:sz w:val="18"/>
          <w:szCs w:val="18"/>
          <w:lang w:eastAsia="pl-PL"/>
        </w:rPr>
        <w:t xml:space="preserve">III.1) WARUNKI UDZIAŁU W POSTĘPOWANIU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b/>
          <w:bCs/>
          <w:sz w:val="18"/>
          <w:szCs w:val="18"/>
          <w:lang w:eastAsia="pl-PL"/>
        </w:rPr>
        <w:t>III.1.1) Kompetencje lub uprawnienia do prowadzenia określonej działalności zawodowej, o ile wynika to z odrębnych przepisów</w:t>
      </w:r>
      <w:r w:rsidRPr="00207AD8">
        <w:rPr>
          <w:rFonts w:ascii="Times New Roman" w:eastAsia="Times New Roman" w:hAnsi="Times New Roman" w:cs="Times New Roman"/>
          <w:sz w:val="18"/>
          <w:szCs w:val="18"/>
          <w:lang w:eastAsia="pl-PL"/>
        </w:rPr>
        <w:t xml:space="preserve"> </w:t>
      </w:r>
      <w:r w:rsidRPr="00207AD8">
        <w:rPr>
          <w:rFonts w:ascii="Times New Roman" w:eastAsia="Times New Roman" w:hAnsi="Times New Roman" w:cs="Times New Roman"/>
          <w:sz w:val="18"/>
          <w:szCs w:val="18"/>
          <w:lang w:eastAsia="pl-PL"/>
        </w:rPr>
        <w:br/>
        <w:t xml:space="preserve">Określenie warunków: Zamawiający nie stawia warunku w tym zakresie.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lastRenderedPageBreak/>
        <w:t xml:space="preserve">Informacje dodatkowe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III.1.2) Sytuacja finansowa lub ekonomiczna </w:t>
      </w:r>
      <w:r w:rsidRPr="00207AD8">
        <w:rPr>
          <w:rFonts w:ascii="Times New Roman" w:eastAsia="Times New Roman" w:hAnsi="Times New Roman" w:cs="Times New Roman"/>
          <w:sz w:val="18"/>
          <w:szCs w:val="18"/>
          <w:lang w:eastAsia="pl-PL"/>
        </w:rPr>
        <w:br/>
        <w:t xml:space="preserve">Określenie warunków: Zamawiający uzna warunek za spełniony, jeżeli Wykonawca wykaże, że posiada aktualne ubezpieczenie od odpowiedzialności cywilnej w zakresie prowadzonej działalności związanej z przedmiotem zamówienia na sumę gwarancyjną co najmniej 700.000,00 zł. </w:t>
      </w:r>
      <w:r w:rsidRPr="00207AD8">
        <w:rPr>
          <w:rFonts w:ascii="Times New Roman" w:eastAsia="Times New Roman" w:hAnsi="Times New Roman" w:cs="Times New Roman"/>
          <w:sz w:val="18"/>
          <w:szCs w:val="18"/>
          <w:lang w:eastAsia="pl-PL"/>
        </w:rPr>
        <w:br/>
        <w:t xml:space="preserve">Informacje dodatkowe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III.1.3) Zdolność techniczna lub zawodowa </w:t>
      </w:r>
      <w:r w:rsidRPr="00207AD8">
        <w:rPr>
          <w:rFonts w:ascii="Times New Roman" w:eastAsia="Times New Roman" w:hAnsi="Times New Roman" w:cs="Times New Roman"/>
          <w:sz w:val="18"/>
          <w:szCs w:val="18"/>
          <w:lang w:eastAsia="pl-PL"/>
        </w:rPr>
        <w:br/>
        <w:t xml:space="preserve">Określenie warunków: 1. W zakresie osób skierowanych przez wykonawcę do realizacji zamówienia tj. Zamawiający uzna, że warunek udziału w postępowaniu został spełniony, jeżeli Wykonawca wykaże, że dysponuje następującymi osobami, które będą uczestniczyć w wykonywaniu zamówienia tj. - jedną osobą z uprawnieniami budowlanymi bez ograniczeń do kierowania robotami budowlanymi o specjalności konstrukcyjno-budowlanej oraz doświadczenie zawodowe w kierowaniu robotami budowlanymi w wymiarze minimum 5 lat, osoba ta będzie pełnić funkcję kierownika budowy; - jedną osobą z uprawnieniami budowlanymi bez ograniczeń do kierowania robotami budowlanymi o specjalności instalacyjnej w zakresie sieci, instalacji i urządzeń cieplnych, wentylacyjnych, gazowych, wodociągowych i kanalizacyjnych oraz doświadczenie zawodowe w kierowaniu robotami budowlanymi w wymiarze minimum 5 lat, osoba ta będzie pełnić funkcję kierownika robót sanitarnych; - jedną osobą z uprawnieniami budowlanymi bez ograniczeń do kierowania robotami budowlanymi o specjalności instalacyjnej w zakresie sieci, instalacji i urządzeń elektrycznych i elektroenergetycznych oraz doświadczenie zawodowe w kierowaniu robotami budowlanymi w wymiarze minimum 5 lat, osoba ta będzie pełnić funkcję kierownika robót elektrycznych.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2015r. o zasadach uznawania kwalifikacji zawodowych nabytych w państwach członkowskich Unii Europejskiej do pełnienia samodzielnej funkcji w budownictwie. 2. W zakresie doświadczenia Wykonawcy tj.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jedną robotę budowlaną o wartości umowy nie mniejszej niż 500.000,00 zł, polegającą na remoncie lub przebudowie budynku/ów, którego zakres obejmował m.in. remont lub przebudowę elewacji, wymianę stropów oraz prace w zakresie instalacji sanitarnych i elektrycznych. </w:t>
      </w:r>
      <w:r w:rsidRPr="00207AD8">
        <w:rPr>
          <w:rFonts w:ascii="Times New Roman" w:eastAsia="Times New Roman" w:hAnsi="Times New Roman" w:cs="Times New Roman"/>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07AD8">
        <w:rPr>
          <w:rFonts w:ascii="Times New Roman" w:eastAsia="Times New Roman" w:hAnsi="Times New Roman" w:cs="Times New Roman"/>
          <w:sz w:val="18"/>
          <w:szCs w:val="18"/>
          <w:lang w:eastAsia="pl-PL"/>
        </w:rPr>
        <w:br/>
        <w:t xml:space="preserve">Informacje dodatkowe: 2. Podmiot, na którego zdolnościach lub sytuacji wykonawca polega na zasadach określonych w art. 22a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1) Zgodnie z art. 22a ust. 1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Wykonawca może w celu potwierdzenia spełniania warunków, o których mowa w ust. 1 </w:t>
      </w:r>
      <w:proofErr w:type="spellStart"/>
      <w:r w:rsidRPr="00207AD8">
        <w:rPr>
          <w:rFonts w:ascii="Times New Roman" w:eastAsia="Times New Roman" w:hAnsi="Times New Roman" w:cs="Times New Roman"/>
          <w:sz w:val="18"/>
          <w:szCs w:val="18"/>
          <w:lang w:eastAsia="pl-PL"/>
        </w:rPr>
        <w:t>ppkt</w:t>
      </w:r>
      <w:proofErr w:type="spellEnd"/>
      <w:r w:rsidRPr="00207AD8">
        <w:rPr>
          <w:rFonts w:ascii="Times New Roman" w:eastAsia="Times New Roman" w:hAnsi="Times New Roman" w:cs="Times New Roman"/>
          <w:sz w:val="18"/>
          <w:szCs w:val="18"/>
          <w:lang w:eastAsia="pl-PL"/>
        </w:rPr>
        <w:t xml:space="preserve"> 2) lit. b) i c) rozdz. VII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w:t>
      </w:r>
      <w:proofErr w:type="spellStart"/>
      <w:r w:rsidRPr="00207AD8">
        <w:rPr>
          <w:rFonts w:ascii="Times New Roman" w:eastAsia="Times New Roman" w:hAnsi="Times New Roman" w:cs="Times New Roman"/>
          <w:sz w:val="18"/>
          <w:szCs w:val="18"/>
          <w:lang w:eastAsia="pl-PL"/>
        </w:rPr>
        <w:t>ppkt</w:t>
      </w:r>
      <w:proofErr w:type="spellEnd"/>
      <w:r w:rsidRPr="00207AD8">
        <w:rPr>
          <w:rFonts w:ascii="Times New Roman" w:eastAsia="Times New Roman" w:hAnsi="Times New Roman" w:cs="Times New Roman"/>
          <w:sz w:val="18"/>
          <w:szCs w:val="18"/>
          <w:lang w:eastAsia="pl-PL"/>
        </w:rPr>
        <w:t xml:space="preserve"> 2) lit. b) i c) rozdz. VII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3. Sposób spełnienia warunku udziału w postępowaniu, w przypadku zaangażowania w realizację zamówienia kilku podmiotów Warunek udziału w postępowaniu, o którym mowa w ust. 1 pkt 2) lit. b) rozdz. VII SIWZ dotyczący sytuacji finansowej lub ekonomicznej w przypadku zaangażowania w realizację zamówienia kilku podmiotów może być spełniony przez jeden z nich lub wspólnie. Warunek udziału w postępowaniu, o którym mowa w ust. 1 pkt 2) lit. c) rozdz. VII SIWZ dotyczący zdolności technicznej lub zawodowej w zakresie osób w przypadku zaangażowania w realizację zamówienia kilku podmiotów może być spełniony przez jeden z nich lub wspólnie. Warunek udziału w postępowaniu, o którym mowa w ust. 1 pkt 2) lit. c) rozdz. VII SIWZ dotyczący zdolności technicznej lub zawodowej w zakresie doświadczenia w przypadku zaangażowania w realizację zamówienia kilku podmiotów musi być w całości spełniony przez jeden z nich.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b/>
          <w:bCs/>
          <w:sz w:val="18"/>
          <w:szCs w:val="18"/>
          <w:lang w:eastAsia="pl-PL"/>
        </w:rPr>
        <w:lastRenderedPageBreak/>
        <w:t xml:space="preserve">III.2) PODSTAWY WYKLUCZENIA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b/>
          <w:bCs/>
          <w:sz w:val="18"/>
          <w:szCs w:val="18"/>
          <w:lang w:eastAsia="pl-PL"/>
        </w:rPr>
        <w:t xml:space="preserve">III.2.1) Podstawy wykluczenia określone w art. 24 ust. 1 ustawy </w:t>
      </w:r>
      <w:proofErr w:type="spellStart"/>
      <w:r w:rsidRPr="00207AD8">
        <w:rPr>
          <w:rFonts w:ascii="Times New Roman" w:eastAsia="Times New Roman" w:hAnsi="Times New Roman" w:cs="Times New Roman"/>
          <w:b/>
          <w:bCs/>
          <w:sz w:val="18"/>
          <w:szCs w:val="18"/>
          <w:lang w:eastAsia="pl-PL"/>
        </w:rPr>
        <w:t>Pzp</w:t>
      </w:r>
      <w:proofErr w:type="spellEnd"/>
      <w:r w:rsidRPr="00207AD8">
        <w:rPr>
          <w:rFonts w:ascii="Times New Roman" w:eastAsia="Times New Roman" w:hAnsi="Times New Roman" w:cs="Times New Roman"/>
          <w:sz w:val="18"/>
          <w:szCs w:val="18"/>
          <w:lang w:eastAsia="pl-PL"/>
        </w:rPr>
        <w:t xml:space="preserve">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III.2.2) Zamawiający przewiduje wykluczenie wykonawcy na podstawie art. 24 ust. 5 ustawy </w:t>
      </w:r>
      <w:proofErr w:type="spellStart"/>
      <w:r w:rsidRPr="00207AD8">
        <w:rPr>
          <w:rFonts w:ascii="Times New Roman" w:eastAsia="Times New Roman" w:hAnsi="Times New Roman" w:cs="Times New Roman"/>
          <w:b/>
          <w:bCs/>
          <w:sz w:val="18"/>
          <w:szCs w:val="18"/>
          <w:lang w:eastAsia="pl-PL"/>
        </w:rPr>
        <w:t>Pzp</w:t>
      </w:r>
      <w:proofErr w:type="spellEnd"/>
      <w:r w:rsidRPr="00207AD8">
        <w:rPr>
          <w:rFonts w:ascii="Times New Roman" w:eastAsia="Times New Roman" w:hAnsi="Times New Roman" w:cs="Times New Roman"/>
          <w:sz w:val="18"/>
          <w:szCs w:val="18"/>
          <w:lang w:eastAsia="pl-PL"/>
        </w:rPr>
        <w:t xml:space="preserve"> Tak Zamawiający przewiduje następujące fakultatywne podstawy wykluczenia: Tak (podstawa wykluczenia określona w art. 24 ust. 5 pkt 1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b/>
          <w:bCs/>
          <w:sz w:val="18"/>
          <w:szCs w:val="18"/>
          <w:lang w:eastAsia="pl-PL"/>
        </w:rPr>
        <w:t xml:space="preserve">III.3) WYKAZ OŚWIADCZEŃ SKŁADANYCH PRZEZ WYKONAWCĘ W CELU WSTĘPNEGO POTWIERDZENIA, ŻE NIE PODLEGA ON WYKLUCZENIU ORAZ SPEŁNIA WARUNKI UDZIAŁU W POSTĘPOWANIU ORAZ SPEŁNIA KRYTERIA SELEKCJI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b/>
          <w:bCs/>
          <w:sz w:val="18"/>
          <w:szCs w:val="18"/>
          <w:lang w:eastAsia="pl-PL"/>
        </w:rPr>
        <w:t xml:space="preserve">Oświadczenie o niepodleganiu wykluczeniu oraz spełnianiu warunków udziału w postępowaniu </w:t>
      </w:r>
      <w:r w:rsidRPr="00207AD8">
        <w:rPr>
          <w:rFonts w:ascii="Times New Roman" w:eastAsia="Times New Roman" w:hAnsi="Times New Roman" w:cs="Times New Roman"/>
          <w:sz w:val="18"/>
          <w:szCs w:val="18"/>
          <w:lang w:eastAsia="pl-PL"/>
        </w:rPr>
        <w:br/>
        <w:t xml:space="preserve">Tak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Oświadczenie o spełnianiu kryteriów selekcji </w:t>
      </w:r>
      <w:r w:rsidRPr="00207AD8">
        <w:rPr>
          <w:rFonts w:ascii="Times New Roman" w:eastAsia="Times New Roman" w:hAnsi="Times New Roman" w:cs="Times New Roman"/>
          <w:sz w:val="18"/>
          <w:szCs w:val="18"/>
          <w:lang w:eastAsia="pl-PL"/>
        </w:rPr>
        <w:br/>
        <w:t xml:space="preserve">Nie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b/>
          <w:bCs/>
          <w:sz w:val="18"/>
          <w:szCs w:val="18"/>
          <w:lang w:eastAsia="pl-PL"/>
        </w:rPr>
        <w:t xml:space="preserve">III.4) WYKAZ OŚWIADCZEŃ LUB DOKUMENTÓW , SKŁADANYCH PRZEZ WYKONAWCĘ W POSTĘPOWANIU NA WEZWANIE ZAMAWIAJACEGO W CELU POTWIERDZENIA OKOLICZNOŚCI, O KTÓRYCH MOWA W ART. 25 UST. 1 PKT 3 USTAWY PZP: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b/>
          <w:bCs/>
          <w:sz w:val="18"/>
          <w:szCs w:val="18"/>
          <w:lang w:eastAsia="pl-PL"/>
        </w:rPr>
        <w:t xml:space="preserve">III.5) WYKAZ OŚWIADCZEŃ LUB DOKUMENTÓW SKŁADANYCH PRZEZ WYKONAWCĘ W POSTĘPOWANIU NA WEZWANIE ZAMAWIAJACEGO W CELU POTWIERDZENIA OKOLICZNOŚCI, O KTÓRYCH MOWA W ART. 25 UST. 1 PKT 1 USTAWY PZP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b/>
          <w:bCs/>
          <w:sz w:val="18"/>
          <w:szCs w:val="18"/>
          <w:lang w:eastAsia="pl-PL"/>
        </w:rPr>
        <w:t>III.5.1) W ZAKRESIE SPEŁNIANIA WARUNKÓW UDZIAŁU W POSTĘPOWANIU:</w:t>
      </w:r>
      <w:r w:rsidRPr="00207AD8">
        <w:rPr>
          <w:rFonts w:ascii="Times New Roman" w:eastAsia="Times New Roman" w:hAnsi="Times New Roman" w:cs="Times New Roman"/>
          <w:sz w:val="18"/>
          <w:szCs w:val="18"/>
          <w:lang w:eastAsia="pl-PL"/>
        </w:rPr>
        <w:t xml:space="preserve"> </w:t>
      </w:r>
      <w:r w:rsidRPr="00207AD8">
        <w:rPr>
          <w:rFonts w:ascii="Times New Roman" w:eastAsia="Times New Roman" w:hAnsi="Times New Roman" w:cs="Times New Roman"/>
          <w:sz w:val="18"/>
          <w:szCs w:val="18"/>
          <w:lang w:eastAsia="pl-PL"/>
        </w:rPr>
        <w:br/>
        <w:t xml:space="preserve">1. Zamawiający wezwie Wykonawcę, którego oferta została najwyżej oceniona, do złożenia w wyznaczonym, nie krótszym niż 5 dni terminie aktualnych na dzień złożenia: 1)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do SIWZ); 2)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3) aktualnego dokumentu potwierdzającego, że wykonawca jest ubezpieczony od odpowiedzialności cywilnej w zakresie prowadzonej działalności związanej z przedmiotem zamówienia. 2. W przypadku wspólnego ubiegania się o zamówienie przez Wykonawców (m.in. konsorcjum, spółka cywilna): - oświadczenia i dokumenty potwierdzające spełnienie warunków udziału w postępowaniu składa odpowiednio ten Wykonawca, który wykazuje spełnienie warunku; - oświadczenia i dokumenty potwierdzające brak podstaw do wykluczenia składa każdy z wykonawców wspólnie ubiegających się o zamówienie.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III.5.2) W ZAKRESIE KRYTERIÓW SELEKCJI:</w:t>
      </w:r>
      <w:r w:rsidRPr="00207AD8">
        <w:rPr>
          <w:rFonts w:ascii="Times New Roman" w:eastAsia="Times New Roman" w:hAnsi="Times New Roman" w:cs="Times New Roman"/>
          <w:sz w:val="18"/>
          <w:szCs w:val="18"/>
          <w:lang w:eastAsia="pl-PL"/>
        </w:rPr>
        <w:t xml:space="preserve"> </w:t>
      </w:r>
      <w:r w:rsidRPr="00207AD8">
        <w:rPr>
          <w:rFonts w:ascii="Times New Roman" w:eastAsia="Times New Roman" w:hAnsi="Times New Roman" w:cs="Times New Roman"/>
          <w:sz w:val="18"/>
          <w:szCs w:val="18"/>
          <w:lang w:eastAsia="pl-PL"/>
        </w:rPr>
        <w:br/>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b/>
          <w:bCs/>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b/>
          <w:bCs/>
          <w:sz w:val="18"/>
          <w:szCs w:val="18"/>
          <w:lang w:eastAsia="pl-PL"/>
        </w:rPr>
        <w:t xml:space="preserve">III.7) INNE DOKUMENTY NIE WYMIENIONE W pkt III.3) - III.6)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 xml:space="preserve">1. Oświadczenia składane przez wykonawcę wraz z ofertą: 1) aktualne na dzień składania ofert oświadczenie z art. 25a ust. 1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stanowiące wstępne potwierdzenie, że wykonawca nie podlega wykluczeniu oraz spełnia warunki udziału w postępowaniu wskazane w SIWZ i ogłoszeniu o zamówieniu (wzór zał. nr 2a, 2b do SIWZ). W przypadku wspólnego ubiegania się o zamówienie przez Wykonawców (m.in. konsorcjum, spółka cywilna) oświadczenie z art. 25a ust. 1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Wykonawca, który powołuje się na zasoby innych podmiotów, w celu wykazania braku istnienia wobec nich podstaw wykluczenia oraz spełniania warunków udziału w postępowaniu, w zakresie, w jakim powołuje się na ich zasoby, zamieszcza informacje o tych podmiotach w oświadczeniu z art. 25a ust. 1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2) Zobowiązanie podmiotu do oddania Wykonawcy do dyspozycji niezbędnych zasobów na potrzeby realizacji przedmiotowego zamówienia zgodnie z art. 22a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w:t>
      </w:r>
      <w:r w:rsidRPr="00207AD8">
        <w:rPr>
          <w:rFonts w:ascii="Times New Roman" w:eastAsia="Times New Roman" w:hAnsi="Times New Roman" w:cs="Times New Roman"/>
          <w:sz w:val="18"/>
          <w:szCs w:val="18"/>
          <w:lang w:eastAsia="pl-PL"/>
        </w:rPr>
        <w:lastRenderedPageBreak/>
        <w:t xml:space="preserve">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 których wskazane zdolności dotyczą. 2. Oświadczenie składane przez Wykonawcę w formie pisemnej w terminie 3 dni od zamieszczenia przez Zamawiającego na stronie internetowej informacji, o której mowa w art. 86 ust. 5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1) oświadczenie o przynależności lub braku przynależności do tej samej grupy kapitałowej, o której mowa w art. 24 ust. 1 pkt 23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u w:val="single"/>
          <w:lang w:eastAsia="pl-PL"/>
        </w:rPr>
        <w:t xml:space="preserve">SEKCJA IV: PROCEDURA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b/>
          <w:bCs/>
          <w:sz w:val="18"/>
          <w:szCs w:val="18"/>
          <w:lang w:eastAsia="pl-PL"/>
        </w:rPr>
        <w:t xml:space="preserve">IV.1) OPIS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IV.1.1) Tryb udzielenia zamówienia: </w:t>
      </w:r>
      <w:r w:rsidRPr="00207AD8">
        <w:rPr>
          <w:rFonts w:ascii="Times New Roman" w:eastAsia="Times New Roman" w:hAnsi="Times New Roman" w:cs="Times New Roman"/>
          <w:sz w:val="18"/>
          <w:szCs w:val="18"/>
          <w:lang w:eastAsia="pl-PL"/>
        </w:rPr>
        <w:t xml:space="preserve">Przetarg nieograniczony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IV.1.2) Zamawiający żąda wniesienia wadium:</w:t>
      </w:r>
      <w:r w:rsidRPr="00207AD8">
        <w:rPr>
          <w:rFonts w:ascii="Times New Roman" w:eastAsia="Times New Roman" w:hAnsi="Times New Roman" w:cs="Times New Roman"/>
          <w:sz w:val="18"/>
          <w:szCs w:val="18"/>
          <w:lang w:eastAsia="pl-PL"/>
        </w:rPr>
        <w:t xml:space="preserve">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 xml:space="preserve">Tak </w:t>
      </w:r>
      <w:r w:rsidRPr="00207AD8">
        <w:rPr>
          <w:rFonts w:ascii="Times New Roman" w:eastAsia="Times New Roman" w:hAnsi="Times New Roman" w:cs="Times New Roman"/>
          <w:sz w:val="18"/>
          <w:szCs w:val="18"/>
          <w:lang w:eastAsia="pl-PL"/>
        </w:rPr>
        <w:br/>
        <w:t xml:space="preserve">Informacja na temat wadium </w:t>
      </w:r>
      <w:r w:rsidRPr="00207AD8">
        <w:rPr>
          <w:rFonts w:ascii="Times New Roman" w:eastAsia="Times New Roman" w:hAnsi="Times New Roman" w:cs="Times New Roman"/>
          <w:sz w:val="18"/>
          <w:szCs w:val="18"/>
          <w:lang w:eastAsia="pl-PL"/>
        </w:rPr>
        <w:br/>
        <w:t xml:space="preserve">1. Oferta musi być zabezpieczona wadium w wysokości: 10.000,00 zł (słownie: dziesięć tysięcy złotych i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i numer zadania.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9. Zamawiający zatrzyma wadium wraz z odsetkami, jeżeli wykonawca w odpowiedzi na wezwanie, o którym mowa w art. 26 ust. 3 i 3a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z przyczyn leżących po jego stronie, nie złożył oświadczeń lub dokumentów potwierdzających okoliczności, o których mowa w art. 25 ust. 1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oświadczenia, o którym mowa w art. 25a ust. 1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pełnomocnictw lub nie wyraził zgody na poprawienie omyłki, o której mowa w art. 87 ust. 2 pkt 3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IV.1.3) Przewiduje się udzielenie zaliczek na poczet wykonania zamówienia:</w:t>
      </w:r>
      <w:r w:rsidRPr="00207AD8">
        <w:rPr>
          <w:rFonts w:ascii="Times New Roman" w:eastAsia="Times New Roman" w:hAnsi="Times New Roman" w:cs="Times New Roman"/>
          <w:sz w:val="18"/>
          <w:szCs w:val="18"/>
          <w:lang w:eastAsia="pl-PL"/>
        </w:rPr>
        <w:t xml:space="preserve">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 xml:space="preserve">Nie </w:t>
      </w:r>
      <w:r w:rsidRPr="00207AD8">
        <w:rPr>
          <w:rFonts w:ascii="Times New Roman" w:eastAsia="Times New Roman" w:hAnsi="Times New Roman" w:cs="Times New Roman"/>
          <w:sz w:val="18"/>
          <w:szCs w:val="18"/>
          <w:lang w:eastAsia="pl-PL"/>
        </w:rPr>
        <w:br/>
        <w:t xml:space="preserve">Należy podać informacje na temat udzielania zaliczek: </w:t>
      </w:r>
      <w:r w:rsidRPr="00207AD8">
        <w:rPr>
          <w:rFonts w:ascii="Times New Roman" w:eastAsia="Times New Roman" w:hAnsi="Times New Roman" w:cs="Times New Roman"/>
          <w:sz w:val="18"/>
          <w:szCs w:val="18"/>
          <w:lang w:eastAsia="pl-PL"/>
        </w:rPr>
        <w:br/>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IV.1.4) Wymaga się złożenia ofert w postaci katalogów elektronicznych lub dołączenia do ofert katalogów elektronicznych: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 xml:space="preserve">Nie </w:t>
      </w:r>
      <w:r w:rsidRPr="00207AD8">
        <w:rPr>
          <w:rFonts w:ascii="Times New Roman" w:eastAsia="Times New Roman" w:hAnsi="Times New Roman" w:cs="Times New Roman"/>
          <w:sz w:val="18"/>
          <w:szCs w:val="18"/>
          <w:lang w:eastAsia="pl-PL"/>
        </w:rPr>
        <w:br/>
        <w:t xml:space="preserve">Dopuszcza się złożenie ofert w postaci katalogów elektronicznych lub dołączenia do ofert katalogów elektronicznych: </w:t>
      </w:r>
      <w:r w:rsidRPr="00207AD8">
        <w:rPr>
          <w:rFonts w:ascii="Times New Roman" w:eastAsia="Times New Roman" w:hAnsi="Times New Roman" w:cs="Times New Roman"/>
          <w:sz w:val="18"/>
          <w:szCs w:val="18"/>
          <w:lang w:eastAsia="pl-PL"/>
        </w:rPr>
        <w:br/>
        <w:t xml:space="preserve">Nie </w:t>
      </w:r>
      <w:r w:rsidRPr="00207AD8">
        <w:rPr>
          <w:rFonts w:ascii="Times New Roman" w:eastAsia="Times New Roman" w:hAnsi="Times New Roman" w:cs="Times New Roman"/>
          <w:sz w:val="18"/>
          <w:szCs w:val="18"/>
          <w:lang w:eastAsia="pl-PL"/>
        </w:rPr>
        <w:br/>
        <w:t xml:space="preserve">Informacje dodatkowe: </w:t>
      </w:r>
      <w:r w:rsidRPr="00207AD8">
        <w:rPr>
          <w:rFonts w:ascii="Times New Roman" w:eastAsia="Times New Roman" w:hAnsi="Times New Roman" w:cs="Times New Roman"/>
          <w:sz w:val="18"/>
          <w:szCs w:val="18"/>
          <w:lang w:eastAsia="pl-PL"/>
        </w:rPr>
        <w:br/>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IV.1.5.) Wymaga się złożenia oferty wariantowej: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lastRenderedPageBreak/>
        <w:t xml:space="preserve">Nie </w:t>
      </w:r>
      <w:r w:rsidRPr="00207AD8">
        <w:rPr>
          <w:rFonts w:ascii="Times New Roman" w:eastAsia="Times New Roman" w:hAnsi="Times New Roman" w:cs="Times New Roman"/>
          <w:sz w:val="18"/>
          <w:szCs w:val="18"/>
          <w:lang w:eastAsia="pl-PL"/>
        </w:rPr>
        <w:br/>
        <w:t xml:space="preserve">Dopuszcza się złożenie oferty wariantowej </w:t>
      </w:r>
      <w:r w:rsidRPr="00207AD8">
        <w:rPr>
          <w:rFonts w:ascii="Times New Roman" w:eastAsia="Times New Roman" w:hAnsi="Times New Roman" w:cs="Times New Roman"/>
          <w:sz w:val="18"/>
          <w:szCs w:val="18"/>
          <w:lang w:eastAsia="pl-PL"/>
        </w:rPr>
        <w:br/>
        <w:t xml:space="preserve">Nie </w:t>
      </w:r>
      <w:r w:rsidRPr="00207AD8">
        <w:rPr>
          <w:rFonts w:ascii="Times New Roman" w:eastAsia="Times New Roman" w:hAnsi="Times New Roman" w:cs="Times New Roman"/>
          <w:sz w:val="18"/>
          <w:szCs w:val="18"/>
          <w:lang w:eastAsia="pl-PL"/>
        </w:rPr>
        <w:br/>
        <w:t xml:space="preserve">Złożenie oferty wariantowej dopuszcza się tylko z jednoczesnym złożeniem oferty zasadniczej: </w:t>
      </w:r>
      <w:r w:rsidRPr="00207AD8">
        <w:rPr>
          <w:rFonts w:ascii="Times New Roman" w:eastAsia="Times New Roman" w:hAnsi="Times New Roman" w:cs="Times New Roman"/>
          <w:sz w:val="18"/>
          <w:szCs w:val="18"/>
          <w:lang w:eastAsia="pl-PL"/>
        </w:rPr>
        <w:br/>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IV.1.6) Przewidywana liczba wykonawców, którzy zostaną zaproszeni do udziału w postępowaniu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i/>
          <w:iCs/>
          <w:sz w:val="18"/>
          <w:szCs w:val="18"/>
          <w:lang w:eastAsia="pl-PL"/>
        </w:rPr>
        <w:t xml:space="preserve">(przetarg ograniczony, negocjacje z ogłoszeniem, dialog konkurencyjny, partnerstwo innowacyjne)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 xml:space="preserve">Liczba wykonawców   </w:t>
      </w:r>
      <w:r w:rsidRPr="00207AD8">
        <w:rPr>
          <w:rFonts w:ascii="Times New Roman" w:eastAsia="Times New Roman" w:hAnsi="Times New Roman" w:cs="Times New Roman"/>
          <w:sz w:val="18"/>
          <w:szCs w:val="18"/>
          <w:lang w:eastAsia="pl-PL"/>
        </w:rPr>
        <w:br/>
        <w:t xml:space="preserve">Przewidywana minimalna liczba wykonawców </w:t>
      </w:r>
      <w:r w:rsidRPr="00207AD8">
        <w:rPr>
          <w:rFonts w:ascii="Times New Roman" w:eastAsia="Times New Roman" w:hAnsi="Times New Roman" w:cs="Times New Roman"/>
          <w:sz w:val="18"/>
          <w:szCs w:val="18"/>
          <w:lang w:eastAsia="pl-PL"/>
        </w:rPr>
        <w:br/>
        <w:t xml:space="preserve">Maksymalna liczba wykonawców   </w:t>
      </w:r>
      <w:r w:rsidRPr="00207AD8">
        <w:rPr>
          <w:rFonts w:ascii="Times New Roman" w:eastAsia="Times New Roman" w:hAnsi="Times New Roman" w:cs="Times New Roman"/>
          <w:sz w:val="18"/>
          <w:szCs w:val="18"/>
          <w:lang w:eastAsia="pl-PL"/>
        </w:rPr>
        <w:br/>
        <w:t xml:space="preserve">Kryteria selekcji wykonawców: </w:t>
      </w:r>
      <w:r w:rsidRPr="00207AD8">
        <w:rPr>
          <w:rFonts w:ascii="Times New Roman" w:eastAsia="Times New Roman" w:hAnsi="Times New Roman" w:cs="Times New Roman"/>
          <w:sz w:val="18"/>
          <w:szCs w:val="18"/>
          <w:lang w:eastAsia="pl-PL"/>
        </w:rPr>
        <w:br/>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IV.1.7) Informacje na temat umowy ramowej lub dynamicznego systemu zakupów: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 xml:space="preserve">Umowa ramowa będzie zawarta: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t xml:space="preserve">Czy przewiduje się ograniczenie liczby uczestników umowy ramowej: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t xml:space="preserve">Przewidziana maksymalna liczba uczestników umowy ramowej: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t xml:space="preserve">Informacje dodatkowe: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t xml:space="preserve">Zamówienie obejmuje ustanowienie dynamicznego systemu zakupów: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t xml:space="preserve">Adres strony internetowej, na której będą zamieszczone dodatkowe informacje dotyczące dynamicznego systemu zakupów: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t xml:space="preserve">Informacje dodatkowe: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t xml:space="preserve">W ramach umowy ramowej/dynamicznego systemu zakupów dopuszcza się złożenie ofert w formie katalogów elektronicznych: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t xml:space="preserve">Przewiduje się pobranie ze złożonych katalogów elektronicznych informacji potrzebnych do sporządzenia ofert w ramach umowy ramowej/dynamicznego systemu zakupów: </w:t>
      </w:r>
      <w:r w:rsidRPr="00207AD8">
        <w:rPr>
          <w:rFonts w:ascii="Times New Roman" w:eastAsia="Times New Roman" w:hAnsi="Times New Roman" w:cs="Times New Roman"/>
          <w:sz w:val="18"/>
          <w:szCs w:val="18"/>
          <w:lang w:eastAsia="pl-PL"/>
        </w:rPr>
        <w:br/>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IV.1.8) Aukcja elektroniczna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Przewidziane jest przeprowadzenie aukcji elektronicznej </w:t>
      </w:r>
      <w:r w:rsidRPr="00207AD8">
        <w:rPr>
          <w:rFonts w:ascii="Times New Roman" w:eastAsia="Times New Roman" w:hAnsi="Times New Roman" w:cs="Times New Roman"/>
          <w:i/>
          <w:iCs/>
          <w:sz w:val="18"/>
          <w:szCs w:val="18"/>
          <w:lang w:eastAsia="pl-PL"/>
        </w:rPr>
        <w:t xml:space="preserve">(przetarg nieograniczony, przetarg ograniczony, negocjacje z ogłoszeniem) </w:t>
      </w:r>
      <w:r w:rsidRPr="00207AD8">
        <w:rPr>
          <w:rFonts w:ascii="Times New Roman" w:eastAsia="Times New Roman" w:hAnsi="Times New Roman" w:cs="Times New Roman"/>
          <w:sz w:val="18"/>
          <w:szCs w:val="18"/>
          <w:lang w:eastAsia="pl-PL"/>
        </w:rPr>
        <w:t xml:space="preserve">Nie </w:t>
      </w:r>
      <w:r w:rsidRPr="00207AD8">
        <w:rPr>
          <w:rFonts w:ascii="Times New Roman" w:eastAsia="Times New Roman" w:hAnsi="Times New Roman" w:cs="Times New Roman"/>
          <w:sz w:val="18"/>
          <w:szCs w:val="18"/>
          <w:lang w:eastAsia="pl-PL"/>
        </w:rPr>
        <w:br/>
        <w:t xml:space="preserve">Należy podać adres strony internetowej, na której aukcja będzie prowadzona: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Należy wskazać elementy, których wartości będą przedmiotem aukcji elektronicznej: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Przewiduje się ograniczenia co do przedstawionych wartości, wynikające z opisu przedmiotu zamówienia:</w:t>
      </w:r>
      <w:r w:rsidRPr="00207AD8">
        <w:rPr>
          <w:rFonts w:ascii="Times New Roman" w:eastAsia="Times New Roman" w:hAnsi="Times New Roman" w:cs="Times New Roman"/>
          <w:sz w:val="18"/>
          <w:szCs w:val="18"/>
          <w:lang w:eastAsia="pl-PL"/>
        </w:rPr>
        <w:t xml:space="preserve">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t xml:space="preserve">Należy podać, które informacje zostaną udostępnione wykonawcom w trakcie aukcji elektronicznej oraz jaki będzie termin ich udostępnienia: </w:t>
      </w:r>
      <w:r w:rsidRPr="00207AD8">
        <w:rPr>
          <w:rFonts w:ascii="Times New Roman" w:eastAsia="Times New Roman" w:hAnsi="Times New Roman" w:cs="Times New Roman"/>
          <w:sz w:val="18"/>
          <w:szCs w:val="18"/>
          <w:lang w:eastAsia="pl-PL"/>
        </w:rPr>
        <w:br/>
        <w:t xml:space="preserve">Informacje dotyczące przebiegu aukcji elektronicznej: </w:t>
      </w:r>
      <w:r w:rsidRPr="00207AD8">
        <w:rPr>
          <w:rFonts w:ascii="Times New Roman" w:eastAsia="Times New Roman" w:hAnsi="Times New Roman" w:cs="Times New Roman"/>
          <w:sz w:val="18"/>
          <w:szCs w:val="18"/>
          <w:lang w:eastAsia="pl-PL"/>
        </w:rPr>
        <w:br/>
        <w:t xml:space="preserve">Jaki jest przewidziany sposób postępowania w toku aukcji elektronicznej i jakie będą warunki, na jakich wykonawcy będą mogli licytować (minimalne wysokości postąpień): </w:t>
      </w:r>
      <w:r w:rsidRPr="00207AD8">
        <w:rPr>
          <w:rFonts w:ascii="Times New Roman" w:eastAsia="Times New Roman" w:hAnsi="Times New Roman" w:cs="Times New Roman"/>
          <w:sz w:val="18"/>
          <w:szCs w:val="18"/>
          <w:lang w:eastAsia="pl-PL"/>
        </w:rPr>
        <w:br/>
        <w:t xml:space="preserve">Informacje dotyczące wykorzystywanego sprzętu elektronicznego, rozwiązań i specyfikacji technicznych w zakresie połączeń: </w:t>
      </w:r>
      <w:r w:rsidRPr="00207AD8">
        <w:rPr>
          <w:rFonts w:ascii="Times New Roman" w:eastAsia="Times New Roman" w:hAnsi="Times New Roman" w:cs="Times New Roman"/>
          <w:sz w:val="18"/>
          <w:szCs w:val="18"/>
          <w:lang w:eastAsia="pl-PL"/>
        </w:rPr>
        <w:br/>
        <w:t xml:space="preserve">Wymagania dotyczące rejestracji i identyfikacji wykonawców w aukcji elektronicznej: </w:t>
      </w:r>
      <w:r w:rsidRPr="00207AD8">
        <w:rPr>
          <w:rFonts w:ascii="Times New Roman" w:eastAsia="Times New Roman" w:hAnsi="Times New Roman" w:cs="Times New Roman"/>
          <w:sz w:val="18"/>
          <w:szCs w:val="18"/>
          <w:lang w:eastAsia="pl-PL"/>
        </w:rPr>
        <w:br/>
        <w:t xml:space="preserve">Informacje o liczbie etapów aukcji elektronicznej i czasie ich trwania: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br/>
        <w:t xml:space="preserve">Czas trwania: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t xml:space="preserve">Czy wykonawcy, którzy nie złożyli nowych postąpień, zostaną zakwalifikowani do następnego etapu: </w:t>
      </w:r>
      <w:r w:rsidRPr="00207AD8">
        <w:rPr>
          <w:rFonts w:ascii="Times New Roman" w:eastAsia="Times New Roman" w:hAnsi="Times New Roman" w:cs="Times New Roman"/>
          <w:sz w:val="18"/>
          <w:szCs w:val="18"/>
          <w:lang w:eastAsia="pl-PL"/>
        </w:rPr>
        <w:br/>
        <w:t xml:space="preserve">Warunki zamknięcia aukcji elektronicznej: </w:t>
      </w:r>
      <w:r w:rsidRPr="00207AD8">
        <w:rPr>
          <w:rFonts w:ascii="Times New Roman" w:eastAsia="Times New Roman" w:hAnsi="Times New Roman" w:cs="Times New Roman"/>
          <w:sz w:val="18"/>
          <w:szCs w:val="18"/>
          <w:lang w:eastAsia="pl-PL"/>
        </w:rPr>
        <w:br/>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IV.2) KRYTERIA OCENY OFERT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IV.2.1) Kryteria oceny ofert: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IV.2.2) Kryteria</w:t>
      </w:r>
      <w:r w:rsidRPr="00207AD8">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286"/>
        <w:gridCol w:w="770"/>
      </w:tblGrid>
      <w:tr w:rsidR="00207AD8" w:rsidRPr="00207AD8" w:rsidTr="00207AD8">
        <w:tc>
          <w:tcPr>
            <w:tcW w:w="0" w:type="auto"/>
            <w:tcBorders>
              <w:top w:val="single" w:sz="6" w:space="0" w:color="000000"/>
              <w:left w:val="single" w:sz="6" w:space="0" w:color="000000"/>
              <w:bottom w:val="single" w:sz="6" w:space="0" w:color="000000"/>
              <w:right w:val="single" w:sz="6" w:space="0" w:color="000000"/>
            </w:tcBorders>
            <w:vAlign w:val="center"/>
            <w:hideMark/>
          </w:tcPr>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Znaczenie</w:t>
            </w:r>
          </w:p>
        </w:tc>
      </w:tr>
      <w:tr w:rsidR="00207AD8" w:rsidRPr="00207AD8" w:rsidTr="00207AD8">
        <w:tc>
          <w:tcPr>
            <w:tcW w:w="0" w:type="auto"/>
            <w:tcBorders>
              <w:top w:val="single" w:sz="6" w:space="0" w:color="000000"/>
              <w:left w:val="single" w:sz="6" w:space="0" w:color="000000"/>
              <w:bottom w:val="single" w:sz="6" w:space="0" w:color="000000"/>
              <w:right w:val="single" w:sz="6" w:space="0" w:color="000000"/>
            </w:tcBorders>
            <w:vAlign w:val="center"/>
            <w:hideMark/>
          </w:tcPr>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60,00</w:t>
            </w:r>
          </w:p>
        </w:tc>
      </w:tr>
      <w:tr w:rsidR="00207AD8" w:rsidRPr="00207AD8" w:rsidTr="00207AD8">
        <w:tc>
          <w:tcPr>
            <w:tcW w:w="0" w:type="auto"/>
            <w:tcBorders>
              <w:top w:val="single" w:sz="6" w:space="0" w:color="000000"/>
              <w:left w:val="single" w:sz="6" w:space="0" w:color="000000"/>
              <w:bottom w:val="single" w:sz="6" w:space="0" w:color="000000"/>
              <w:right w:val="single" w:sz="6" w:space="0" w:color="000000"/>
            </w:tcBorders>
            <w:vAlign w:val="center"/>
            <w:hideMark/>
          </w:tcPr>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lastRenderedPageBreak/>
              <w:t>Wydłużenie okresu gwarancji na roboty budowlane (G) powyżej wymaganego przez Zamawiającego okresu minimalnego wynoszącego 36 miesięcy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35,00</w:t>
            </w:r>
          </w:p>
        </w:tc>
      </w:tr>
      <w:tr w:rsidR="00207AD8" w:rsidRPr="00207AD8" w:rsidTr="00207AD8">
        <w:tc>
          <w:tcPr>
            <w:tcW w:w="0" w:type="auto"/>
            <w:tcBorders>
              <w:top w:val="single" w:sz="6" w:space="0" w:color="000000"/>
              <w:left w:val="single" w:sz="6" w:space="0" w:color="000000"/>
              <w:bottom w:val="single" w:sz="6" w:space="0" w:color="000000"/>
              <w:right w:val="single" w:sz="6" w:space="0" w:color="000000"/>
            </w:tcBorders>
            <w:vAlign w:val="center"/>
            <w:hideMark/>
          </w:tcPr>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Kryterium społeczne (S) tj. zatrudnienie do realizacji zamówienia bezrobotnych w rozumieniu ustawy z dnia 20 kwietnia 2004 r. o promocji zatrudnienia i instytucjach rynku pracy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5,00</w:t>
            </w:r>
          </w:p>
        </w:tc>
      </w:tr>
    </w:tbl>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IV.2.3) Zastosowanie procedury, o której mowa w art. 24aa ust. 1 ustawy </w:t>
      </w:r>
      <w:proofErr w:type="spellStart"/>
      <w:r w:rsidRPr="00207AD8">
        <w:rPr>
          <w:rFonts w:ascii="Times New Roman" w:eastAsia="Times New Roman" w:hAnsi="Times New Roman" w:cs="Times New Roman"/>
          <w:b/>
          <w:bCs/>
          <w:sz w:val="18"/>
          <w:szCs w:val="18"/>
          <w:lang w:eastAsia="pl-PL"/>
        </w:rPr>
        <w:t>Pzp</w:t>
      </w:r>
      <w:proofErr w:type="spellEnd"/>
      <w:r w:rsidRPr="00207AD8">
        <w:rPr>
          <w:rFonts w:ascii="Times New Roman" w:eastAsia="Times New Roman" w:hAnsi="Times New Roman" w:cs="Times New Roman"/>
          <w:b/>
          <w:bCs/>
          <w:sz w:val="18"/>
          <w:szCs w:val="18"/>
          <w:lang w:eastAsia="pl-PL"/>
        </w:rPr>
        <w:t xml:space="preserve"> </w:t>
      </w:r>
      <w:r w:rsidRPr="00207AD8">
        <w:rPr>
          <w:rFonts w:ascii="Times New Roman" w:eastAsia="Times New Roman" w:hAnsi="Times New Roman" w:cs="Times New Roman"/>
          <w:sz w:val="18"/>
          <w:szCs w:val="18"/>
          <w:lang w:eastAsia="pl-PL"/>
        </w:rPr>
        <w:t xml:space="preserve">(przetarg nieograniczony) </w:t>
      </w:r>
      <w:r w:rsidRPr="00207AD8">
        <w:rPr>
          <w:rFonts w:ascii="Times New Roman" w:eastAsia="Times New Roman" w:hAnsi="Times New Roman" w:cs="Times New Roman"/>
          <w:sz w:val="18"/>
          <w:szCs w:val="18"/>
          <w:lang w:eastAsia="pl-PL"/>
        </w:rPr>
        <w:br/>
        <w:t xml:space="preserve">Tak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IV.3) Negocjacje z ogłoszeniem, dialog konkurencyjny, partnerstwo innowacyjne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IV.3.1) Informacje na temat negocjacji z ogłoszeniem</w:t>
      </w:r>
      <w:r w:rsidRPr="00207AD8">
        <w:rPr>
          <w:rFonts w:ascii="Times New Roman" w:eastAsia="Times New Roman" w:hAnsi="Times New Roman" w:cs="Times New Roman"/>
          <w:sz w:val="18"/>
          <w:szCs w:val="18"/>
          <w:lang w:eastAsia="pl-PL"/>
        </w:rPr>
        <w:t xml:space="preserve"> </w:t>
      </w:r>
      <w:r w:rsidRPr="00207AD8">
        <w:rPr>
          <w:rFonts w:ascii="Times New Roman" w:eastAsia="Times New Roman" w:hAnsi="Times New Roman" w:cs="Times New Roman"/>
          <w:sz w:val="18"/>
          <w:szCs w:val="18"/>
          <w:lang w:eastAsia="pl-PL"/>
        </w:rPr>
        <w:br/>
        <w:t xml:space="preserve">Minimalne wymagania, które muszą spełniać wszystkie oferty: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t xml:space="preserve">Przewidziane jest zastrzeżenie prawa do udzielenia zamówienia na podstawie ofert wstępnych bez przeprowadzenia negocjacji </w:t>
      </w:r>
      <w:r w:rsidRPr="00207AD8">
        <w:rPr>
          <w:rFonts w:ascii="Times New Roman" w:eastAsia="Times New Roman" w:hAnsi="Times New Roman" w:cs="Times New Roman"/>
          <w:sz w:val="18"/>
          <w:szCs w:val="18"/>
          <w:lang w:eastAsia="pl-PL"/>
        </w:rPr>
        <w:br/>
        <w:t xml:space="preserve">Przewidziany jest podział negocjacji na etapy w celu ograniczenia liczby ofert: </w:t>
      </w:r>
      <w:r w:rsidRPr="00207AD8">
        <w:rPr>
          <w:rFonts w:ascii="Times New Roman" w:eastAsia="Times New Roman" w:hAnsi="Times New Roman" w:cs="Times New Roman"/>
          <w:sz w:val="18"/>
          <w:szCs w:val="18"/>
          <w:lang w:eastAsia="pl-PL"/>
        </w:rPr>
        <w:br/>
        <w:t xml:space="preserve">Należy podać informacje na temat etapów negocjacji (w tym liczbę etapów):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t xml:space="preserve">Informacje dodatkowe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IV.3.2) Informacje na temat dialogu konkurencyjnego</w:t>
      </w:r>
      <w:r w:rsidRPr="00207AD8">
        <w:rPr>
          <w:rFonts w:ascii="Times New Roman" w:eastAsia="Times New Roman" w:hAnsi="Times New Roman" w:cs="Times New Roman"/>
          <w:sz w:val="18"/>
          <w:szCs w:val="18"/>
          <w:lang w:eastAsia="pl-PL"/>
        </w:rPr>
        <w:t xml:space="preserve"> </w:t>
      </w:r>
      <w:r w:rsidRPr="00207AD8">
        <w:rPr>
          <w:rFonts w:ascii="Times New Roman" w:eastAsia="Times New Roman" w:hAnsi="Times New Roman" w:cs="Times New Roman"/>
          <w:sz w:val="18"/>
          <w:szCs w:val="18"/>
          <w:lang w:eastAsia="pl-PL"/>
        </w:rPr>
        <w:br/>
        <w:t xml:space="preserve">Opis potrzeb i wymagań zamawiającego lub informacja o sposobie uzyskania tego opisu: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t xml:space="preserve">Informacja o wysokości nagród dla wykonawców, którzy podczas dialogu konkurencyjnego przedstawili rozwiązania stanowiące podstawę do składania ofert, jeżeli zamawiający przewiduje nagrody: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t xml:space="preserve">Wstępny harmonogram postępowania: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t xml:space="preserve">Podział dialogu na etapy w celu ograniczenia liczby rozwiązań: </w:t>
      </w:r>
      <w:r w:rsidRPr="00207AD8">
        <w:rPr>
          <w:rFonts w:ascii="Times New Roman" w:eastAsia="Times New Roman" w:hAnsi="Times New Roman" w:cs="Times New Roman"/>
          <w:sz w:val="18"/>
          <w:szCs w:val="18"/>
          <w:lang w:eastAsia="pl-PL"/>
        </w:rPr>
        <w:br/>
        <w:t xml:space="preserve">Należy podać informacje na temat etapów dialogu: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t xml:space="preserve">Informacje dodatkowe: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IV.3.3) Informacje na temat partnerstwa innowacyjnego</w:t>
      </w:r>
      <w:r w:rsidRPr="00207AD8">
        <w:rPr>
          <w:rFonts w:ascii="Times New Roman" w:eastAsia="Times New Roman" w:hAnsi="Times New Roman" w:cs="Times New Roman"/>
          <w:sz w:val="18"/>
          <w:szCs w:val="18"/>
          <w:lang w:eastAsia="pl-PL"/>
        </w:rPr>
        <w:t xml:space="preserve"> </w:t>
      </w:r>
      <w:r w:rsidRPr="00207AD8">
        <w:rPr>
          <w:rFonts w:ascii="Times New Roman" w:eastAsia="Times New Roman" w:hAnsi="Times New Roman" w:cs="Times New Roman"/>
          <w:sz w:val="18"/>
          <w:szCs w:val="18"/>
          <w:lang w:eastAsia="pl-PL"/>
        </w:rPr>
        <w:br/>
        <w:t xml:space="preserve">Elementy opisu przedmiotu zamówienia definiujące minimalne wymagania, którym muszą odpowiadać wszystkie oferty: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t xml:space="preserve">Podział negocjacji na etapy w celu ograniczeniu liczby ofert podlegających negocjacjom poprzez zastosowanie kryteriów oceny ofert wskazanych w specyfikacji istotnych warunków zamówienia: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t xml:space="preserve">Informacje dodatkowe: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IV.4) Licytacja elektroniczna </w:t>
      </w:r>
      <w:r w:rsidRPr="00207AD8">
        <w:rPr>
          <w:rFonts w:ascii="Times New Roman" w:eastAsia="Times New Roman" w:hAnsi="Times New Roman" w:cs="Times New Roman"/>
          <w:sz w:val="18"/>
          <w:szCs w:val="18"/>
          <w:lang w:eastAsia="pl-PL"/>
        </w:rPr>
        <w:br/>
        <w:t xml:space="preserve">Adres strony internetowej, na której będzie prowadzona licytacja elektroniczna: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 xml:space="preserve">Adres strony internetowej, na której jest dostępny opis przedmiotu zamówienia w licytacji elektronicznej: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 xml:space="preserve">Wymagania dotyczące rejestracji i identyfikacji wykonawców w licytacji elektronicznej, w tym wymagania techniczne urządzeń informatycznych: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 xml:space="preserve">Sposób postępowania w toku licytacji elektronicznej, w tym określenie minimalnych wysokości postąpień: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 xml:space="preserve">Informacje o liczbie etapów licytacji elektronicznej i czasie ich trwania: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 xml:space="preserve">Czas trwania: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t xml:space="preserve">Wykonawcy, którzy nie złożyli nowych postąpień, zostaną zakwalifikowani do następnego etapu: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 xml:space="preserve">Termin składania wniosków o dopuszczenie do udziału w licytacji elektronicznej: </w:t>
      </w:r>
      <w:r w:rsidRPr="00207AD8">
        <w:rPr>
          <w:rFonts w:ascii="Times New Roman" w:eastAsia="Times New Roman" w:hAnsi="Times New Roman" w:cs="Times New Roman"/>
          <w:sz w:val="18"/>
          <w:szCs w:val="18"/>
          <w:lang w:eastAsia="pl-PL"/>
        </w:rPr>
        <w:br/>
        <w:t xml:space="preserve">Data: godzina: </w:t>
      </w:r>
      <w:r w:rsidRPr="00207AD8">
        <w:rPr>
          <w:rFonts w:ascii="Times New Roman" w:eastAsia="Times New Roman" w:hAnsi="Times New Roman" w:cs="Times New Roman"/>
          <w:sz w:val="18"/>
          <w:szCs w:val="18"/>
          <w:lang w:eastAsia="pl-PL"/>
        </w:rPr>
        <w:br/>
        <w:t xml:space="preserve">Termin otwarcia licytacji elektronicznej: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t xml:space="preserve">Termin i warunki zamknięcia licytacji elektronicznej: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br/>
        <w:t xml:space="preserve">Istotne dla stron postanowienia, które zostaną wprowadzone do treści zawieranej umowy w sprawie zamówienia publicznego, albo ogólne warunki umowy, albo wzór umowy: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br/>
        <w:t xml:space="preserve">Wymagania dotyczące zabezpieczenia należytego wykonania umowy: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lang w:eastAsia="pl-PL"/>
        </w:rPr>
        <w:br/>
        <w:t xml:space="preserve">Informacje dodatkowe: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r w:rsidRPr="00207AD8">
        <w:rPr>
          <w:rFonts w:ascii="Times New Roman" w:eastAsia="Times New Roman" w:hAnsi="Times New Roman" w:cs="Times New Roman"/>
          <w:b/>
          <w:bCs/>
          <w:sz w:val="18"/>
          <w:szCs w:val="18"/>
          <w:lang w:eastAsia="pl-PL"/>
        </w:rPr>
        <w:t>IV.5) ZMIANA UMOWY</w:t>
      </w:r>
      <w:r w:rsidRPr="00207AD8">
        <w:rPr>
          <w:rFonts w:ascii="Times New Roman" w:eastAsia="Times New Roman" w:hAnsi="Times New Roman" w:cs="Times New Roman"/>
          <w:sz w:val="18"/>
          <w:szCs w:val="18"/>
          <w:lang w:eastAsia="pl-PL"/>
        </w:rPr>
        <w:t xml:space="preserve">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Przewiduje się istotne zmiany postanowień zawartej umowy w stosunku do treści oferty, na podstawie której dokonano wyboru wykonawcy:</w:t>
      </w:r>
      <w:r w:rsidRPr="00207AD8">
        <w:rPr>
          <w:rFonts w:ascii="Times New Roman" w:eastAsia="Times New Roman" w:hAnsi="Times New Roman" w:cs="Times New Roman"/>
          <w:sz w:val="18"/>
          <w:szCs w:val="18"/>
          <w:lang w:eastAsia="pl-PL"/>
        </w:rPr>
        <w:t xml:space="preserve"> Tak </w:t>
      </w:r>
      <w:r w:rsidRPr="00207AD8">
        <w:rPr>
          <w:rFonts w:ascii="Times New Roman" w:eastAsia="Times New Roman" w:hAnsi="Times New Roman" w:cs="Times New Roman"/>
          <w:sz w:val="18"/>
          <w:szCs w:val="18"/>
          <w:lang w:eastAsia="pl-PL"/>
        </w:rPr>
        <w:br/>
        <w:t xml:space="preserve">Należy wskazać zakres, charakter zmian oraz warunki wprowadzenia zmian: </w:t>
      </w:r>
      <w:r w:rsidRPr="00207AD8">
        <w:rPr>
          <w:rFonts w:ascii="Times New Roman" w:eastAsia="Times New Roman" w:hAnsi="Times New Roman" w:cs="Times New Roman"/>
          <w:sz w:val="18"/>
          <w:szCs w:val="18"/>
          <w:lang w:eastAsia="pl-PL"/>
        </w:rPr>
        <w:br/>
        <w:t xml:space="preserve">1. Każda ze stron może wnieść o zmianę umowy w trybie pisemnym, jeżeli zmiana będzie prowadzić do: 1) obniżenia kosztu </w:t>
      </w:r>
      <w:r w:rsidRPr="00207AD8">
        <w:rPr>
          <w:rFonts w:ascii="Times New Roman" w:eastAsia="Times New Roman" w:hAnsi="Times New Roman" w:cs="Times New Roman"/>
          <w:sz w:val="18"/>
          <w:szCs w:val="18"/>
          <w:lang w:eastAsia="pl-PL"/>
        </w:rPr>
        <w:lastRenderedPageBreak/>
        <w:t xml:space="preserve">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dla poszczególnych czynności wynikających z harmonogramu na pisemny wniosek Wykonawcy złożony w terminie 5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ze strony Zamawiającego; 4) zawieszenia przez Zamawiającego wykonania robót na warunkach określonych w § 3 ust. 1 pkt 20 umowy; 5) wystąpienia siły wyższej uniemożliwiającej wykonanie przedmiotu umowy zgodnie z jej postanowieniami. Przy czy za „siłę wyższą” uważa się wydarzenie lub okoliczność o charakterze nadzwyczajnym, na którą Wykonawca ani Zamawiający nie mają wpływu. Wystąpieniu, której Wykonawca ani Zamawiający, działając racjonalnie, nie mogli zapobiec przed zawarciem Umowy. A w przypadku jej wystąpienia, Wykonawca ani Zamawiający, działając racjonalnie, nie mogli uniknąć lub jej przezwyciężyć, oraz która nie może być zasadniczo przypisana Wykonawcy ani Zamawiającemu. 6) gdy wystąpią szczególnie niekorzystne warunki atmosferyczne, uniemożliwiające prawidłowe wykonanie robót, w szczególności z powodu technologii realizacji prac określonej: umową, normami lub innymi przepisami, wymagającej konkretnych warunków atmosferycznych - jeżeli konieczność wykonania prac w tym okresie nie jest następstwem okoliczności, za które Wykonawca ponosi odpowiedzialność. Za szczególnie niekorzystne warunki uznaje się opady ciągłe przez co najmniej 24 godziny, powyżej 0,20 cm wody na dobę. 7)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8) jeżeli wystąpi brak możliwości wykonywania robót z powodu niedopuszczania do ich wykonywania przez uprawniony organ lub nakazania ich wstrzymania przez uprawniony organ, z przyczyn niezależnych od Wykonawcy, 9) gdy wystąpi konieczność wykonania innych prac (nieobjętych niniejszą umową),niezbędnych do wykonania przedmiotu umowy ze względu na zasady wiedzy technicznej, które wstrzymują lub opóźniają realizację przedmiotu umowy, wystąpienia niebezpieczeństwa kolizji z planowanymi lub równolegle prowadzonymi przez inne podmioty inwestycjami w zakresie niezbędnym do uniknięcia lub usunięcia tych kolizji, 10) w razie zaistnienia okoliczności uzasadniających zlecenie robót dodatkowych lub zamiennych, Zamawiający dopuszcza zmianę umowy w tym zakresie, w trybie art. 144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o uzasadniony czas niezbędny do wykonania robót dodatkowych oraz o wartość robót dodatkowych ustaloną według cen jednostkowych podanych w ofercie dla danego elementu i dla danych robót. W sytuacji gdy strony nie są w stanie ustalić ceny jednostkowej, która będzie wynikała z oferty przyjęte zostaną, po akceptacji Zamawiającego, w oparciu o odpowiednie Katalogi Nakładów Rzeczowych i średnie ceny robocizny, materiałów i sprzętu oraz inne czynniki cenotwórcze ujęte w wydawnictwie </w:t>
      </w:r>
      <w:proofErr w:type="spellStart"/>
      <w:r w:rsidRPr="00207AD8">
        <w:rPr>
          <w:rFonts w:ascii="Times New Roman" w:eastAsia="Times New Roman" w:hAnsi="Times New Roman" w:cs="Times New Roman"/>
          <w:sz w:val="18"/>
          <w:szCs w:val="18"/>
          <w:lang w:eastAsia="pl-PL"/>
        </w:rPr>
        <w:t>Sekocenbud</w:t>
      </w:r>
      <w:proofErr w:type="spellEnd"/>
      <w:r w:rsidRPr="00207AD8">
        <w:rPr>
          <w:rFonts w:ascii="Times New Roman" w:eastAsia="Times New Roman" w:hAnsi="Times New Roman" w:cs="Times New Roman"/>
          <w:sz w:val="18"/>
          <w:szCs w:val="18"/>
          <w:lang w:eastAsia="pl-PL"/>
        </w:rPr>
        <w:t xml:space="preserve"> za kwartał poprzedzający kwartał, w którym dokonywana jest wycena, 11) braku dostępu do lokali z powodu działań lub braku działań najemców.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ust. 2 niniejszego paragrafu umowy. 5. Strony dopuszczają możliwość zmiany umowy w sytuacji pojawienia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9. W ramach realizacji niniejszej umowy dopuszcza się aneksowanie niniejszej umowy zgodnie z zapisami zawartymi w art. 144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tj. po spełnieniu przesłanek zawartych w tym przepisie. 10. Strony dopuszczają możliwość zmiany w trakcie realizacji umowy kluczowego personelu: 1) osób wskazanych w § 10 ust. 2 umowy w przypadkach dopuszczonych przez Prawo budowlane i na wniosek Wykonawcy, pod warunkiem, że osoby wskazane do przejęcia obowiązków, będą spełniały wymogi określone w SIWZ. Wykonawca zobowiązany jest złożyć w oryginale w siedzibie Zamawiającego formularz zawierający dane potwierdzające spełnienie wymogów określonych w SIWZ. Zmiana w ww. zakresie wymaga uprzedniej zgody Zamawiającego; 2) osób wskazanych w § 10 ust. 1 umowy w przypadkach dopuszczonych przez Prawo budowlane, w wyniku zmian organizacyjnych Zamawiającego. 11. Strony dopuszczają możliwość zmiany umowy w przypadku zmiany podwykonawców: w przypadku wprowadzenia podwykonawcy, wprowadzenia nowego (kolejnego) podwykonawcy, rezygnacji podwykonawcy, zmiany wartości lub zakresu robót wykonywanych przez podwykonawcę. 1) jeżeli zmiana albo rezygnacja z podwykonawcy dotyczy podmiotu, na którego zasoby wykonawca powoływał się, na zasadach określonych w art. 22a ust.1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w celu wykazania spełniania warunków udziału w postępowaniu, o których mowa w art. 22 ust. 1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wykonawca jest obowiązany wykazać zamawiającemu, iż proponowany inny </w:t>
      </w:r>
      <w:r w:rsidRPr="00207AD8">
        <w:rPr>
          <w:rFonts w:ascii="Times New Roman" w:eastAsia="Times New Roman" w:hAnsi="Times New Roman" w:cs="Times New Roman"/>
          <w:sz w:val="18"/>
          <w:szCs w:val="18"/>
          <w:lang w:eastAsia="pl-PL"/>
        </w:rPr>
        <w:lastRenderedPageBreak/>
        <w:t xml:space="preserve">podwykonawca lub wykonawca samodzielnie spełnia je w stopniu nie mniejszym niż wymagany w trakcie postępowania o udzielenie zamówienia – wprowadzenie zmiany poprzez aneksowanie umowy; 2) w pozostałych przypadkach – zgodnie z zapisami umowy w § 6a umowy. 12. Strony dopuszczają możliwość zmiany umowy w przypadku zmiany formy zabezpieczenia na wniosek wykonawcy, zgodnie z ustawą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pod warunkiem zachowania ciągłości zabezpieczenia i bez zmniejszenia jego wartości - wprowadzenie zmiany poprzez aneksowanie umowy. 13.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 II. Wszelkie zmiany do umowy za wyjątkiem zmian adresowych Wykonawcy i Zamawiającego oraz zmian osób wskazanych w § 10 ust. 1 umowy wymagają pod rygorem nieważności zachowania formy pisemnej w formie aneksu.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IV.6) INFORMACJE ADMINISTRACYJNE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IV.6.1) Sposób udostępniania informacji o charakterze poufnym </w:t>
      </w:r>
      <w:r w:rsidRPr="00207AD8">
        <w:rPr>
          <w:rFonts w:ascii="Times New Roman" w:eastAsia="Times New Roman" w:hAnsi="Times New Roman" w:cs="Times New Roman"/>
          <w:i/>
          <w:iCs/>
          <w:sz w:val="18"/>
          <w:szCs w:val="18"/>
          <w:lang w:eastAsia="pl-PL"/>
        </w:rPr>
        <w:t xml:space="preserve">(jeżeli dotyczy):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Środki służące ochronie informacji o charakterze poufnym</w:t>
      </w:r>
      <w:r w:rsidRPr="00207AD8">
        <w:rPr>
          <w:rFonts w:ascii="Times New Roman" w:eastAsia="Times New Roman" w:hAnsi="Times New Roman" w:cs="Times New Roman"/>
          <w:sz w:val="18"/>
          <w:szCs w:val="18"/>
          <w:lang w:eastAsia="pl-PL"/>
        </w:rPr>
        <w:t xml:space="preserve">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IV.6.2) Termin składania ofert lub wniosków o dopuszczenie do udziału w postępowaniu: </w:t>
      </w:r>
      <w:r w:rsidRPr="00207AD8">
        <w:rPr>
          <w:rFonts w:ascii="Times New Roman" w:eastAsia="Times New Roman" w:hAnsi="Times New Roman" w:cs="Times New Roman"/>
          <w:sz w:val="18"/>
          <w:szCs w:val="18"/>
          <w:lang w:eastAsia="pl-PL"/>
        </w:rPr>
        <w:br/>
        <w:t xml:space="preserve">Data: 2020-06-02, godzina: 09:00, </w:t>
      </w:r>
      <w:r w:rsidRPr="00207AD8">
        <w:rPr>
          <w:rFonts w:ascii="Times New Roman" w:eastAsia="Times New Roman" w:hAnsi="Times New Roman" w:cs="Times New Roman"/>
          <w:sz w:val="18"/>
          <w:szCs w:val="18"/>
          <w:lang w:eastAsia="pl-PL"/>
        </w:rPr>
        <w:br/>
        <w:t xml:space="preserve">Skrócenie terminu składania wniosków, ze względu na pilną potrzebę udzielenia zamówienia (przetarg nieograniczony, przetarg ograniczony, negocjacje z ogłoszeniem): </w:t>
      </w:r>
      <w:r w:rsidRPr="00207AD8">
        <w:rPr>
          <w:rFonts w:ascii="Times New Roman" w:eastAsia="Times New Roman" w:hAnsi="Times New Roman" w:cs="Times New Roman"/>
          <w:sz w:val="18"/>
          <w:szCs w:val="18"/>
          <w:lang w:eastAsia="pl-PL"/>
        </w:rPr>
        <w:br/>
        <w:t xml:space="preserve">Nie </w:t>
      </w:r>
      <w:r w:rsidRPr="00207AD8">
        <w:rPr>
          <w:rFonts w:ascii="Times New Roman" w:eastAsia="Times New Roman" w:hAnsi="Times New Roman" w:cs="Times New Roman"/>
          <w:sz w:val="18"/>
          <w:szCs w:val="18"/>
          <w:lang w:eastAsia="pl-PL"/>
        </w:rPr>
        <w:br/>
        <w:t xml:space="preserve">Wskazać powody: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sz w:val="18"/>
          <w:szCs w:val="18"/>
          <w:lang w:eastAsia="pl-PL"/>
        </w:rPr>
        <w:br/>
        <w:t xml:space="preserve">Język lub języki, w jakich mogą być sporządzane oferty lub wnioski o dopuszczenie do udziału w postępowaniu </w:t>
      </w:r>
      <w:r w:rsidRPr="00207AD8">
        <w:rPr>
          <w:rFonts w:ascii="Times New Roman" w:eastAsia="Times New Roman" w:hAnsi="Times New Roman" w:cs="Times New Roman"/>
          <w:sz w:val="18"/>
          <w:szCs w:val="18"/>
          <w:lang w:eastAsia="pl-PL"/>
        </w:rPr>
        <w:br/>
        <w:t xml:space="preserve">&gt; polski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 xml:space="preserve">IV.6.3) Termin związania ofertą: </w:t>
      </w:r>
      <w:r w:rsidRPr="00207AD8">
        <w:rPr>
          <w:rFonts w:ascii="Times New Roman" w:eastAsia="Times New Roman" w:hAnsi="Times New Roman" w:cs="Times New Roman"/>
          <w:sz w:val="18"/>
          <w:szCs w:val="18"/>
          <w:lang w:eastAsia="pl-PL"/>
        </w:rPr>
        <w:t xml:space="preserve">do: okres w dniach: 30 (od ostatecznego terminu składania ofert)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IV.6.4) Przewiduje się unieważnienie postępowania o udzielenie zamówienia, w przypadku nieprzyznania środków, które miały być przeznaczone na sfinansowanie całości lub części zamówienia:</w:t>
      </w:r>
      <w:r w:rsidRPr="00207AD8">
        <w:rPr>
          <w:rFonts w:ascii="Times New Roman" w:eastAsia="Times New Roman" w:hAnsi="Times New Roman" w:cs="Times New Roman"/>
          <w:sz w:val="18"/>
          <w:szCs w:val="18"/>
          <w:lang w:eastAsia="pl-PL"/>
        </w:rPr>
        <w:t xml:space="preserve"> Nie </w:t>
      </w:r>
      <w:r w:rsidRPr="00207AD8">
        <w:rPr>
          <w:rFonts w:ascii="Times New Roman" w:eastAsia="Times New Roman" w:hAnsi="Times New Roman" w:cs="Times New Roman"/>
          <w:sz w:val="18"/>
          <w:szCs w:val="18"/>
          <w:lang w:eastAsia="pl-PL"/>
        </w:rPr>
        <w:br/>
      </w:r>
      <w:r w:rsidRPr="00207AD8">
        <w:rPr>
          <w:rFonts w:ascii="Times New Roman" w:eastAsia="Times New Roman" w:hAnsi="Times New Roman" w:cs="Times New Roman"/>
          <w:b/>
          <w:bCs/>
          <w:sz w:val="18"/>
          <w:szCs w:val="18"/>
          <w:lang w:eastAsia="pl-PL"/>
        </w:rPr>
        <w:t>IV.6.5) Informacje dodatkowe:</w:t>
      </w:r>
      <w:r w:rsidRPr="00207AD8">
        <w:rPr>
          <w:rFonts w:ascii="Times New Roman" w:eastAsia="Times New Roman" w:hAnsi="Times New Roman" w:cs="Times New Roman"/>
          <w:sz w:val="18"/>
          <w:szCs w:val="18"/>
          <w:lang w:eastAsia="pl-PL"/>
        </w:rPr>
        <w:t xml:space="preserve"> </w:t>
      </w:r>
      <w:r w:rsidRPr="00207AD8">
        <w:rPr>
          <w:rFonts w:ascii="Times New Roman" w:eastAsia="Times New Roman" w:hAnsi="Times New Roman" w:cs="Times New Roman"/>
          <w:sz w:val="18"/>
          <w:szCs w:val="18"/>
          <w:lang w:eastAsia="pl-PL"/>
        </w:rPr>
        <w:br/>
        <w:t xml:space="preserve">1. Oferta musi zawierać: 1) formularz oferty (wzór zał. nr 1 SIWZ), 2) kosztorysy ofertowe, 3) oświadczenie z art. 25a ust. 1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(wzór zał. nr 2a, b do SIWZ), 4) pełnomocnictwo - jeżeli dotyczy, 5) dowód wpłaty wadium (dot. wadium wniesionego w innej formie niż pieniężna, a w przypadku wniesienia wadium w formie pieniężnej Zamawiający zaleca załączenie dokumentu potwierdzającego dokonanie przelewu do oferty), 6) zobowiązanie podmiotu do oddania Wykonawcy do dyspozycji niezbędnych zasobów na potrzeby realizacji przedmiotowego zamówienia zgodnie z art. 22a ust. 2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(wzór zał. nr 6a, 6b, 6c do SIWZ), lub inny stosowny w tym zakresie dokument, jeżeli Wykonawca polega na zdolnościach lub sytuacji innych podmiotów. 2. Opis kryteriów wraz z podaniem znaczenia kryteriów: Oferty zostaną ocenione przez Zamawiającego na podstawie następujących kryteriów: 1. Cena oferty brutto (C) – 60%. 2. Wydłużenie okresu gwarancji na roboty budowlane powyżej wymaganego kresu 36 miesięcy (G)- 35% . 3. Kryterium społeczne (S) tj. zatrudnienie do realizacji zamówienia bezrobotnych w rozumieniu ustawy z dnia 20 kwietnia 2004 r. o promocji zatrudnienia i instytucjach rynku pracy – 5%. Ad.1. Kryterium „Cena oferty brutto” – wskaźnik „C”, ranga (znaczenie): 60 % - kryterium rozpatrywane będzie na podstawie ceny brutto za wykonanie przedmiotu zamówienia, podanej przez Wykonawcę w Formularzu oferty. Zamawiający ofercie o najniższej cenie przyzna 60 punktów, a każdej następnej ofercie zostanie przyporządkowana liczba punktów proporcjonalnie mniejsza. Ad.2. Zamawiający ustala minimalny wymagany okres gwarancji na roboty budowlane objęte przedmiotem zamówienia na 36 miesięcy, licząc od dnia następnego po zakończeniu odbioru końcowego robót. Zamawiający przyzna punkty zgodnie z zasadą: Brak wydłużenia terminu gwarancji – 0 pkt, wydłużenie o 1 – 3 miesięcy - 5 pkt, wydłużenie o 4 – 7 miesięcy - 10 pkt, wydłużenie o 8 – 11 miesięcy - 15 pkt, wydłużenie o 12 – 15 miesięcy - 20 pkt, wydłużenie o 16 – 19 miesięcy - 25 pkt, wydłużenie o 20 – 23 miesięcy - 30 pkt, wydłużenie 24 miesiące i więcej - 35 pkt. W przypadku, gdy Wykonawca w formularzu oferty nie wskaże „wydłużenia okresu gwarancji na roboty budowlane”, Zamawiający przyjmie, że wydłużenie okresu gwarancji na roboty budowlane wynosi 0 miesięcy i przyzna Wykonawcy „0” punktów. W przypadku, gdy Wykonawca zaoferuje wydłużenie okresu gwarancji na roboty budowlane dłuższe niż 24 miesiące Zamawiający do wyliczenia punktów przyjmie wydłużenie okresu gwarancji w wysokości 24 miesiące, natomiast do umowy zostanie wpisany okres gwarancji z uwzględnieniem wydłużenia wskazanym przez Wykonawcę w formularzu oferty. W przypadku wpisania przez Wykonawcę przedziału ilości miesięcy Zamawiający przyjmie do obliczenia punktów oraz do zawieranej umowy najwyższą liczbę wpisanego przedziału. Ad.3. Kryterium społeczne (S) tj. zatrudnienie przy realizacji zamówienia, nieprzerwalnie przez cały jego okres, osób bezrobotnych na podstawie umowy o pracę zgodnie z przepisami Kodeksu pracy w wymiarze minimum ¼ etatu lub umowy cywilnoprawnej. Za zatrudnienie 1 lub więcej osób bezrobotnych Wykonawca może otrzymać maksymalnie 5 pkt. Deklaracja zatrudnienia osób bezrobotnych przez Wykonawcę zawarta w ofercie (w formularzu ofertowym) zostanie oceniona w następujący sposób: Niezatrudnienie żadnej osoby bezrobotnej – 0 pkt. Zatrudnienie 1 lub więcej osób bezrobotnych – 5 pkt. W przypadku, gdy Wykonawca nie wskaże w ofercie ilości osób, o których mowa powyżej Zamawiający przyjmie ilość osób 0 i przyzna 0 pkt w tym kryterium. Wykonawca zobowiązany jest zatrudnić osoby, o których mowa powyżej w terminie nie dłuższym niż 14 dni od daty podpisania umowy. Pozostałe kwestie dotyczące osób, o których mowa powyżej reguluje projekt umowy. 2. Opis sposobu obliczania ceny: 2.1 Cenę oferty netto, wartość podatku VAT oraz cenę oferty brutto za wykonanie przedmiotu zamówienia ustaloną na podstawie przedmiarów robót i sporządzonych na ich podstawie przez Wykonawcę kosztorysów ofertowych sporządzonych metodą kalkulacji uproszczonej należy podać w formularzu oferty (załącznik nr 1 do SIWZ) z dokładnością do dwóch cyfr po przecinku. 2.2 Do oferty należy załączyć kosztorysy ofertowe sporządzone metodą kalkulacji uproszczonej. 2.3 Cena oferty przedstawiona przez Wykonawcę w formularzu oferty musi być kompletna, jednoznaczna i </w:t>
      </w:r>
      <w:r w:rsidRPr="00207AD8">
        <w:rPr>
          <w:rFonts w:ascii="Times New Roman" w:eastAsia="Times New Roman" w:hAnsi="Times New Roman" w:cs="Times New Roman"/>
          <w:sz w:val="18"/>
          <w:szCs w:val="18"/>
          <w:lang w:eastAsia="pl-PL"/>
        </w:rPr>
        <w:lastRenderedPageBreak/>
        <w:t xml:space="preserve">ostateczna, zawierająca podatek VAT naliczony zgodnie z przepisami obowiązującymi w tym zakresie. 2.4 Wykonawca ma obowiązek ustalenia stawki podatku VAT dla przedmiotowego zamówienia w wysokości, która wynika z przepisów prawa podatkowego. Zamawiający określił 8% stawkę podatku VAT dla wykonania przedmiotu zamówienia zgodnie z formularzem oferty. W przypadku, gdy Wykonawca poda w ofercie inną niż podana przez Zamawiającego stawkę podatku VAT, bądź jest zwolniony od podatku VAT, należy przedstawić w ofercie uzasadnienie wraz z podstawą prawną. 2.5 W kosztorysie ofertowym muszą być wycenione wszystkie pozycje przedmiaru, co oznacza podanie ceny jednostkowej i obliczenie wartości dla każdej pozycji przedmiaru. Nieokreślenie ceny jednostkowej dla jakiejkolwiek pozycji przedmiaru, zmniejszenie, zwiększenie bądź pominięcie pozycji przedmiaru lub jego części skutkować będzie odrzuceniem oferty, o ile omyłek tych nie będzie można poprawić w trybie art. 87 ust. 2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2.6 W przypadku poprawiania oczywistych omyłek rachunkowych, o których mowa w art. 87 ust. 2 pkt 2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za prawidłowo podaną Zamawiający przyjmie cenę jednostkową i/lub wartość za część zamówienia. 3. Zamawiający zgodnie z art. 24aa ust. 1 ustawy </w:t>
      </w:r>
      <w:proofErr w:type="spellStart"/>
      <w:r w:rsidRPr="00207AD8">
        <w:rPr>
          <w:rFonts w:ascii="Times New Roman" w:eastAsia="Times New Roman" w:hAnsi="Times New Roman" w:cs="Times New Roman"/>
          <w:sz w:val="18"/>
          <w:szCs w:val="18"/>
          <w:lang w:eastAsia="pl-PL"/>
        </w:rPr>
        <w:t>Pzp</w:t>
      </w:r>
      <w:proofErr w:type="spellEnd"/>
      <w:r w:rsidRPr="00207AD8">
        <w:rPr>
          <w:rFonts w:ascii="Times New Roman" w:eastAsia="Times New Roman" w:hAnsi="Times New Roman" w:cs="Times New Roman"/>
          <w:sz w:val="18"/>
          <w:szCs w:val="18"/>
          <w:lang w:eastAsia="pl-PL"/>
        </w:rPr>
        <w:t xml:space="preserve"> tj. najpierw dokona oceny ofert, a następnie zbada czy Wykonawca, którego oferta została oceniona jako najkorzystniejsza, nie podlega wykluczeniu oraz spełnia warunki udziału w postępowaniu. 4. Zabezpieczenie ustala się zabezpieczenie należytego wykonania umowy w wysokości 5% ceny całkowitej brutto podanej w ofercie. </w:t>
      </w:r>
    </w:p>
    <w:p w:rsidR="00207AD8" w:rsidRPr="00207AD8" w:rsidRDefault="00207AD8" w:rsidP="00207AD8">
      <w:pPr>
        <w:spacing w:after="0" w:line="240" w:lineRule="auto"/>
        <w:jc w:val="center"/>
        <w:rPr>
          <w:rFonts w:ascii="Times New Roman" w:eastAsia="Times New Roman" w:hAnsi="Times New Roman" w:cs="Times New Roman"/>
          <w:sz w:val="18"/>
          <w:szCs w:val="18"/>
          <w:lang w:eastAsia="pl-PL"/>
        </w:rPr>
      </w:pPr>
      <w:r w:rsidRPr="00207AD8">
        <w:rPr>
          <w:rFonts w:ascii="Times New Roman" w:eastAsia="Times New Roman" w:hAnsi="Times New Roman" w:cs="Times New Roman"/>
          <w:sz w:val="18"/>
          <w:szCs w:val="18"/>
          <w:u w:val="single"/>
          <w:lang w:eastAsia="pl-PL"/>
        </w:rPr>
        <w:t xml:space="preserve">ZAŁĄCZNIK I - INFORMACJE DOTYCZĄCE OFERT CZĘŚCIOWYCH </w:t>
      </w:r>
    </w:p>
    <w:p w:rsidR="00207AD8" w:rsidRPr="00207AD8" w:rsidRDefault="00207AD8" w:rsidP="00207AD8">
      <w:pPr>
        <w:spacing w:after="0" w:line="240" w:lineRule="auto"/>
        <w:rPr>
          <w:rFonts w:ascii="Times New Roman" w:eastAsia="Times New Roman" w:hAnsi="Times New Roman" w:cs="Times New Roman"/>
          <w:sz w:val="18"/>
          <w:szCs w:val="18"/>
          <w:lang w:eastAsia="pl-PL"/>
        </w:rPr>
      </w:pPr>
    </w:p>
    <w:p w:rsidR="00207AD8" w:rsidRPr="00207AD8" w:rsidRDefault="00207AD8" w:rsidP="00207AD8">
      <w:pPr>
        <w:spacing w:after="0" w:line="240" w:lineRule="auto"/>
        <w:rPr>
          <w:rFonts w:ascii="Times New Roman" w:eastAsia="Times New Roman" w:hAnsi="Times New Roman" w:cs="Times New Roman"/>
          <w:sz w:val="18"/>
          <w:szCs w:val="18"/>
          <w:lang w:eastAsia="pl-PL"/>
        </w:rPr>
      </w:pPr>
    </w:p>
    <w:p w:rsidR="00207AD8" w:rsidRPr="00207AD8" w:rsidRDefault="00207AD8" w:rsidP="00207AD8">
      <w:pPr>
        <w:spacing w:after="240" w:line="240" w:lineRule="auto"/>
        <w:rPr>
          <w:rFonts w:ascii="Times New Roman" w:eastAsia="Times New Roman" w:hAnsi="Times New Roman" w:cs="Times New Roman"/>
          <w:sz w:val="18"/>
          <w:szCs w:val="18"/>
          <w:lang w:eastAsia="pl-PL"/>
        </w:rPr>
      </w:pPr>
    </w:p>
    <w:p w:rsidR="00207AD8" w:rsidRPr="00207AD8" w:rsidRDefault="00207AD8" w:rsidP="00207AD8">
      <w:pPr>
        <w:spacing w:after="240" w:line="240" w:lineRule="auto"/>
        <w:rPr>
          <w:rFonts w:ascii="Times New Roman" w:eastAsia="Times New Roman" w:hAnsi="Times New Roman" w:cs="Times New Roman"/>
          <w:sz w:val="18"/>
          <w:szCs w:val="18"/>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07AD8" w:rsidRPr="00207AD8" w:rsidTr="00207AD8">
        <w:trPr>
          <w:tblCellSpacing w:w="15" w:type="dxa"/>
        </w:trPr>
        <w:tc>
          <w:tcPr>
            <w:tcW w:w="0" w:type="auto"/>
            <w:vAlign w:val="center"/>
            <w:hideMark/>
          </w:tcPr>
          <w:p w:rsidR="00207AD8" w:rsidRPr="00207AD8" w:rsidRDefault="00207AD8" w:rsidP="00207AD8">
            <w:pPr>
              <w:spacing w:after="240" w:line="240" w:lineRule="auto"/>
              <w:rPr>
                <w:rFonts w:ascii="Times New Roman" w:eastAsia="Times New Roman" w:hAnsi="Times New Roman" w:cs="Times New Roman"/>
                <w:sz w:val="18"/>
                <w:szCs w:val="18"/>
                <w:lang w:eastAsia="pl-PL"/>
              </w:rPr>
            </w:pPr>
          </w:p>
        </w:tc>
      </w:tr>
    </w:tbl>
    <w:p w:rsidR="00207AD8" w:rsidRPr="00207AD8" w:rsidRDefault="00207AD8" w:rsidP="00207AD8">
      <w:pPr>
        <w:pBdr>
          <w:top w:val="single" w:sz="6" w:space="1" w:color="auto"/>
        </w:pBdr>
        <w:spacing w:after="0" w:line="240" w:lineRule="auto"/>
        <w:jc w:val="center"/>
        <w:rPr>
          <w:rFonts w:ascii="Times New Roman" w:eastAsia="Times New Roman" w:hAnsi="Times New Roman" w:cs="Times New Roman"/>
          <w:vanish/>
          <w:sz w:val="18"/>
          <w:szCs w:val="18"/>
          <w:lang w:eastAsia="pl-PL"/>
        </w:rPr>
      </w:pPr>
      <w:bookmarkStart w:id="0" w:name="_GoBack"/>
      <w:bookmarkEnd w:id="0"/>
      <w:r w:rsidRPr="00207AD8">
        <w:rPr>
          <w:rFonts w:ascii="Times New Roman" w:eastAsia="Times New Roman" w:hAnsi="Times New Roman" w:cs="Times New Roman"/>
          <w:vanish/>
          <w:sz w:val="18"/>
          <w:szCs w:val="18"/>
          <w:lang w:eastAsia="pl-PL"/>
        </w:rPr>
        <w:t>Dół formularza</w:t>
      </w:r>
    </w:p>
    <w:p w:rsidR="00207AD8" w:rsidRPr="00207AD8" w:rsidRDefault="00207AD8" w:rsidP="00207AD8">
      <w:pPr>
        <w:pBdr>
          <w:bottom w:val="single" w:sz="6" w:space="1" w:color="auto"/>
        </w:pBdr>
        <w:spacing w:after="0" w:line="240" w:lineRule="auto"/>
        <w:jc w:val="center"/>
        <w:rPr>
          <w:rFonts w:ascii="Times New Roman" w:eastAsia="Times New Roman" w:hAnsi="Times New Roman" w:cs="Times New Roman"/>
          <w:vanish/>
          <w:sz w:val="18"/>
          <w:szCs w:val="18"/>
          <w:lang w:eastAsia="pl-PL"/>
        </w:rPr>
      </w:pPr>
      <w:r w:rsidRPr="00207AD8">
        <w:rPr>
          <w:rFonts w:ascii="Times New Roman" w:eastAsia="Times New Roman" w:hAnsi="Times New Roman" w:cs="Times New Roman"/>
          <w:vanish/>
          <w:sz w:val="18"/>
          <w:szCs w:val="18"/>
          <w:lang w:eastAsia="pl-PL"/>
        </w:rPr>
        <w:t>Początek formularza</w:t>
      </w:r>
    </w:p>
    <w:p w:rsidR="00207AD8" w:rsidRPr="00207AD8" w:rsidRDefault="00207AD8" w:rsidP="00207AD8">
      <w:pPr>
        <w:pBdr>
          <w:top w:val="single" w:sz="6" w:space="1" w:color="auto"/>
        </w:pBdr>
        <w:spacing w:after="0" w:line="240" w:lineRule="auto"/>
        <w:jc w:val="center"/>
        <w:rPr>
          <w:rFonts w:ascii="Times New Roman" w:eastAsia="Times New Roman" w:hAnsi="Times New Roman" w:cs="Times New Roman"/>
          <w:vanish/>
          <w:sz w:val="18"/>
          <w:szCs w:val="18"/>
          <w:lang w:eastAsia="pl-PL"/>
        </w:rPr>
      </w:pPr>
      <w:r w:rsidRPr="00207AD8">
        <w:rPr>
          <w:rFonts w:ascii="Times New Roman" w:eastAsia="Times New Roman" w:hAnsi="Times New Roman" w:cs="Times New Roman"/>
          <w:vanish/>
          <w:sz w:val="18"/>
          <w:szCs w:val="18"/>
          <w:lang w:eastAsia="pl-PL"/>
        </w:rPr>
        <w:t>Dół formularza</w:t>
      </w:r>
    </w:p>
    <w:p w:rsidR="00583B06" w:rsidRPr="002332EE" w:rsidRDefault="00583B06">
      <w:pPr>
        <w:rPr>
          <w:rFonts w:ascii="Times New Roman" w:hAnsi="Times New Roman" w:cs="Times New Roman"/>
          <w:sz w:val="18"/>
          <w:szCs w:val="18"/>
        </w:rPr>
      </w:pPr>
    </w:p>
    <w:sectPr w:rsidR="00583B06" w:rsidRPr="002332E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26D" w:rsidRDefault="0076526D" w:rsidP="0076526D">
      <w:pPr>
        <w:spacing w:after="0" w:line="240" w:lineRule="auto"/>
      </w:pPr>
      <w:r>
        <w:separator/>
      </w:r>
    </w:p>
  </w:endnote>
  <w:endnote w:type="continuationSeparator" w:id="0">
    <w:p w:rsidR="0076526D" w:rsidRDefault="0076526D" w:rsidP="00765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088156"/>
      <w:docPartObj>
        <w:docPartGallery w:val="Page Numbers (Bottom of Page)"/>
        <w:docPartUnique/>
      </w:docPartObj>
    </w:sdtPr>
    <w:sdtContent>
      <w:p w:rsidR="0076526D" w:rsidRDefault="0076526D">
        <w:pPr>
          <w:pStyle w:val="Stopka"/>
          <w:jc w:val="right"/>
        </w:pPr>
        <w:r>
          <w:fldChar w:fldCharType="begin"/>
        </w:r>
        <w:r>
          <w:instrText>PAGE   \* MERGEFORMAT</w:instrText>
        </w:r>
        <w:r>
          <w:fldChar w:fldCharType="separate"/>
        </w:r>
        <w:r w:rsidR="002332EE">
          <w:rPr>
            <w:noProof/>
          </w:rPr>
          <w:t>3</w:t>
        </w:r>
        <w:r>
          <w:fldChar w:fldCharType="end"/>
        </w:r>
      </w:p>
    </w:sdtContent>
  </w:sdt>
  <w:p w:rsidR="0076526D" w:rsidRDefault="007652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26D" w:rsidRDefault="0076526D" w:rsidP="0076526D">
      <w:pPr>
        <w:spacing w:after="0" w:line="240" w:lineRule="auto"/>
      </w:pPr>
      <w:r>
        <w:separator/>
      </w:r>
    </w:p>
  </w:footnote>
  <w:footnote w:type="continuationSeparator" w:id="0">
    <w:p w:rsidR="0076526D" w:rsidRDefault="0076526D" w:rsidP="007652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AD8"/>
    <w:rsid w:val="00207AD8"/>
    <w:rsid w:val="002332EE"/>
    <w:rsid w:val="00583B06"/>
    <w:rsid w:val="007652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F74BD-4E67-42F6-B8FA-9A3F6ACA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7652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26D"/>
  </w:style>
  <w:style w:type="paragraph" w:styleId="Stopka">
    <w:name w:val="footer"/>
    <w:basedOn w:val="Normalny"/>
    <w:link w:val="StopkaZnak"/>
    <w:uiPriority w:val="99"/>
    <w:unhideWhenUsed/>
    <w:rsid w:val="007652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26D"/>
  </w:style>
  <w:style w:type="paragraph" w:styleId="Tekstdymka">
    <w:name w:val="Balloon Text"/>
    <w:basedOn w:val="Normalny"/>
    <w:link w:val="TekstdymkaZnak"/>
    <w:uiPriority w:val="99"/>
    <w:semiHidden/>
    <w:unhideWhenUsed/>
    <w:rsid w:val="002332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332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973764">
      <w:bodyDiv w:val="1"/>
      <w:marLeft w:val="0"/>
      <w:marRight w:val="0"/>
      <w:marTop w:val="0"/>
      <w:marBottom w:val="0"/>
      <w:divBdr>
        <w:top w:val="none" w:sz="0" w:space="0" w:color="auto"/>
        <w:left w:val="none" w:sz="0" w:space="0" w:color="auto"/>
        <w:bottom w:val="none" w:sz="0" w:space="0" w:color="auto"/>
        <w:right w:val="none" w:sz="0" w:space="0" w:color="auto"/>
      </w:divBdr>
      <w:divsChild>
        <w:div w:id="769546365">
          <w:marLeft w:val="0"/>
          <w:marRight w:val="0"/>
          <w:marTop w:val="0"/>
          <w:marBottom w:val="0"/>
          <w:divBdr>
            <w:top w:val="none" w:sz="0" w:space="0" w:color="auto"/>
            <w:left w:val="none" w:sz="0" w:space="0" w:color="auto"/>
            <w:bottom w:val="none" w:sz="0" w:space="0" w:color="auto"/>
            <w:right w:val="none" w:sz="0" w:space="0" w:color="auto"/>
          </w:divBdr>
          <w:divsChild>
            <w:div w:id="1932931318">
              <w:marLeft w:val="0"/>
              <w:marRight w:val="0"/>
              <w:marTop w:val="0"/>
              <w:marBottom w:val="0"/>
              <w:divBdr>
                <w:top w:val="none" w:sz="0" w:space="0" w:color="auto"/>
                <w:left w:val="none" w:sz="0" w:space="0" w:color="auto"/>
                <w:bottom w:val="none" w:sz="0" w:space="0" w:color="auto"/>
                <w:right w:val="none" w:sz="0" w:space="0" w:color="auto"/>
              </w:divBdr>
              <w:divsChild>
                <w:div w:id="1854802983">
                  <w:marLeft w:val="0"/>
                  <w:marRight w:val="0"/>
                  <w:marTop w:val="0"/>
                  <w:marBottom w:val="0"/>
                  <w:divBdr>
                    <w:top w:val="none" w:sz="0" w:space="0" w:color="auto"/>
                    <w:left w:val="none" w:sz="0" w:space="0" w:color="auto"/>
                    <w:bottom w:val="none" w:sz="0" w:space="0" w:color="auto"/>
                    <w:right w:val="none" w:sz="0" w:space="0" w:color="auto"/>
                  </w:divBdr>
                </w:div>
                <w:div w:id="1198349988">
                  <w:marLeft w:val="0"/>
                  <w:marRight w:val="0"/>
                  <w:marTop w:val="0"/>
                  <w:marBottom w:val="0"/>
                  <w:divBdr>
                    <w:top w:val="none" w:sz="0" w:space="0" w:color="auto"/>
                    <w:left w:val="none" w:sz="0" w:space="0" w:color="auto"/>
                    <w:bottom w:val="none" w:sz="0" w:space="0" w:color="auto"/>
                    <w:right w:val="none" w:sz="0" w:space="0" w:color="auto"/>
                  </w:divBdr>
                </w:div>
                <w:div w:id="1220633585">
                  <w:marLeft w:val="0"/>
                  <w:marRight w:val="0"/>
                  <w:marTop w:val="0"/>
                  <w:marBottom w:val="0"/>
                  <w:divBdr>
                    <w:top w:val="none" w:sz="0" w:space="0" w:color="auto"/>
                    <w:left w:val="none" w:sz="0" w:space="0" w:color="auto"/>
                    <w:bottom w:val="none" w:sz="0" w:space="0" w:color="auto"/>
                    <w:right w:val="none" w:sz="0" w:space="0" w:color="auto"/>
                  </w:divBdr>
                  <w:divsChild>
                    <w:div w:id="1354921213">
                      <w:marLeft w:val="0"/>
                      <w:marRight w:val="0"/>
                      <w:marTop w:val="0"/>
                      <w:marBottom w:val="0"/>
                      <w:divBdr>
                        <w:top w:val="none" w:sz="0" w:space="0" w:color="auto"/>
                        <w:left w:val="none" w:sz="0" w:space="0" w:color="auto"/>
                        <w:bottom w:val="none" w:sz="0" w:space="0" w:color="auto"/>
                        <w:right w:val="none" w:sz="0" w:space="0" w:color="auto"/>
                      </w:divBdr>
                    </w:div>
                  </w:divsChild>
                </w:div>
                <w:div w:id="1226840970">
                  <w:marLeft w:val="0"/>
                  <w:marRight w:val="0"/>
                  <w:marTop w:val="0"/>
                  <w:marBottom w:val="0"/>
                  <w:divBdr>
                    <w:top w:val="none" w:sz="0" w:space="0" w:color="auto"/>
                    <w:left w:val="none" w:sz="0" w:space="0" w:color="auto"/>
                    <w:bottom w:val="none" w:sz="0" w:space="0" w:color="auto"/>
                    <w:right w:val="none" w:sz="0" w:space="0" w:color="auto"/>
                  </w:divBdr>
                  <w:divsChild>
                    <w:div w:id="1032069541">
                      <w:marLeft w:val="0"/>
                      <w:marRight w:val="0"/>
                      <w:marTop w:val="0"/>
                      <w:marBottom w:val="0"/>
                      <w:divBdr>
                        <w:top w:val="none" w:sz="0" w:space="0" w:color="auto"/>
                        <w:left w:val="none" w:sz="0" w:space="0" w:color="auto"/>
                        <w:bottom w:val="none" w:sz="0" w:space="0" w:color="auto"/>
                        <w:right w:val="none" w:sz="0" w:space="0" w:color="auto"/>
                      </w:divBdr>
                    </w:div>
                  </w:divsChild>
                </w:div>
                <w:div w:id="1086417033">
                  <w:marLeft w:val="0"/>
                  <w:marRight w:val="0"/>
                  <w:marTop w:val="0"/>
                  <w:marBottom w:val="0"/>
                  <w:divBdr>
                    <w:top w:val="none" w:sz="0" w:space="0" w:color="auto"/>
                    <w:left w:val="none" w:sz="0" w:space="0" w:color="auto"/>
                    <w:bottom w:val="none" w:sz="0" w:space="0" w:color="auto"/>
                    <w:right w:val="none" w:sz="0" w:space="0" w:color="auto"/>
                  </w:divBdr>
                  <w:divsChild>
                    <w:div w:id="2130926664">
                      <w:marLeft w:val="0"/>
                      <w:marRight w:val="0"/>
                      <w:marTop w:val="0"/>
                      <w:marBottom w:val="0"/>
                      <w:divBdr>
                        <w:top w:val="none" w:sz="0" w:space="0" w:color="auto"/>
                        <w:left w:val="none" w:sz="0" w:space="0" w:color="auto"/>
                        <w:bottom w:val="none" w:sz="0" w:space="0" w:color="auto"/>
                        <w:right w:val="none" w:sz="0" w:space="0" w:color="auto"/>
                      </w:divBdr>
                    </w:div>
                    <w:div w:id="1755396581">
                      <w:marLeft w:val="0"/>
                      <w:marRight w:val="0"/>
                      <w:marTop w:val="0"/>
                      <w:marBottom w:val="0"/>
                      <w:divBdr>
                        <w:top w:val="none" w:sz="0" w:space="0" w:color="auto"/>
                        <w:left w:val="none" w:sz="0" w:space="0" w:color="auto"/>
                        <w:bottom w:val="none" w:sz="0" w:space="0" w:color="auto"/>
                        <w:right w:val="none" w:sz="0" w:space="0" w:color="auto"/>
                      </w:divBdr>
                    </w:div>
                    <w:div w:id="782574672">
                      <w:marLeft w:val="0"/>
                      <w:marRight w:val="0"/>
                      <w:marTop w:val="0"/>
                      <w:marBottom w:val="0"/>
                      <w:divBdr>
                        <w:top w:val="none" w:sz="0" w:space="0" w:color="auto"/>
                        <w:left w:val="none" w:sz="0" w:space="0" w:color="auto"/>
                        <w:bottom w:val="none" w:sz="0" w:space="0" w:color="auto"/>
                        <w:right w:val="none" w:sz="0" w:space="0" w:color="auto"/>
                      </w:divBdr>
                    </w:div>
                    <w:div w:id="472218354">
                      <w:marLeft w:val="0"/>
                      <w:marRight w:val="0"/>
                      <w:marTop w:val="0"/>
                      <w:marBottom w:val="0"/>
                      <w:divBdr>
                        <w:top w:val="none" w:sz="0" w:space="0" w:color="auto"/>
                        <w:left w:val="none" w:sz="0" w:space="0" w:color="auto"/>
                        <w:bottom w:val="none" w:sz="0" w:space="0" w:color="auto"/>
                        <w:right w:val="none" w:sz="0" w:space="0" w:color="auto"/>
                      </w:divBdr>
                    </w:div>
                  </w:divsChild>
                </w:div>
                <w:div w:id="749234154">
                  <w:marLeft w:val="0"/>
                  <w:marRight w:val="0"/>
                  <w:marTop w:val="0"/>
                  <w:marBottom w:val="0"/>
                  <w:divBdr>
                    <w:top w:val="none" w:sz="0" w:space="0" w:color="auto"/>
                    <w:left w:val="none" w:sz="0" w:space="0" w:color="auto"/>
                    <w:bottom w:val="none" w:sz="0" w:space="0" w:color="auto"/>
                    <w:right w:val="none" w:sz="0" w:space="0" w:color="auto"/>
                  </w:divBdr>
                  <w:divsChild>
                    <w:div w:id="1881356193">
                      <w:marLeft w:val="0"/>
                      <w:marRight w:val="0"/>
                      <w:marTop w:val="0"/>
                      <w:marBottom w:val="0"/>
                      <w:divBdr>
                        <w:top w:val="none" w:sz="0" w:space="0" w:color="auto"/>
                        <w:left w:val="none" w:sz="0" w:space="0" w:color="auto"/>
                        <w:bottom w:val="none" w:sz="0" w:space="0" w:color="auto"/>
                        <w:right w:val="none" w:sz="0" w:space="0" w:color="auto"/>
                      </w:divBdr>
                    </w:div>
                    <w:div w:id="975992439">
                      <w:marLeft w:val="0"/>
                      <w:marRight w:val="0"/>
                      <w:marTop w:val="0"/>
                      <w:marBottom w:val="0"/>
                      <w:divBdr>
                        <w:top w:val="none" w:sz="0" w:space="0" w:color="auto"/>
                        <w:left w:val="none" w:sz="0" w:space="0" w:color="auto"/>
                        <w:bottom w:val="none" w:sz="0" w:space="0" w:color="auto"/>
                        <w:right w:val="none" w:sz="0" w:space="0" w:color="auto"/>
                      </w:divBdr>
                    </w:div>
                    <w:div w:id="1611469305">
                      <w:marLeft w:val="0"/>
                      <w:marRight w:val="0"/>
                      <w:marTop w:val="0"/>
                      <w:marBottom w:val="0"/>
                      <w:divBdr>
                        <w:top w:val="none" w:sz="0" w:space="0" w:color="auto"/>
                        <w:left w:val="none" w:sz="0" w:space="0" w:color="auto"/>
                        <w:bottom w:val="none" w:sz="0" w:space="0" w:color="auto"/>
                        <w:right w:val="none" w:sz="0" w:space="0" w:color="auto"/>
                      </w:divBdr>
                    </w:div>
                    <w:div w:id="45567190">
                      <w:marLeft w:val="0"/>
                      <w:marRight w:val="0"/>
                      <w:marTop w:val="0"/>
                      <w:marBottom w:val="0"/>
                      <w:divBdr>
                        <w:top w:val="none" w:sz="0" w:space="0" w:color="auto"/>
                        <w:left w:val="none" w:sz="0" w:space="0" w:color="auto"/>
                        <w:bottom w:val="none" w:sz="0" w:space="0" w:color="auto"/>
                        <w:right w:val="none" w:sz="0" w:space="0" w:color="auto"/>
                      </w:divBdr>
                    </w:div>
                    <w:div w:id="1579747164">
                      <w:marLeft w:val="0"/>
                      <w:marRight w:val="0"/>
                      <w:marTop w:val="0"/>
                      <w:marBottom w:val="0"/>
                      <w:divBdr>
                        <w:top w:val="none" w:sz="0" w:space="0" w:color="auto"/>
                        <w:left w:val="none" w:sz="0" w:space="0" w:color="auto"/>
                        <w:bottom w:val="none" w:sz="0" w:space="0" w:color="auto"/>
                        <w:right w:val="none" w:sz="0" w:space="0" w:color="auto"/>
                      </w:divBdr>
                    </w:div>
                    <w:div w:id="1792938711">
                      <w:marLeft w:val="0"/>
                      <w:marRight w:val="0"/>
                      <w:marTop w:val="0"/>
                      <w:marBottom w:val="0"/>
                      <w:divBdr>
                        <w:top w:val="none" w:sz="0" w:space="0" w:color="auto"/>
                        <w:left w:val="none" w:sz="0" w:space="0" w:color="auto"/>
                        <w:bottom w:val="none" w:sz="0" w:space="0" w:color="auto"/>
                        <w:right w:val="none" w:sz="0" w:space="0" w:color="auto"/>
                      </w:divBdr>
                    </w:div>
                    <w:div w:id="1627538231">
                      <w:marLeft w:val="0"/>
                      <w:marRight w:val="0"/>
                      <w:marTop w:val="0"/>
                      <w:marBottom w:val="0"/>
                      <w:divBdr>
                        <w:top w:val="none" w:sz="0" w:space="0" w:color="auto"/>
                        <w:left w:val="none" w:sz="0" w:space="0" w:color="auto"/>
                        <w:bottom w:val="none" w:sz="0" w:space="0" w:color="auto"/>
                        <w:right w:val="none" w:sz="0" w:space="0" w:color="auto"/>
                      </w:divBdr>
                    </w:div>
                  </w:divsChild>
                </w:div>
                <w:div w:id="669336839">
                  <w:marLeft w:val="0"/>
                  <w:marRight w:val="0"/>
                  <w:marTop w:val="0"/>
                  <w:marBottom w:val="0"/>
                  <w:divBdr>
                    <w:top w:val="none" w:sz="0" w:space="0" w:color="auto"/>
                    <w:left w:val="none" w:sz="0" w:space="0" w:color="auto"/>
                    <w:bottom w:val="none" w:sz="0" w:space="0" w:color="auto"/>
                    <w:right w:val="none" w:sz="0" w:space="0" w:color="auto"/>
                  </w:divBdr>
                  <w:divsChild>
                    <w:div w:id="715472725">
                      <w:marLeft w:val="0"/>
                      <w:marRight w:val="0"/>
                      <w:marTop w:val="0"/>
                      <w:marBottom w:val="0"/>
                      <w:divBdr>
                        <w:top w:val="none" w:sz="0" w:space="0" w:color="auto"/>
                        <w:left w:val="none" w:sz="0" w:space="0" w:color="auto"/>
                        <w:bottom w:val="none" w:sz="0" w:space="0" w:color="auto"/>
                        <w:right w:val="none" w:sz="0" w:space="0" w:color="auto"/>
                      </w:divBdr>
                    </w:div>
                    <w:div w:id="256451788">
                      <w:marLeft w:val="0"/>
                      <w:marRight w:val="0"/>
                      <w:marTop w:val="0"/>
                      <w:marBottom w:val="0"/>
                      <w:divBdr>
                        <w:top w:val="none" w:sz="0" w:space="0" w:color="auto"/>
                        <w:left w:val="none" w:sz="0" w:space="0" w:color="auto"/>
                        <w:bottom w:val="none" w:sz="0" w:space="0" w:color="auto"/>
                        <w:right w:val="none" w:sz="0" w:space="0" w:color="auto"/>
                      </w:divBdr>
                    </w:div>
                  </w:divsChild>
                </w:div>
                <w:div w:id="531259846">
                  <w:marLeft w:val="0"/>
                  <w:marRight w:val="0"/>
                  <w:marTop w:val="0"/>
                  <w:marBottom w:val="0"/>
                  <w:divBdr>
                    <w:top w:val="none" w:sz="0" w:space="0" w:color="auto"/>
                    <w:left w:val="none" w:sz="0" w:space="0" w:color="auto"/>
                    <w:bottom w:val="none" w:sz="0" w:space="0" w:color="auto"/>
                    <w:right w:val="none" w:sz="0" w:space="0" w:color="auto"/>
                  </w:divBdr>
                  <w:divsChild>
                    <w:div w:id="897087673">
                      <w:marLeft w:val="0"/>
                      <w:marRight w:val="0"/>
                      <w:marTop w:val="0"/>
                      <w:marBottom w:val="0"/>
                      <w:divBdr>
                        <w:top w:val="none" w:sz="0" w:space="0" w:color="auto"/>
                        <w:left w:val="none" w:sz="0" w:space="0" w:color="auto"/>
                        <w:bottom w:val="none" w:sz="0" w:space="0" w:color="auto"/>
                        <w:right w:val="none" w:sz="0" w:space="0" w:color="auto"/>
                      </w:divBdr>
                    </w:div>
                    <w:div w:id="1845777149">
                      <w:marLeft w:val="0"/>
                      <w:marRight w:val="0"/>
                      <w:marTop w:val="0"/>
                      <w:marBottom w:val="0"/>
                      <w:divBdr>
                        <w:top w:val="none" w:sz="0" w:space="0" w:color="auto"/>
                        <w:left w:val="none" w:sz="0" w:space="0" w:color="auto"/>
                        <w:bottom w:val="none" w:sz="0" w:space="0" w:color="auto"/>
                        <w:right w:val="none" w:sz="0" w:space="0" w:color="auto"/>
                      </w:divBdr>
                    </w:div>
                    <w:div w:id="1304433025">
                      <w:marLeft w:val="0"/>
                      <w:marRight w:val="0"/>
                      <w:marTop w:val="0"/>
                      <w:marBottom w:val="0"/>
                      <w:divBdr>
                        <w:top w:val="none" w:sz="0" w:space="0" w:color="auto"/>
                        <w:left w:val="none" w:sz="0" w:space="0" w:color="auto"/>
                        <w:bottom w:val="none" w:sz="0" w:space="0" w:color="auto"/>
                        <w:right w:val="none" w:sz="0" w:space="0" w:color="auto"/>
                      </w:divBdr>
                    </w:div>
                    <w:div w:id="269704147">
                      <w:marLeft w:val="0"/>
                      <w:marRight w:val="0"/>
                      <w:marTop w:val="0"/>
                      <w:marBottom w:val="0"/>
                      <w:divBdr>
                        <w:top w:val="none" w:sz="0" w:space="0" w:color="auto"/>
                        <w:left w:val="none" w:sz="0" w:space="0" w:color="auto"/>
                        <w:bottom w:val="none" w:sz="0" w:space="0" w:color="auto"/>
                        <w:right w:val="none" w:sz="0" w:space="0" w:color="auto"/>
                      </w:divBdr>
                    </w:div>
                    <w:div w:id="1306928725">
                      <w:marLeft w:val="0"/>
                      <w:marRight w:val="0"/>
                      <w:marTop w:val="0"/>
                      <w:marBottom w:val="0"/>
                      <w:divBdr>
                        <w:top w:val="none" w:sz="0" w:space="0" w:color="auto"/>
                        <w:left w:val="none" w:sz="0" w:space="0" w:color="auto"/>
                        <w:bottom w:val="none" w:sz="0" w:space="0" w:color="auto"/>
                        <w:right w:val="none" w:sz="0" w:space="0" w:color="auto"/>
                      </w:divBdr>
                    </w:div>
                  </w:divsChild>
                </w:div>
                <w:div w:id="1547135528">
                  <w:marLeft w:val="0"/>
                  <w:marRight w:val="0"/>
                  <w:marTop w:val="0"/>
                  <w:marBottom w:val="0"/>
                  <w:divBdr>
                    <w:top w:val="none" w:sz="0" w:space="0" w:color="auto"/>
                    <w:left w:val="none" w:sz="0" w:space="0" w:color="auto"/>
                    <w:bottom w:val="none" w:sz="0" w:space="0" w:color="auto"/>
                    <w:right w:val="none" w:sz="0" w:space="0" w:color="auto"/>
                  </w:divBdr>
                  <w:divsChild>
                    <w:div w:id="331295638">
                      <w:marLeft w:val="0"/>
                      <w:marRight w:val="0"/>
                      <w:marTop w:val="0"/>
                      <w:marBottom w:val="0"/>
                      <w:divBdr>
                        <w:top w:val="none" w:sz="0" w:space="0" w:color="auto"/>
                        <w:left w:val="none" w:sz="0" w:space="0" w:color="auto"/>
                        <w:bottom w:val="none" w:sz="0" w:space="0" w:color="auto"/>
                        <w:right w:val="none" w:sz="0" w:space="0" w:color="auto"/>
                      </w:divBdr>
                    </w:div>
                    <w:div w:id="584993008">
                      <w:marLeft w:val="0"/>
                      <w:marRight w:val="0"/>
                      <w:marTop w:val="0"/>
                      <w:marBottom w:val="0"/>
                      <w:divBdr>
                        <w:top w:val="none" w:sz="0" w:space="0" w:color="auto"/>
                        <w:left w:val="none" w:sz="0" w:space="0" w:color="auto"/>
                        <w:bottom w:val="none" w:sz="0" w:space="0" w:color="auto"/>
                        <w:right w:val="none" w:sz="0" w:space="0" w:color="auto"/>
                      </w:divBdr>
                    </w:div>
                    <w:div w:id="1174029197">
                      <w:marLeft w:val="0"/>
                      <w:marRight w:val="0"/>
                      <w:marTop w:val="0"/>
                      <w:marBottom w:val="0"/>
                      <w:divBdr>
                        <w:top w:val="none" w:sz="0" w:space="0" w:color="auto"/>
                        <w:left w:val="none" w:sz="0" w:space="0" w:color="auto"/>
                        <w:bottom w:val="none" w:sz="0" w:space="0" w:color="auto"/>
                        <w:right w:val="none" w:sz="0" w:space="0" w:color="auto"/>
                      </w:divBdr>
                    </w:div>
                    <w:div w:id="662241544">
                      <w:marLeft w:val="0"/>
                      <w:marRight w:val="0"/>
                      <w:marTop w:val="0"/>
                      <w:marBottom w:val="0"/>
                      <w:divBdr>
                        <w:top w:val="none" w:sz="0" w:space="0" w:color="auto"/>
                        <w:left w:val="none" w:sz="0" w:space="0" w:color="auto"/>
                        <w:bottom w:val="none" w:sz="0" w:space="0" w:color="auto"/>
                        <w:right w:val="none" w:sz="0" w:space="0" w:color="auto"/>
                      </w:divBdr>
                    </w:div>
                    <w:div w:id="151338527">
                      <w:marLeft w:val="0"/>
                      <w:marRight w:val="0"/>
                      <w:marTop w:val="0"/>
                      <w:marBottom w:val="0"/>
                      <w:divBdr>
                        <w:top w:val="none" w:sz="0" w:space="0" w:color="auto"/>
                        <w:left w:val="none" w:sz="0" w:space="0" w:color="auto"/>
                        <w:bottom w:val="none" w:sz="0" w:space="0" w:color="auto"/>
                        <w:right w:val="none" w:sz="0" w:space="0" w:color="auto"/>
                      </w:divBdr>
                    </w:div>
                    <w:div w:id="1307668274">
                      <w:marLeft w:val="0"/>
                      <w:marRight w:val="0"/>
                      <w:marTop w:val="0"/>
                      <w:marBottom w:val="0"/>
                      <w:divBdr>
                        <w:top w:val="none" w:sz="0" w:space="0" w:color="auto"/>
                        <w:left w:val="none" w:sz="0" w:space="0" w:color="auto"/>
                        <w:bottom w:val="none" w:sz="0" w:space="0" w:color="auto"/>
                        <w:right w:val="none" w:sz="0" w:space="0" w:color="auto"/>
                      </w:divBdr>
                    </w:div>
                    <w:div w:id="12655876">
                      <w:marLeft w:val="0"/>
                      <w:marRight w:val="0"/>
                      <w:marTop w:val="0"/>
                      <w:marBottom w:val="0"/>
                      <w:divBdr>
                        <w:top w:val="none" w:sz="0" w:space="0" w:color="auto"/>
                        <w:left w:val="none" w:sz="0" w:space="0" w:color="auto"/>
                        <w:bottom w:val="none" w:sz="0" w:space="0" w:color="auto"/>
                        <w:right w:val="none" w:sz="0" w:space="0" w:color="auto"/>
                      </w:divBdr>
                    </w:div>
                    <w:div w:id="397946288">
                      <w:marLeft w:val="0"/>
                      <w:marRight w:val="0"/>
                      <w:marTop w:val="0"/>
                      <w:marBottom w:val="0"/>
                      <w:divBdr>
                        <w:top w:val="none" w:sz="0" w:space="0" w:color="auto"/>
                        <w:left w:val="none" w:sz="0" w:space="0" w:color="auto"/>
                        <w:bottom w:val="none" w:sz="0" w:space="0" w:color="auto"/>
                        <w:right w:val="none" w:sz="0" w:space="0" w:color="auto"/>
                      </w:divBdr>
                    </w:div>
                  </w:divsChild>
                </w:div>
                <w:div w:id="4604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7290</Words>
  <Characters>43746</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50935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3</cp:revision>
  <cp:lastPrinted>2020-05-11T09:04:00Z</cp:lastPrinted>
  <dcterms:created xsi:type="dcterms:W3CDTF">2020-05-11T09:03:00Z</dcterms:created>
  <dcterms:modified xsi:type="dcterms:W3CDTF">2020-05-11T09:04:00Z</dcterms:modified>
</cp:coreProperties>
</file>