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38" w:rsidRPr="00AD1A38" w:rsidRDefault="00AD1A38" w:rsidP="00AD1A38">
      <w:pPr>
        <w:pBdr>
          <w:bottom w:val="single" w:sz="6" w:space="1" w:color="auto"/>
        </w:pBdr>
        <w:spacing w:after="0" w:line="240" w:lineRule="auto"/>
        <w:jc w:val="center"/>
        <w:rPr>
          <w:rFonts w:ascii="Arial" w:eastAsia="Times New Roman" w:hAnsi="Arial" w:cs="Arial"/>
          <w:vanish/>
          <w:sz w:val="18"/>
          <w:szCs w:val="18"/>
          <w:lang w:eastAsia="pl-PL"/>
        </w:rPr>
      </w:pPr>
      <w:r w:rsidRPr="00AD1A38">
        <w:rPr>
          <w:rFonts w:ascii="Arial" w:eastAsia="Times New Roman" w:hAnsi="Arial" w:cs="Arial"/>
          <w:vanish/>
          <w:sz w:val="18"/>
          <w:szCs w:val="18"/>
          <w:lang w:eastAsia="pl-PL"/>
        </w:rPr>
        <w:t>Początek formularza</w:t>
      </w:r>
    </w:p>
    <w:p w:rsidR="00AD1A38" w:rsidRPr="00AD1A38" w:rsidRDefault="00AD1A38" w:rsidP="00AD1A38">
      <w:pPr>
        <w:spacing w:after="24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Ogłoszenie nr 536849-N-2020 z dnia 2020-05-22 r. </w:t>
      </w:r>
    </w:p>
    <w:p w:rsidR="00AD1A38" w:rsidRPr="00AD1A38" w:rsidRDefault="00AD1A38" w:rsidP="00AD1A38">
      <w:pPr>
        <w:spacing w:after="0" w:line="240" w:lineRule="auto"/>
        <w:jc w:val="center"/>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Wrocławskie Mieszkania Sp. z o.o.: Zagospodarowanie wnętrza podwórzowego w kwartale ulic Krzywoustego i Grudziądzkiej we Wrocławiu (II etap)</w:t>
      </w:r>
      <w:r w:rsidRPr="00AD1A38">
        <w:rPr>
          <w:rFonts w:ascii="Times New Roman" w:eastAsia="Times New Roman" w:hAnsi="Times New Roman" w:cs="Times New Roman"/>
          <w:sz w:val="18"/>
          <w:szCs w:val="18"/>
          <w:lang w:eastAsia="pl-PL"/>
        </w:rPr>
        <w:br/>
        <w:t xml:space="preserve">OGŁOSZENIE O ZAMÓWIENIU - Roboty budowlane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Zamieszczanie ogłoszenia:</w:t>
      </w:r>
      <w:r w:rsidRPr="00AD1A38">
        <w:rPr>
          <w:rFonts w:ascii="Times New Roman" w:eastAsia="Times New Roman" w:hAnsi="Times New Roman" w:cs="Times New Roman"/>
          <w:sz w:val="18"/>
          <w:szCs w:val="18"/>
          <w:lang w:eastAsia="pl-PL"/>
        </w:rPr>
        <w:t xml:space="preserve"> Zamieszczanie obowiązkowe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Ogłoszenie dotyczy:</w:t>
      </w:r>
      <w:r w:rsidRPr="00AD1A38">
        <w:rPr>
          <w:rFonts w:ascii="Times New Roman" w:eastAsia="Times New Roman" w:hAnsi="Times New Roman" w:cs="Times New Roman"/>
          <w:sz w:val="18"/>
          <w:szCs w:val="18"/>
          <w:lang w:eastAsia="pl-PL"/>
        </w:rPr>
        <w:t xml:space="preserve"> Zamówienia publicznego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Nazwa projektu lub programu</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u w:val="single"/>
          <w:lang w:eastAsia="pl-PL"/>
        </w:rPr>
        <w:t>SEKCJA I: ZAMAWIAJĄCY</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Postępowanie przeprowadza centralny zamawiający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Tak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Informacje na temat podmiotu któremu zamawiający powierzył/powierzyli prowadzenie postępowania:</w:t>
      </w:r>
      <w:r w:rsidRPr="00AD1A38">
        <w:rPr>
          <w:rFonts w:ascii="Times New Roman" w:eastAsia="Times New Roman" w:hAnsi="Times New Roman" w:cs="Times New Roman"/>
          <w:sz w:val="18"/>
          <w:szCs w:val="18"/>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Postępowanie jest przeprowadzane wspólnie przez zamawiających</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Informacje dodatkowe:</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 1) NAZWA I ADRES: </w:t>
      </w:r>
      <w:r w:rsidRPr="00AD1A38">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AD1A38">
        <w:rPr>
          <w:rFonts w:ascii="Times New Roman" w:eastAsia="Times New Roman" w:hAnsi="Times New Roman" w:cs="Times New Roman"/>
          <w:sz w:val="18"/>
          <w:szCs w:val="18"/>
          <w:lang w:eastAsia="pl-PL"/>
        </w:rPr>
        <w:br/>
        <w:t xml:space="preserve">Adres strony internetowej (URL): www.wm.wroc.pl </w:t>
      </w:r>
      <w:r w:rsidRPr="00AD1A38">
        <w:rPr>
          <w:rFonts w:ascii="Times New Roman" w:eastAsia="Times New Roman" w:hAnsi="Times New Roman" w:cs="Times New Roman"/>
          <w:sz w:val="18"/>
          <w:szCs w:val="18"/>
          <w:lang w:eastAsia="pl-PL"/>
        </w:rPr>
        <w:br/>
        <w:t xml:space="preserve">Adres profilu nabywcy: </w:t>
      </w:r>
      <w:r w:rsidRPr="00AD1A3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 2) RODZAJ ZAMAWIAJĄCEGO: </w:t>
      </w:r>
      <w:r w:rsidRPr="00AD1A38">
        <w:rPr>
          <w:rFonts w:ascii="Times New Roman" w:eastAsia="Times New Roman" w:hAnsi="Times New Roman" w:cs="Times New Roman"/>
          <w:sz w:val="18"/>
          <w:szCs w:val="18"/>
          <w:lang w:eastAsia="pl-PL"/>
        </w:rPr>
        <w:t xml:space="preserve">Administracja samorządowa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I.3) WSPÓLNE UDZIELANIE ZAMÓWIENIA </w:t>
      </w:r>
      <w:r w:rsidRPr="00AD1A38">
        <w:rPr>
          <w:rFonts w:ascii="Times New Roman" w:eastAsia="Times New Roman" w:hAnsi="Times New Roman" w:cs="Times New Roman"/>
          <w:b/>
          <w:bCs/>
          <w:i/>
          <w:iCs/>
          <w:sz w:val="18"/>
          <w:szCs w:val="18"/>
          <w:lang w:eastAsia="pl-PL"/>
        </w:rPr>
        <w:t>(jeżeli dotyczy)</w:t>
      </w:r>
      <w:r w:rsidRPr="00AD1A38">
        <w:rPr>
          <w:rFonts w:ascii="Times New Roman" w:eastAsia="Times New Roman" w:hAnsi="Times New Roman" w:cs="Times New Roman"/>
          <w:b/>
          <w:bCs/>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I.4) KOMUNIKACJA: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Tak </w:t>
      </w:r>
      <w:r w:rsidRPr="00AD1A38">
        <w:rPr>
          <w:rFonts w:ascii="Times New Roman" w:eastAsia="Times New Roman" w:hAnsi="Times New Roman" w:cs="Times New Roman"/>
          <w:sz w:val="18"/>
          <w:szCs w:val="18"/>
          <w:lang w:eastAsia="pl-PL"/>
        </w:rPr>
        <w:br/>
        <w:t xml:space="preserve">www.wm.wroc.pl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Tak </w:t>
      </w:r>
      <w:r w:rsidRPr="00AD1A38">
        <w:rPr>
          <w:rFonts w:ascii="Times New Roman" w:eastAsia="Times New Roman" w:hAnsi="Times New Roman" w:cs="Times New Roman"/>
          <w:sz w:val="18"/>
          <w:szCs w:val="18"/>
          <w:lang w:eastAsia="pl-PL"/>
        </w:rPr>
        <w:br/>
        <w:t xml:space="preserve">www.wm.wroc.pl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lastRenderedPageBreak/>
        <w:br/>
      </w:r>
      <w:r w:rsidRPr="00AD1A3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Oferty lub wnioski o dopuszczenie do udziału w postępowaniu należy przesyłać:</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Elektronicznie</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adres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Nie </w:t>
      </w:r>
      <w:r w:rsidRPr="00AD1A38">
        <w:rPr>
          <w:rFonts w:ascii="Times New Roman" w:eastAsia="Times New Roman" w:hAnsi="Times New Roman" w:cs="Times New Roman"/>
          <w:sz w:val="18"/>
          <w:szCs w:val="18"/>
          <w:lang w:eastAsia="pl-PL"/>
        </w:rPr>
        <w:br/>
        <w:t xml:space="preserve">Inny sposób: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Tak </w:t>
      </w:r>
      <w:r w:rsidRPr="00AD1A38">
        <w:rPr>
          <w:rFonts w:ascii="Times New Roman" w:eastAsia="Times New Roman" w:hAnsi="Times New Roman" w:cs="Times New Roman"/>
          <w:sz w:val="18"/>
          <w:szCs w:val="18"/>
          <w:lang w:eastAsia="pl-PL"/>
        </w:rPr>
        <w:br/>
        <w:t xml:space="preserve">Inny sposób: </w:t>
      </w:r>
      <w:r w:rsidRPr="00AD1A38">
        <w:rPr>
          <w:rFonts w:ascii="Times New Roman" w:eastAsia="Times New Roman" w:hAnsi="Times New Roman" w:cs="Times New Roman"/>
          <w:sz w:val="18"/>
          <w:szCs w:val="18"/>
          <w:lang w:eastAsia="pl-PL"/>
        </w:rPr>
        <w:br/>
        <w:t xml:space="preserve">w formie pisemnej </w:t>
      </w:r>
      <w:r w:rsidRPr="00AD1A38">
        <w:rPr>
          <w:rFonts w:ascii="Times New Roman" w:eastAsia="Times New Roman" w:hAnsi="Times New Roman" w:cs="Times New Roman"/>
          <w:sz w:val="18"/>
          <w:szCs w:val="18"/>
          <w:lang w:eastAsia="pl-PL"/>
        </w:rPr>
        <w:br/>
        <w:t xml:space="preserve">Adres: </w:t>
      </w:r>
      <w:r w:rsidRPr="00AD1A38">
        <w:rPr>
          <w:rFonts w:ascii="Times New Roman" w:eastAsia="Times New Roman" w:hAnsi="Times New Roman" w:cs="Times New Roman"/>
          <w:sz w:val="18"/>
          <w:szCs w:val="18"/>
          <w:lang w:eastAsia="pl-PL"/>
        </w:rPr>
        <w:br/>
        <w:t xml:space="preserve">Wrocławskie Mieszkania Sp. z o.o. w budynku GRAFIT ul. Namysłowska 8, 50-304 Wrocław (Kancelaria).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u w:val="single"/>
          <w:lang w:eastAsia="pl-PL"/>
        </w:rPr>
        <w:t xml:space="preserve">SEKCJA II: PRZEDMIOT ZAMÓWIENIA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II.1) Nazwa nadana zamówieniu przez zamawiającego: </w:t>
      </w:r>
      <w:r w:rsidRPr="00AD1A38">
        <w:rPr>
          <w:rFonts w:ascii="Times New Roman" w:eastAsia="Times New Roman" w:hAnsi="Times New Roman" w:cs="Times New Roman"/>
          <w:sz w:val="18"/>
          <w:szCs w:val="18"/>
          <w:lang w:eastAsia="pl-PL"/>
        </w:rPr>
        <w:t xml:space="preserve">Zagospodarowanie wnętrza podwórzowego w kwartale ulic Krzywoustego i Grudziądzkiej we Wrocławiu (II etap)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Numer referencyjny: </w:t>
      </w:r>
      <w:r w:rsidRPr="00AD1A38">
        <w:rPr>
          <w:rFonts w:ascii="Times New Roman" w:eastAsia="Times New Roman" w:hAnsi="Times New Roman" w:cs="Times New Roman"/>
          <w:sz w:val="18"/>
          <w:szCs w:val="18"/>
          <w:lang w:eastAsia="pl-PL"/>
        </w:rPr>
        <w:t xml:space="preserve">WM/SZP/PN/29/2020/G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D1A38" w:rsidRPr="00AD1A38" w:rsidRDefault="00AD1A38" w:rsidP="00AD1A38">
      <w:pPr>
        <w:spacing w:after="0" w:line="240" w:lineRule="auto"/>
        <w:jc w:val="both"/>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II.2) Rodzaj zamówienia: </w:t>
      </w:r>
      <w:r w:rsidRPr="00AD1A38">
        <w:rPr>
          <w:rFonts w:ascii="Times New Roman" w:eastAsia="Times New Roman" w:hAnsi="Times New Roman" w:cs="Times New Roman"/>
          <w:sz w:val="18"/>
          <w:szCs w:val="18"/>
          <w:lang w:eastAsia="pl-PL"/>
        </w:rPr>
        <w:t xml:space="preserve">Roboty budowlane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II.3) Informacja o możliwości składania ofert częściowych</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Zamówienie podzielone jest na części: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Oferty lub wnioski o dopuszczenie do udziału w postępowaniu można składać w odniesieniu do:</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II.4) Krótki opis przedmiotu zamówienia </w:t>
      </w:r>
      <w:r w:rsidRPr="00AD1A3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AD1A3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AD1A38">
        <w:rPr>
          <w:rFonts w:ascii="Times New Roman" w:eastAsia="Times New Roman" w:hAnsi="Times New Roman" w:cs="Times New Roman"/>
          <w:sz w:val="18"/>
          <w:szCs w:val="18"/>
          <w:lang w:eastAsia="pl-PL"/>
        </w:rPr>
        <w:t xml:space="preserve">1. Rodzaj zamówienia: robota budowlana. 2. Przedmiotem zamówienia jest zagospodarowanie wnętrza podwórzowego w zakresie układu komunikacyjnego, dojść i dojazdów do budynków, rekultywacji zieleni, projektu małej architektury wraz z placami zabaw oraz odwodnienia i oświetlenia teren wraz z wykonaniem przyłączy energetycznych oraz wewnętrznej sieci kanalizacji deszczowej, stanowiących etap nr II inwestycji obejmujący teren przy ulic Krzywoustego i Grudziądzkiej we Wrocławiu, działka nr 131/27, nr 132 AM-24 i nr 2/2 AM-25, obręb Kowale, Wrocław. 3. Opis przedmiotu zamówienia i obowiązki stron określają stanowiące załączniki do SIWZ: 1) Projekt umowy; 2) Dokumentacja projektowa, w tym: a) Projekt Budowlany; b) Decyzja nr 761/2017 z dnia 16.02.2017 r. pozwolenie na budowę; c) Projekt wykonawczy; d) Specyfikacje Techniczne Wykonania i Odbioru Robót Budowlanych; e) Przedmiary robót; f) Decyzja 718/2017 pozwolenie konserwatorskie. Budowlana dokumentacja projektowa opisująca przedmiot zamówienia obejmuje wszystkie roboty niezbędne do wykonania remontu budynku w całym zakresie prac wskazanym w projekcie budowlanym stanowiącym załącznik do decyzji nr 761/2017 z dnia 16.02.2017 r. zatwierdzającej projekt budowlany i udzielającej pozwolenia na wykonanie robót budowlanych. Przedmiotem umowy jest wykonanie części prac wskazanych w projekcie budowlanym, w zakresie wskazanym w przedmiarach robót. 4. Przedmiot zamówienia obejmuje wykonanie w szczególności: 1) w zakresie branży budowlanej: a) rozbiórki i demontaże (wraz z kosztem wywozu i utylizacji materiałów z rozbiórek), b) prace przygotowawcze (wycinki drzew i krzewów, zabezpieczenie istniejących drzew i krzewów), c) prace nawierzchniowe (drogi manewrowe, place i miejsca parkingowe, komunikacja piesza – chodniki, nawierzchnie boiska, opaski wokół budynków, nawierzchnie żwirowe), d) prace pozostałe (place zabaw dla dzieci, zieleń), e) zieleń (wykonanie </w:t>
      </w:r>
      <w:proofErr w:type="spellStart"/>
      <w:r w:rsidRPr="00AD1A38">
        <w:rPr>
          <w:rFonts w:ascii="Times New Roman" w:eastAsia="Times New Roman" w:hAnsi="Times New Roman" w:cs="Times New Roman"/>
          <w:sz w:val="18"/>
          <w:szCs w:val="18"/>
          <w:lang w:eastAsia="pl-PL"/>
        </w:rPr>
        <w:t>nasadzeń</w:t>
      </w:r>
      <w:proofErr w:type="spellEnd"/>
      <w:r w:rsidRPr="00AD1A38">
        <w:rPr>
          <w:rFonts w:ascii="Times New Roman" w:eastAsia="Times New Roman" w:hAnsi="Times New Roman" w:cs="Times New Roman"/>
          <w:sz w:val="18"/>
          <w:szCs w:val="18"/>
          <w:lang w:eastAsia="pl-PL"/>
        </w:rPr>
        <w:t xml:space="preserve"> trawników i krzewów), 2) w zakresie branży sanitarnej: a) remont istniejącej kanalizacji </w:t>
      </w:r>
      <w:r w:rsidRPr="00AD1A38">
        <w:rPr>
          <w:rFonts w:ascii="Times New Roman" w:eastAsia="Times New Roman" w:hAnsi="Times New Roman" w:cs="Times New Roman"/>
          <w:sz w:val="18"/>
          <w:szCs w:val="18"/>
          <w:lang w:eastAsia="pl-PL"/>
        </w:rPr>
        <w:lastRenderedPageBreak/>
        <w:t xml:space="preserve">deszczowej, b) przyłącze nr 3 i instalacja kanalizacji deszczowej, c) przyłącze nr 4 i instalacja kanalizacji deszczowej, 3) w zakresie branży elektrycznej: a) prace demontażowe, b) oświetlenie wnętrza podwórzowego. 5. Zamawiający ustala minimalny wymagany okres gwarancji na roboty budowlane objęte przedmiotem zamówienia na 36 miesięcy, licząc od dnia następnego po zakończeniu odbioru końcowego robót. 6. Stosownie do dyspozycji art. 29 ust. 3a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wykonywanych na terenie budowy w branży budowlanej, sanitarnej i elektrycznej opisanych w dokumentacji projektowej w zakresie obejmującym przedmiot zamówienia zatrudniał pracowników na podstawie umowy o pracę w rozumieniu przepisów ustawy z dnia 26 czerwca 1974 r. Kodeks pracy. 7. Zaleca się dokonanie wizji lokalnej w terenie, gdzie mają być wykonywane roboty budowlane, oraz zdobycie wszelkich informacji, które mogą być konieczne do wykonania robót budowlanych i prawidłowej wyceny ich wartości. Osobą do kontaktów w sprawie wizji lokalnej ze strony Zamawiającego jest Pan Łukasz </w:t>
      </w:r>
      <w:proofErr w:type="spellStart"/>
      <w:r w:rsidRPr="00AD1A38">
        <w:rPr>
          <w:rFonts w:ascii="Times New Roman" w:eastAsia="Times New Roman" w:hAnsi="Times New Roman" w:cs="Times New Roman"/>
          <w:sz w:val="18"/>
          <w:szCs w:val="18"/>
          <w:lang w:eastAsia="pl-PL"/>
        </w:rPr>
        <w:t>Forysiak</w:t>
      </w:r>
      <w:proofErr w:type="spellEnd"/>
      <w:r w:rsidRPr="00AD1A38">
        <w:rPr>
          <w:rFonts w:ascii="Times New Roman" w:eastAsia="Times New Roman" w:hAnsi="Times New Roman" w:cs="Times New Roman"/>
          <w:sz w:val="18"/>
          <w:szCs w:val="18"/>
          <w:lang w:eastAsia="pl-PL"/>
        </w:rPr>
        <w:t xml:space="preserve">, tel. 71 326 41 24. 8.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 Roboty budowlane będą wykonywane na czynnym terenie.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II.5) Główny kod CPV: </w:t>
      </w:r>
      <w:r w:rsidRPr="00AD1A38">
        <w:rPr>
          <w:rFonts w:ascii="Times New Roman" w:eastAsia="Times New Roman" w:hAnsi="Times New Roman" w:cs="Times New Roman"/>
          <w:sz w:val="18"/>
          <w:szCs w:val="18"/>
          <w:lang w:eastAsia="pl-PL"/>
        </w:rPr>
        <w:t xml:space="preserve">45000000-7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Dodatkowe kody CPV:</w:t>
      </w:r>
      <w:r w:rsidRPr="00AD1A3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Kod CPV</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45111000-8</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45111200-0</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45233200-1</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45453000-7</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45112710-5</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45231300-8</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45316110-9</w:t>
            </w:r>
          </w:p>
        </w:tc>
      </w:tr>
    </w:tbl>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II.6) Całkowita wartość zamówienia </w:t>
      </w:r>
      <w:r w:rsidRPr="00AD1A38">
        <w:rPr>
          <w:rFonts w:ascii="Times New Roman" w:eastAsia="Times New Roman" w:hAnsi="Times New Roman" w:cs="Times New Roman"/>
          <w:i/>
          <w:iCs/>
          <w:sz w:val="18"/>
          <w:szCs w:val="18"/>
          <w:lang w:eastAsia="pl-PL"/>
        </w:rPr>
        <w:t>(jeżeli zamawiający podaje informacje o wartości zamówienia)</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Wartość bez VAT: </w:t>
      </w:r>
      <w:r w:rsidRPr="00AD1A38">
        <w:rPr>
          <w:rFonts w:ascii="Times New Roman" w:eastAsia="Times New Roman" w:hAnsi="Times New Roman" w:cs="Times New Roman"/>
          <w:sz w:val="18"/>
          <w:szCs w:val="18"/>
          <w:lang w:eastAsia="pl-PL"/>
        </w:rPr>
        <w:br/>
        <w:t xml:space="preserve">Waluta: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AD1A38">
        <w:rPr>
          <w:rFonts w:ascii="Times New Roman" w:eastAsia="Times New Roman" w:hAnsi="Times New Roman" w:cs="Times New Roman"/>
          <w:b/>
          <w:bCs/>
          <w:sz w:val="18"/>
          <w:szCs w:val="18"/>
          <w:lang w:eastAsia="pl-PL"/>
        </w:rPr>
        <w:t>Pzp</w:t>
      </w:r>
      <w:proofErr w:type="spellEnd"/>
      <w:r w:rsidRPr="00AD1A38">
        <w:rPr>
          <w:rFonts w:ascii="Times New Roman" w:eastAsia="Times New Roman" w:hAnsi="Times New Roman" w:cs="Times New Roman"/>
          <w:b/>
          <w:bCs/>
          <w:sz w:val="18"/>
          <w:szCs w:val="18"/>
          <w:lang w:eastAsia="pl-PL"/>
        </w:rPr>
        <w:t xml:space="preserve">: </w:t>
      </w: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miesiącach:   </w:t>
      </w:r>
      <w:r w:rsidRPr="00AD1A38">
        <w:rPr>
          <w:rFonts w:ascii="Times New Roman" w:eastAsia="Times New Roman" w:hAnsi="Times New Roman" w:cs="Times New Roman"/>
          <w:i/>
          <w:iCs/>
          <w:sz w:val="18"/>
          <w:szCs w:val="18"/>
          <w:lang w:eastAsia="pl-PL"/>
        </w:rPr>
        <w:t xml:space="preserve"> lub </w:t>
      </w:r>
      <w:r w:rsidRPr="00AD1A38">
        <w:rPr>
          <w:rFonts w:ascii="Times New Roman" w:eastAsia="Times New Roman" w:hAnsi="Times New Roman" w:cs="Times New Roman"/>
          <w:b/>
          <w:bCs/>
          <w:sz w:val="18"/>
          <w:szCs w:val="18"/>
          <w:lang w:eastAsia="pl-PL"/>
        </w:rPr>
        <w:t>dniach:</w:t>
      </w:r>
      <w:r w:rsidRPr="00AD1A38">
        <w:rPr>
          <w:rFonts w:ascii="Times New Roman" w:eastAsia="Times New Roman" w:hAnsi="Times New Roman" w:cs="Times New Roman"/>
          <w:sz w:val="18"/>
          <w:szCs w:val="18"/>
          <w:lang w:eastAsia="pl-PL"/>
        </w:rPr>
        <w:t xml:space="preserve"> 120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i/>
          <w:iCs/>
          <w:sz w:val="18"/>
          <w:szCs w:val="18"/>
          <w:lang w:eastAsia="pl-PL"/>
        </w:rPr>
        <w:t>lub</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data rozpoczęcia: </w:t>
      </w:r>
      <w:r w:rsidRPr="00AD1A38">
        <w:rPr>
          <w:rFonts w:ascii="Times New Roman" w:eastAsia="Times New Roman" w:hAnsi="Times New Roman" w:cs="Times New Roman"/>
          <w:sz w:val="18"/>
          <w:szCs w:val="18"/>
          <w:lang w:eastAsia="pl-PL"/>
        </w:rPr>
        <w:t> </w:t>
      </w:r>
      <w:r w:rsidRPr="00AD1A38">
        <w:rPr>
          <w:rFonts w:ascii="Times New Roman" w:eastAsia="Times New Roman" w:hAnsi="Times New Roman" w:cs="Times New Roman"/>
          <w:i/>
          <w:iCs/>
          <w:sz w:val="18"/>
          <w:szCs w:val="18"/>
          <w:lang w:eastAsia="pl-PL"/>
        </w:rPr>
        <w:t xml:space="preserve"> lub </w:t>
      </w:r>
      <w:r w:rsidRPr="00AD1A38">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Data zakończenia</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p>
        </w:tc>
      </w:tr>
    </w:tbl>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II.9) Informacje dodatkowe: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III.1) WARUNKI UDZIAŁU W POSTĘPOWANIU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Określenie warunków: Zamawiający nie stawia warunku w tym zakresie. </w:t>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III.1.2) Sytuacja finansowa lub ekonomiczna </w:t>
      </w:r>
      <w:r w:rsidRPr="00AD1A38">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1.700.000,00 zł. </w:t>
      </w:r>
      <w:r w:rsidRPr="00AD1A38">
        <w:rPr>
          <w:rFonts w:ascii="Times New Roman" w:eastAsia="Times New Roman" w:hAnsi="Times New Roman" w:cs="Times New Roman"/>
          <w:sz w:val="18"/>
          <w:szCs w:val="18"/>
          <w:lang w:eastAsia="pl-PL"/>
        </w:rPr>
        <w:br/>
        <w:t xml:space="preserve">Informacje dodatkowe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lastRenderedPageBreak/>
        <w:t xml:space="preserve">III.1.3) Zdolność techniczna lub zawodowa </w:t>
      </w:r>
      <w:r w:rsidRPr="00AD1A38">
        <w:rPr>
          <w:rFonts w:ascii="Times New Roman" w:eastAsia="Times New Roman" w:hAnsi="Times New Roman" w:cs="Times New Roman"/>
          <w:sz w:val="18"/>
          <w:szCs w:val="18"/>
          <w:lang w:eastAsia="pl-PL"/>
        </w:rPr>
        <w:br/>
        <w:t xml:space="preserve">Określenie warunków: I. W zakresie osób skierowanych przez wykonawcę do realizacji zamówienia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 jedną osobą z uprawnieniami budowlanymi bez ograniczeń do kierowania robotami budowlanymi o specjalności inżynieryjnej drogowej oraz doświadczenie zawodowe w kierowaniu robotami budowlanymi w wymiarze minimum 5 lat, osoba ta będzie pełnić funkcję kierownika robót drogowych; - jedną osobą pełniącą nadzór dendrologiczny nad ochroną drzew. Zgodnie z załącznikiem nr 2 do Zarządzenia nr 5081/16 Prezydenta Wrocławia z dnia 11 sierpnia 2016r. w sprawie ochrony drzew i rozwoju terenów zieleni Wrocławia, nadzór dendrologiczny mogą sprawować 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 pracy w terenach zieleni, 5) osoby w wykształceniem wyższym po kierunku pokrewnym z udokumentowanym 5 letnim staże pracy w terenach zieleni.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prawidłowo ukończył jedną robotę budowlaną polegającą na zagospodarowaniu terenu, w zakres której wchodziła m.in. budowa ciągów komunikacyjnych (pieszo-jezdnych), nasadzenia zieleni, montaż małej architektury w tym urządzeń zabawowych, budowę kanalizacji deszczowej oraz oświetlenia terenu, o wartości umowy nie mniejszej niż 800 000,00 zł. </w:t>
      </w:r>
      <w:r w:rsidRPr="00AD1A3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1A38">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1) Zgodnie z art. 22a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3.Sposób spełnienia warunku udziału w postępowaniu, w przypadku zaangażowania w realizację zamówienia kilku podmiotów: Warunek udziału w postępowaniu, o którym mowa w pkt 1 </w:t>
      </w:r>
      <w:proofErr w:type="spellStart"/>
      <w:r w:rsidRPr="00AD1A38">
        <w:rPr>
          <w:rFonts w:ascii="Times New Roman" w:eastAsia="Times New Roman" w:hAnsi="Times New Roman" w:cs="Times New Roman"/>
          <w:sz w:val="18"/>
          <w:szCs w:val="18"/>
          <w:lang w:eastAsia="pl-PL"/>
        </w:rPr>
        <w:t>ppkt</w:t>
      </w:r>
      <w:proofErr w:type="spellEnd"/>
      <w:r w:rsidRPr="00AD1A38">
        <w:rPr>
          <w:rFonts w:ascii="Times New Roman" w:eastAsia="Times New Roman" w:hAnsi="Times New Roman" w:cs="Times New Roman"/>
          <w:sz w:val="18"/>
          <w:szCs w:val="18"/>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III.2) PODSTAWY WYKLUCZENIA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AD1A38">
        <w:rPr>
          <w:rFonts w:ascii="Times New Roman" w:eastAsia="Times New Roman" w:hAnsi="Times New Roman" w:cs="Times New Roman"/>
          <w:b/>
          <w:bCs/>
          <w:sz w:val="18"/>
          <w:szCs w:val="18"/>
          <w:lang w:eastAsia="pl-PL"/>
        </w:rPr>
        <w:t>Pzp</w:t>
      </w:r>
      <w:proofErr w:type="spellEnd"/>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AD1A38">
        <w:rPr>
          <w:rFonts w:ascii="Times New Roman" w:eastAsia="Times New Roman" w:hAnsi="Times New Roman" w:cs="Times New Roman"/>
          <w:b/>
          <w:bCs/>
          <w:sz w:val="18"/>
          <w:szCs w:val="18"/>
          <w:lang w:eastAsia="pl-PL"/>
        </w:rPr>
        <w:t>Pzp</w:t>
      </w:r>
      <w:proofErr w:type="spellEnd"/>
      <w:r w:rsidRPr="00AD1A38">
        <w:rPr>
          <w:rFonts w:ascii="Times New Roman" w:eastAsia="Times New Roman" w:hAnsi="Times New Roman" w:cs="Times New Roman"/>
          <w:sz w:val="18"/>
          <w:szCs w:val="18"/>
          <w:lang w:eastAsia="pl-PL"/>
        </w:rPr>
        <w:t xml:space="preserve"> Tak Zamawiający </w:t>
      </w:r>
      <w:r w:rsidRPr="00AD1A38">
        <w:rPr>
          <w:rFonts w:ascii="Times New Roman" w:eastAsia="Times New Roman" w:hAnsi="Times New Roman" w:cs="Times New Roman"/>
          <w:sz w:val="18"/>
          <w:szCs w:val="18"/>
          <w:lang w:eastAsia="pl-PL"/>
        </w:rPr>
        <w:lastRenderedPageBreak/>
        <w:t xml:space="preserve">przewiduje następujące fakultatywne podstawy wykluczenia: Tak (podstawa wykluczenia określona w art. 24 ust. 5 pkt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AD1A38">
        <w:rPr>
          <w:rFonts w:ascii="Times New Roman" w:eastAsia="Times New Roman" w:hAnsi="Times New Roman" w:cs="Times New Roman"/>
          <w:sz w:val="18"/>
          <w:szCs w:val="18"/>
          <w:lang w:eastAsia="pl-PL"/>
        </w:rPr>
        <w:br/>
        <w:t xml:space="preserve">Tak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Oświadczenie o spełnianiu kryteriów selekcji </w:t>
      </w:r>
      <w:r w:rsidRPr="00AD1A38">
        <w:rPr>
          <w:rFonts w:ascii="Times New Roman" w:eastAsia="Times New Roman" w:hAnsi="Times New Roman" w:cs="Times New Roman"/>
          <w:sz w:val="18"/>
          <w:szCs w:val="18"/>
          <w:lang w:eastAsia="pl-PL"/>
        </w:rPr>
        <w:br/>
        <w:t xml:space="preserve">Nie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III.5.1) W ZAKRESIE SPEŁNIANIA WARUNKÓW UDZIAŁU W POSTĘPOWANIU:</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III.5.2) W ZAKRESIE KRYTERIÓW SELEKCJI:</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III.7) INNE DOKUMENTY NIE WYMIENIONE W pkt III.3) - III.6)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w:t>
      </w:r>
      <w:r w:rsidRPr="00AD1A38">
        <w:rPr>
          <w:rFonts w:ascii="Times New Roman" w:eastAsia="Times New Roman" w:hAnsi="Times New Roman" w:cs="Times New Roman"/>
          <w:sz w:val="18"/>
          <w:szCs w:val="18"/>
          <w:lang w:eastAsia="pl-PL"/>
        </w:rPr>
        <w:lastRenderedPageBreak/>
        <w:t xml:space="preserve">Oświadczenie składane przez Wykonawcę w formie pisemnej w terminie 3 dni od zamieszczenia przez Zamawiającego na stronie internetowej informacji, o której mowa w art. 86 ust. 5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u w:val="single"/>
          <w:lang w:eastAsia="pl-PL"/>
        </w:rPr>
        <w:t xml:space="preserve">SEKCJA IV: PROCEDURA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 xml:space="preserve">IV.1) OPIS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IV.1.1) Tryb udzielenia zamówienia: </w:t>
      </w:r>
      <w:r w:rsidRPr="00AD1A38">
        <w:rPr>
          <w:rFonts w:ascii="Times New Roman" w:eastAsia="Times New Roman" w:hAnsi="Times New Roman" w:cs="Times New Roman"/>
          <w:sz w:val="18"/>
          <w:szCs w:val="18"/>
          <w:lang w:eastAsia="pl-PL"/>
        </w:rPr>
        <w:t xml:space="preserve">Przetarg nieograniczony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IV.1.2) Zamawiający żąda wniesienia wadium:</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Tak </w:t>
      </w:r>
      <w:r w:rsidRPr="00AD1A38">
        <w:rPr>
          <w:rFonts w:ascii="Times New Roman" w:eastAsia="Times New Roman" w:hAnsi="Times New Roman" w:cs="Times New Roman"/>
          <w:sz w:val="18"/>
          <w:szCs w:val="18"/>
          <w:lang w:eastAsia="pl-PL"/>
        </w:rPr>
        <w:br/>
        <w:t xml:space="preserve">Informacja na temat wadium </w:t>
      </w:r>
      <w:r w:rsidRPr="00AD1A38">
        <w:rPr>
          <w:rFonts w:ascii="Times New Roman" w:eastAsia="Times New Roman" w:hAnsi="Times New Roman" w:cs="Times New Roman"/>
          <w:sz w:val="18"/>
          <w:szCs w:val="18"/>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oświadczenia, o którym mowa w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IV.1.3) Przewiduje się udzielenie zaliczek na poczet wykonania zamówienia:</w:t>
      </w:r>
      <w:r w:rsidRPr="00AD1A38">
        <w:rPr>
          <w:rFonts w:ascii="Times New Roman" w:eastAsia="Times New Roman" w:hAnsi="Times New Roman" w:cs="Times New Roman"/>
          <w:sz w:val="18"/>
          <w:szCs w:val="18"/>
          <w:lang w:eastAsia="pl-PL"/>
        </w:rPr>
        <w:t xml:space="preserv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Należy podać informacje na temat udzielania zaliczek: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AD1A38">
        <w:rPr>
          <w:rFonts w:ascii="Times New Roman" w:eastAsia="Times New Roman" w:hAnsi="Times New Roman" w:cs="Times New Roman"/>
          <w:sz w:val="18"/>
          <w:szCs w:val="18"/>
          <w:lang w:eastAsia="pl-PL"/>
        </w:rPr>
        <w:br/>
        <w:t xml:space="preserve">Nie </w:t>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IV.1.5.) Wymaga się złożenia oferty wariantowej: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Dopuszcza się złożenie oferty wariantowej </w:t>
      </w:r>
      <w:r w:rsidRPr="00AD1A38">
        <w:rPr>
          <w:rFonts w:ascii="Times New Roman" w:eastAsia="Times New Roman" w:hAnsi="Times New Roman" w:cs="Times New Roman"/>
          <w:sz w:val="18"/>
          <w:szCs w:val="18"/>
          <w:lang w:eastAsia="pl-PL"/>
        </w:rPr>
        <w:br/>
        <w:t xml:space="preserve">Nie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lastRenderedPageBreak/>
        <w:t xml:space="preserve">Złożenie oferty wariantowej dopuszcza się tylko z jednoczesnym złożeniem oferty zasadniczej: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Liczba wykonawców   </w:t>
      </w:r>
      <w:r w:rsidRPr="00AD1A38">
        <w:rPr>
          <w:rFonts w:ascii="Times New Roman" w:eastAsia="Times New Roman" w:hAnsi="Times New Roman" w:cs="Times New Roman"/>
          <w:sz w:val="18"/>
          <w:szCs w:val="18"/>
          <w:lang w:eastAsia="pl-PL"/>
        </w:rPr>
        <w:br/>
        <w:t xml:space="preserve">Przewidywana minimalna liczba wykonawców </w:t>
      </w:r>
      <w:r w:rsidRPr="00AD1A38">
        <w:rPr>
          <w:rFonts w:ascii="Times New Roman" w:eastAsia="Times New Roman" w:hAnsi="Times New Roman" w:cs="Times New Roman"/>
          <w:sz w:val="18"/>
          <w:szCs w:val="18"/>
          <w:lang w:eastAsia="pl-PL"/>
        </w:rPr>
        <w:br/>
        <w:t xml:space="preserve">Maksymalna liczba wykonawców   </w:t>
      </w:r>
      <w:r w:rsidRPr="00AD1A38">
        <w:rPr>
          <w:rFonts w:ascii="Times New Roman" w:eastAsia="Times New Roman" w:hAnsi="Times New Roman" w:cs="Times New Roman"/>
          <w:sz w:val="18"/>
          <w:szCs w:val="18"/>
          <w:lang w:eastAsia="pl-PL"/>
        </w:rPr>
        <w:br/>
        <w:t xml:space="preserve">Kryteria selekcji wykonawców: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IV.1.7) Informacje na temat umowy ramowej lub dynamicznego systemu zakupów: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Umowa ramowa będzie zawarta: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Czy przewiduje się ograniczenie liczby uczestników umowy ramowej: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Przewidziana maksymalna liczba uczestników umowy ramowej: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Zamówienie obejmuje ustanowienie dynamicznego systemu zakupów: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IV.1.8) Aukcja elektroniczna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Przewidziane jest przeprowadzenie aukcji elektronicznej </w:t>
      </w:r>
      <w:r w:rsidRPr="00AD1A38">
        <w:rPr>
          <w:rFonts w:ascii="Times New Roman" w:eastAsia="Times New Roman" w:hAnsi="Times New Roman" w:cs="Times New Roman"/>
          <w:i/>
          <w:iCs/>
          <w:sz w:val="18"/>
          <w:szCs w:val="18"/>
          <w:lang w:eastAsia="pl-PL"/>
        </w:rPr>
        <w:t xml:space="preserve">(przetarg nieograniczony, przetarg ograniczony, negocjacje z ogłoszeniem) </w:t>
      </w:r>
      <w:r w:rsidRPr="00AD1A38">
        <w:rPr>
          <w:rFonts w:ascii="Times New Roman" w:eastAsia="Times New Roman" w:hAnsi="Times New Roman" w:cs="Times New Roman"/>
          <w:sz w:val="18"/>
          <w:szCs w:val="18"/>
          <w:lang w:eastAsia="pl-PL"/>
        </w:rPr>
        <w:t xml:space="preserve">Nie </w:t>
      </w:r>
      <w:r w:rsidRPr="00AD1A38">
        <w:rPr>
          <w:rFonts w:ascii="Times New Roman" w:eastAsia="Times New Roman" w:hAnsi="Times New Roman" w:cs="Times New Roman"/>
          <w:sz w:val="18"/>
          <w:szCs w:val="18"/>
          <w:lang w:eastAsia="pl-PL"/>
        </w:rPr>
        <w:br/>
        <w:t xml:space="preserve">Należy podać adres strony internetowej, na której aukcja będzie prowadzona: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AD1A38">
        <w:rPr>
          <w:rFonts w:ascii="Times New Roman" w:eastAsia="Times New Roman" w:hAnsi="Times New Roman" w:cs="Times New Roman"/>
          <w:sz w:val="18"/>
          <w:szCs w:val="18"/>
          <w:lang w:eastAsia="pl-PL"/>
        </w:rPr>
        <w:br/>
        <w:t xml:space="preserve">Informacje dotyczące przebiegu aukcji elektronicznej: </w:t>
      </w:r>
      <w:r w:rsidRPr="00AD1A3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AD1A3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AD1A38">
        <w:rPr>
          <w:rFonts w:ascii="Times New Roman" w:eastAsia="Times New Roman" w:hAnsi="Times New Roman" w:cs="Times New Roman"/>
          <w:sz w:val="18"/>
          <w:szCs w:val="18"/>
          <w:lang w:eastAsia="pl-PL"/>
        </w:rPr>
        <w:br/>
        <w:t xml:space="preserve">Wymagania dotyczące rejestracji i identyfikacji wykonawców w aukcji elektronicznej: </w:t>
      </w:r>
      <w:r w:rsidRPr="00AD1A38">
        <w:rPr>
          <w:rFonts w:ascii="Times New Roman" w:eastAsia="Times New Roman" w:hAnsi="Times New Roman" w:cs="Times New Roman"/>
          <w:sz w:val="18"/>
          <w:szCs w:val="18"/>
          <w:lang w:eastAsia="pl-PL"/>
        </w:rPr>
        <w:br/>
        <w:t xml:space="preserve">Informacje o liczbie etapów aukcji elektronicznej i czasie ich trwania: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Czas trwania: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AD1A38">
        <w:rPr>
          <w:rFonts w:ascii="Times New Roman" w:eastAsia="Times New Roman" w:hAnsi="Times New Roman" w:cs="Times New Roman"/>
          <w:sz w:val="18"/>
          <w:szCs w:val="18"/>
          <w:lang w:eastAsia="pl-PL"/>
        </w:rPr>
        <w:br/>
        <w:t xml:space="preserve">Warunki zamknięcia aukcji elektronicznej: </w:t>
      </w:r>
      <w:r w:rsidRPr="00AD1A38">
        <w:rPr>
          <w:rFonts w:ascii="Times New Roman" w:eastAsia="Times New Roman" w:hAnsi="Times New Roman" w:cs="Times New Roman"/>
          <w:sz w:val="18"/>
          <w:szCs w:val="18"/>
          <w:lang w:eastAsia="pl-PL"/>
        </w:rPr>
        <w:br/>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IV.2) KRYTERIA OCENY OFERT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IV.2.1) Kryteria oceny ofert: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IV.2.2) Kryteria</w:t>
      </w:r>
      <w:r w:rsidRPr="00AD1A3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33"/>
        <w:gridCol w:w="770"/>
      </w:tblGrid>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Znaczenie</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60,00</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Wydłużenie okresu gwarancji na roboty budowlane powyżej wymaganego okresu 36 miesięcy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35,00</w:t>
            </w:r>
          </w:p>
        </w:tc>
      </w:tr>
      <w:tr w:rsidR="00AD1A38" w:rsidRPr="00AD1A38" w:rsidTr="00AD1A38">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5,00</w:t>
            </w:r>
          </w:p>
        </w:tc>
      </w:tr>
    </w:tbl>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AD1A38">
        <w:rPr>
          <w:rFonts w:ascii="Times New Roman" w:eastAsia="Times New Roman" w:hAnsi="Times New Roman" w:cs="Times New Roman"/>
          <w:b/>
          <w:bCs/>
          <w:sz w:val="18"/>
          <w:szCs w:val="18"/>
          <w:lang w:eastAsia="pl-PL"/>
        </w:rPr>
        <w:t>Pzp</w:t>
      </w:r>
      <w:proofErr w:type="spellEnd"/>
      <w:r w:rsidRPr="00AD1A38">
        <w:rPr>
          <w:rFonts w:ascii="Times New Roman" w:eastAsia="Times New Roman" w:hAnsi="Times New Roman" w:cs="Times New Roman"/>
          <w:b/>
          <w:bCs/>
          <w:sz w:val="18"/>
          <w:szCs w:val="18"/>
          <w:lang w:eastAsia="pl-PL"/>
        </w:rPr>
        <w:t xml:space="preserve"> </w:t>
      </w:r>
      <w:r w:rsidRPr="00AD1A38">
        <w:rPr>
          <w:rFonts w:ascii="Times New Roman" w:eastAsia="Times New Roman" w:hAnsi="Times New Roman" w:cs="Times New Roman"/>
          <w:sz w:val="18"/>
          <w:szCs w:val="18"/>
          <w:lang w:eastAsia="pl-PL"/>
        </w:rPr>
        <w:t xml:space="preserve">(przetarg nieograniczony)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lastRenderedPageBreak/>
        <w:t xml:space="preserve">Tak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IV.3) Negocjacje z ogłoszeniem, dialog konkurencyjny, partnerstwo innowacyjne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IV.3.1) Informacje na temat negocjacji z ogłoszeniem</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Minimalne wymagania, które muszą spełniać wszystkie oferty: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AD1A38">
        <w:rPr>
          <w:rFonts w:ascii="Times New Roman" w:eastAsia="Times New Roman" w:hAnsi="Times New Roman" w:cs="Times New Roman"/>
          <w:sz w:val="18"/>
          <w:szCs w:val="18"/>
          <w:lang w:eastAsia="pl-PL"/>
        </w:rPr>
        <w:br/>
        <w:t xml:space="preserve">Przewidziany jest podział negocjacji na etapy w celu ograniczenia liczby ofert: </w:t>
      </w:r>
      <w:r w:rsidRPr="00AD1A38">
        <w:rPr>
          <w:rFonts w:ascii="Times New Roman" w:eastAsia="Times New Roman" w:hAnsi="Times New Roman" w:cs="Times New Roman"/>
          <w:sz w:val="18"/>
          <w:szCs w:val="18"/>
          <w:lang w:eastAsia="pl-PL"/>
        </w:rPr>
        <w:br/>
        <w:t xml:space="preserve">Należy podać informacje na temat etapów negocjacji (w tym liczbę etapów):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IV.3.2) Informacje na temat dialogu konkurencyjnego</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Wstępny harmonogram postępowania: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Podział dialogu na etapy w celu ograniczenia liczby rozwiązań: </w:t>
      </w:r>
      <w:r w:rsidRPr="00AD1A38">
        <w:rPr>
          <w:rFonts w:ascii="Times New Roman" w:eastAsia="Times New Roman" w:hAnsi="Times New Roman" w:cs="Times New Roman"/>
          <w:sz w:val="18"/>
          <w:szCs w:val="18"/>
          <w:lang w:eastAsia="pl-PL"/>
        </w:rPr>
        <w:br/>
        <w:t xml:space="preserve">Należy podać informacje na temat etapów dialogu: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IV.3.3) Informacje na temat partnerstwa innowacyjnego</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Informacje dodatkowe: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IV.4) Licytacja elektroniczna </w:t>
      </w:r>
      <w:r w:rsidRPr="00AD1A38">
        <w:rPr>
          <w:rFonts w:ascii="Times New Roman" w:eastAsia="Times New Roman" w:hAnsi="Times New Roman" w:cs="Times New Roman"/>
          <w:sz w:val="18"/>
          <w:szCs w:val="18"/>
          <w:lang w:eastAsia="pl-PL"/>
        </w:rPr>
        <w:br/>
        <w:t xml:space="preserve">Adres strony internetowej, na której będzie prowadzona licytacja elektroniczna: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Informacje o liczbie etapów licytacji elektronicznej i czasie ich trwania: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Czas trwania: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Termin składania wniosków o dopuszczenie do udziału w licytacji elektronicznej: </w:t>
      </w:r>
      <w:r w:rsidRPr="00AD1A38">
        <w:rPr>
          <w:rFonts w:ascii="Times New Roman" w:eastAsia="Times New Roman" w:hAnsi="Times New Roman" w:cs="Times New Roman"/>
          <w:sz w:val="18"/>
          <w:szCs w:val="18"/>
          <w:lang w:eastAsia="pl-PL"/>
        </w:rPr>
        <w:br/>
        <w:t xml:space="preserve">Data: godzina: </w:t>
      </w:r>
      <w:r w:rsidRPr="00AD1A38">
        <w:rPr>
          <w:rFonts w:ascii="Times New Roman" w:eastAsia="Times New Roman" w:hAnsi="Times New Roman" w:cs="Times New Roman"/>
          <w:sz w:val="18"/>
          <w:szCs w:val="18"/>
          <w:lang w:eastAsia="pl-PL"/>
        </w:rPr>
        <w:br/>
        <w:t xml:space="preserve">Termin otwarcia licytacji elektronicznej: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t xml:space="preserve">Termin i warunki zamknięcia licytacji elektronicznej: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Wymagania dotyczące zabezpieczenia należytego wykonania umowy: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lang w:eastAsia="pl-PL"/>
        </w:rPr>
        <w:br/>
        <w:t xml:space="preserve">Informacje dodatkowe: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r w:rsidRPr="00AD1A38">
        <w:rPr>
          <w:rFonts w:ascii="Times New Roman" w:eastAsia="Times New Roman" w:hAnsi="Times New Roman" w:cs="Times New Roman"/>
          <w:b/>
          <w:bCs/>
          <w:sz w:val="18"/>
          <w:szCs w:val="18"/>
          <w:lang w:eastAsia="pl-PL"/>
        </w:rPr>
        <w:t>IV.5) ZMIANA UMOWY</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AD1A38">
        <w:rPr>
          <w:rFonts w:ascii="Times New Roman" w:eastAsia="Times New Roman" w:hAnsi="Times New Roman" w:cs="Times New Roman"/>
          <w:sz w:val="18"/>
          <w:szCs w:val="18"/>
          <w:lang w:eastAsia="pl-PL"/>
        </w:rPr>
        <w:t xml:space="preserve"> Tak </w:t>
      </w:r>
      <w:r w:rsidRPr="00AD1A38">
        <w:rPr>
          <w:rFonts w:ascii="Times New Roman" w:eastAsia="Times New Roman" w:hAnsi="Times New Roman" w:cs="Times New Roman"/>
          <w:sz w:val="18"/>
          <w:szCs w:val="18"/>
          <w:lang w:eastAsia="pl-PL"/>
        </w:rPr>
        <w:br/>
        <w:t xml:space="preserve">Należy wskazać zakres, charakter zmian oraz warunki wprowadzenia zmian: </w:t>
      </w:r>
      <w:r w:rsidRPr="00AD1A38">
        <w:rPr>
          <w:rFonts w:ascii="Times New Roman" w:eastAsia="Times New Roman" w:hAnsi="Times New Roman" w:cs="Times New Roman"/>
          <w:sz w:val="18"/>
          <w:szCs w:val="18"/>
          <w:lang w:eastAsia="pl-PL"/>
        </w:rPr>
        <w:br/>
        <w:t xml:space="preserve">I. Każda ze stron może wnieść o zmianę umowy w trybie pisemnym, jeżeli zmiana będzie prowadzić do: obniżenia kosztu wykonania robót lub kosztów użytkowania obiektu; poprawy jakości robót przy braku zmiany ceny końcowej; podniesienia wydajności urządzeń i poprawę parametrów technicznych; podniesienia bezpieczeństwa; usprawnień w trakcie użytkowania obiektu, z tym zastrzeżeniem, że zmiany te nie spowodują zmiany terminu realizacji oraz podwyższenia wynagrodzenia. Strony również mogą zmienić termin realizacji umowy lub termin realizacji robót dla poszczególnych zakresów wynikających z harmonogramu na pisemny wniosek Wykonawcy złożony w terminie 7 dni od daty wystąpienia niżej wymienionych przesłanek, zawierający dokładny opis podstawy do zmiany terminu, w przypadku wystąpienia następujących </w:t>
      </w:r>
      <w:r w:rsidRPr="00AD1A38">
        <w:rPr>
          <w:rFonts w:ascii="Times New Roman" w:eastAsia="Times New Roman" w:hAnsi="Times New Roman" w:cs="Times New Roman"/>
          <w:sz w:val="18"/>
          <w:szCs w:val="18"/>
          <w:lang w:eastAsia="pl-PL"/>
        </w:rPr>
        <w:lastRenderedPageBreak/>
        <w:t xml:space="preserve">okoliczności: nieterminowego przekazania terenu budowy; braków lub wad w dokumentacji projektowej lub innych dokumentach budowy; opóźnienia w zakresie dokonywania odbiorów lub prób końcowych; zawieszenia przez Zamawiającego wykonania robót na warunkach określonych w § 3 ust. 1 pkt 12 umowy; siły wyższej, o ile Wykonawca realizuje prawidłowo postanowienia niniejszej umowy. Zamawiający odmawia zmiany terminu wykonania umowy, jeżeli uzna, że wystąpienie wskazanych wyżej okoliczności nie miało wpływu na termin realizacji zamówienia. Wykonawca nie będzie miał prawa do przedłużenia terminu realizacji umowy, jeżeli Zamawiający udowodni, że przedłużenie terminu wynika z przyczyn leżących po stronie Wykonawcy lub wystąpił z wnioskiem o przedłużenie terminu po terminie wskazanym w § 2 umowy.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Strony dopuszczają zmianę umowy w sytuacji zaistnienia przyczyn technicznych niemożliwych do przewidzenia przy zachowaniu należytej staranności, a które ujawnione zostały w trakcie realizacji przedmiotu umowy.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AD1A38">
        <w:rPr>
          <w:rFonts w:ascii="Times New Roman" w:eastAsia="Times New Roman" w:hAnsi="Times New Roman" w:cs="Times New Roman"/>
          <w:sz w:val="18"/>
          <w:szCs w:val="18"/>
          <w:lang w:eastAsia="pl-PL"/>
        </w:rPr>
        <w:t>Sekocenbud</w:t>
      </w:r>
      <w:proofErr w:type="spellEnd"/>
      <w:r w:rsidRPr="00AD1A38">
        <w:rPr>
          <w:rFonts w:ascii="Times New Roman" w:eastAsia="Times New Roman" w:hAnsi="Times New Roman" w:cs="Times New Roman"/>
          <w:sz w:val="18"/>
          <w:szCs w:val="18"/>
          <w:lang w:eastAsia="pl-PL"/>
        </w:rPr>
        <w:t xml:space="preserve"> za kwartał poprzedzający kwartał, w którym dokonywana jest wycena.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AD1A38">
        <w:rPr>
          <w:rFonts w:ascii="Times New Roman" w:eastAsia="Times New Roman" w:hAnsi="Times New Roman" w:cs="Times New Roman"/>
          <w:sz w:val="18"/>
          <w:szCs w:val="18"/>
          <w:lang w:eastAsia="pl-PL"/>
        </w:rPr>
        <w:t>Sekocenbudzie</w:t>
      </w:r>
      <w:proofErr w:type="spellEnd"/>
      <w:r w:rsidRPr="00AD1A38">
        <w:rPr>
          <w:rFonts w:ascii="Times New Roman" w:eastAsia="Times New Roman" w:hAnsi="Times New Roman" w:cs="Times New Roman"/>
          <w:sz w:val="18"/>
          <w:szCs w:val="18"/>
          <w:lang w:eastAsia="pl-PL"/>
        </w:rPr>
        <w:t xml:space="preserve"> za kwartał poprzedzający kwartał, w którym dokonywana jest wycena.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Strony dopuszczają możliwość zmiany umowy w przypadku zmiany podwykonawców: w przypadku wprowadzenia podwykonawcy, wprowadzenia nowego (kolejnego) podwykonawcy, rezygnacji podwykonawcy, zmiany wartości lub zakresu robót wykonywanych przez podwykonawcę.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IV.6) INFORMACJE ADMINISTRACYJNE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IV.6.1) Sposób udostępniania informacji o charakterze poufnym </w:t>
      </w:r>
      <w:r w:rsidRPr="00AD1A38">
        <w:rPr>
          <w:rFonts w:ascii="Times New Roman" w:eastAsia="Times New Roman" w:hAnsi="Times New Roman" w:cs="Times New Roman"/>
          <w:i/>
          <w:iCs/>
          <w:sz w:val="18"/>
          <w:szCs w:val="18"/>
          <w:lang w:eastAsia="pl-PL"/>
        </w:rPr>
        <w:t xml:space="preserve">(jeżeli dotyczy):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Środki służące ochronie informacji o charakterze poufnym</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AD1A38">
        <w:rPr>
          <w:rFonts w:ascii="Times New Roman" w:eastAsia="Times New Roman" w:hAnsi="Times New Roman" w:cs="Times New Roman"/>
          <w:sz w:val="18"/>
          <w:szCs w:val="18"/>
          <w:lang w:eastAsia="pl-PL"/>
        </w:rPr>
        <w:br/>
        <w:t xml:space="preserve">Data: 2020-06-09, godzina: 09:00, </w:t>
      </w:r>
      <w:r w:rsidRPr="00AD1A3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Wskazać powody: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AD1A38">
        <w:rPr>
          <w:rFonts w:ascii="Times New Roman" w:eastAsia="Times New Roman" w:hAnsi="Times New Roman" w:cs="Times New Roman"/>
          <w:sz w:val="18"/>
          <w:szCs w:val="18"/>
          <w:lang w:eastAsia="pl-PL"/>
        </w:rPr>
        <w:br/>
        <w:t xml:space="preserve">&gt; polski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 xml:space="preserve">IV.6.3) Termin związania ofertą: </w:t>
      </w:r>
      <w:r w:rsidRPr="00AD1A38">
        <w:rPr>
          <w:rFonts w:ascii="Times New Roman" w:eastAsia="Times New Roman" w:hAnsi="Times New Roman" w:cs="Times New Roman"/>
          <w:sz w:val="18"/>
          <w:szCs w:val="18"/>
          <w:lang w:eastAsia="pl-PL"/>
        </w:rPr>
        <w:t xml:space="preserve">do: okres w dniach: 30 (od ostatecznego terminu składania ofert)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AD1A38">
        <w:rPr>
          <w:rFonts w:ascii="Times New Roman" w:eastAsia="Times New Roman" w:hAnsi="Times New Roman" w:cs="Times New Roman"/>
          <w:sz w:val="18"/>
          <w:szCs w:val="18"/>
          <w:lang w:eastAsia="pl-PL"/>
        </w:rPr>
        <w:t xml:space="preserve"> Nie </w:t>
      </w:r>
      <w:r w:rsidRPr="00AD1A38">
        <w:rPr>
          <w:rFonts w:ascii="Times New Roman" w:eastAsia="Times New Roman" w:hAnsi="Times New Roman" w:cs="Times New Roman"/>
          <w:sz w:val="18"/>
          <w:szCs w:val="18"/>
          <w:lang w:eastAsia="pl-PL"/>
        </w:rPr>
        <w:br/>
      </w:r>
      <w:r w:rsidRPr="00AD1A38">
        <w:rPr>
          <w:rFonts w:ascii="Times New Roman" w:eastAsia="Times New Roman" w:hAnsi="Times New Roman" w:cs="Times New Roman"/>
          <w:b/>
          <w:bCs/>
          <w:sz w:val="18"/>
          <w:szCs w:val="18"/>
          <w:lang w:eastAsia="pl-PL"/>
        </w:rPr>
        <w:t>IV.6.5) Informacje dodatkowe:</w:t>
      </w:r>
      <w:r w:rsidRPr="00AD1A38">
        <w:rPr>
          <w:rFonts w:ascii="Times New Roman" w:eastAsia="Times New Roman" w:hAnsi="Times New Roman" w:cs="Times New Roman"/>
          <w:sz w:val="18"/>
          <w:szCs w:val="18"/>
          <w:lang w:eastAsia="pl-PL"/>
        </w:rPr>
        <w:t xml:space="preserve"> </w:t>
      </w:r>
      <w:r w:rsidRPr="00AD1A38">
        <w:rPr>
          <w:rFonts w:ascii="Times New Roman" w:eastAsia="Times New Roman" w:hAnsi="Times New Roman" w:cs="Times New Roman"/>
          <w:sz w:val="18"/>
          <w:szCs w:val="18"/>
          <w:lang w:eastAsia="pl-PL"/>
        </w:rPr>
        <w:br/>
        <w:t xml:space="preserve">1. Oferta musi zawierać: 1) formularz oferty (wzór zał. nr 1 SIWZ), 2) kosztorysy ofertowe; 3) dowód wpłaty wadium (dot. </w:t>
      </w:r>
      <w:r w:rsidRPr="00AD1A38">
        <w:rPr>
          <w:rFonts w:ascii="Times New Roman" w:eastAsia="Times New Roman" w:hAnsi="Times New Roman" w:cs="Times New Roman"/>
          <w:sz w:val="18"/>
          <w:szCs w:val="18"/>
          <w:lang w:eastAsia="pl-PL"/>
        </w:rPr>
        <w:lastRenderedPageBreak/>
        <w:t xml:space="preserve">wadium wniesionego w innej formie niż pieniężna, a w przypadku wniesienia wadium w formie pieniężnej Zamawiający zaleca załączenie dokumentu potwierdzającego dokonanie przelewu do oferty), 4) oświadczenie z art. 25a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2. Opis kryteriów wraz z podaniem znaczenia kryteriów: Oferty zostaną ocenione przez Zamawiającego na podstawie następujących kryteriów: 1. Cena oferty brutto (C) – 60%. 2. Wydłużenie okresu gwarancji na roboty budowlane powyżej wymaganego kresu 36 miesięcy (G)- 35% . 3. Kryterium społeczne (S)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budowlane objęte przedmiotem zamówienia na 36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24 miesiące i więcej - 35 pkt. W przypadku, gdy Wykonawca w formularzu oferty nie wskaże „wydłużenia okresu gwarancji na roboty budowlane”, Zamawiający przyjmie, że wydłużenie okresu gwarancji na roboty budowlane wynosi 0 miesięcy i przyzna Wykonawcy „0” punktów. W przypadku, gdy Wykonawca zaoferuje wydłużenie okresu gwarancji na roboty budowlane dłuższe niż 24 miesiące Zamawiający do wyliczenia punktów przyjmie wydłużenie okresu gwarancji w wysokości 24 miesiące, natomiast do umowy zostanie wpisany okres gwarancji z uwzględnieniem wydłużenia wskazanym przez Wykonawcę w formularzu oferty. W przypadku wpisania przez Wykonawcę przedziału ilości miesięcy Zamawiający przyjmie do obliczenia punktów oraz do zawieranej umowy najwyższą liczbę wpisanego przedziału.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3. Opis sposobu obliczania ceny: 3.1. Cenę oferty brutto należy podać cyframi i słownie w złotych polskich z dokładnością do dwóch cyfr po przecinku w formularzu oferty (załącznik nr 1 do SIWZ). 3.2. Cena oferty brutto jest sumą cen za: 1) wykonanie robót budowlanych – cena ustalona na podstawie kosztorysów ofertowych sporządzonych metodą kalkulacji uproszczonej, 2) prowadzenie ratowniczych badań archeologicznych na obszarze wykonywanych robót ziemnych w ramach umowy zawartej z uprawnionym archeologiem - cena ryczałtowa. 3. 3. Do oferty należy załączyć kosztorysy ofertowe sporządzone metodą kalkulacji uproszczonej. Każda pozycja kosztorysu ofertowego musi zawierać co najmniej następujące dane z przedmiaru robót: liczbę porządkową, podstawę wyceny, opis pozycji, jednostkę miary, ilość, cenę jednostkową netto, wartość (stanowiącą iloczyn ceny jednostkowej netto i ilości). Kalkulacji należy dokonać na podstawie przedmiaru udostępnionego w formacie „pdf”. Przedmiar w formacie „</w:t>
      </w:r>
      <w:proofErr w:type="spellStart"/>
      <w:r w:rsidRPr="00AD1A38">
        <w:rPr>
          <w:rFonts w:ascii="Times New Roman" w:eastAsia="Times New Roman" w:hAnsi="Times New Roman" w:cs="Times New Roman"/>
          <w:sz w:val="18"/>
          <w:szCs w:val="18"/>
          <w:lang w:eastAsia="pl-PL"/>
        </w:rPr>
        <w:t>ath</w:t>
      </w:r>
      <w:proofErr w:type="spellEnd"/>
      <w:r w:rsidRPr="00AD1A38">
        <w:rPr>
          <w:rFonts w:ascii="Times New Roman" w:eastAsia="Times New Roman" w:hAnsi="Times New Roman" w:cs="Times New Roman"/>
          <w:sz w:val="18"/>
          <w:szCs w:val="18"/>
          <w:lang w:eastAsia="pl-PL"/>
        </w:rPr>
        <w:t>” jest udostępniony przez Zamawiającego jedynie pomocniczo. Wykonawca przedstawi kalkulację uproszczoną w formie pisemnej oraz nieobowiązkowo w formacie „</w:t>
      </w:r>
      <w:proofErr w:type="spellStart"/>
      <w:r w:rsidRPr="00AD1A38">
        <w:rPr>
          <w:rFonts w:ascii="Times New Roman" w:eastAsia="Times New Roman" w:hAnsi="Times New Roman" w:cs="Times New Roman"/>
          <w:sz w:val="18"/>
          <w:szCs w:val="18"/>
          <w:lang w:eastAsia="pl-PL"/>
        </w:rPr>
        <w:t>ath</w:t>
      </w:r>
      <w:proofErr w:type="spellEnd"/>
      <w:r w:rsidRPr="00AD1A38">
        <w:rPr>
          <w:rFonts w:ascii="Times New Roman" w:eastAsia="Times New Roman" w:hAnsi="Times New Roman" w:cs="Times New Roman"/>
          <w:sz w:val="18"/>
          <w:szCs w:val="18"/>
          <w:lang w:eastAsia="pl-PL"/>
        </w:rPr>
        <w:t xml:space="preserve">” na płycie CD. Wersja papierowa i elektroniczna powinny być tożsame. W przypadku różnic Zamawiający uzna wersję pisemną. 3. 4. Cena oferty przedstawiona przez Wykonawcę w formularzu oferty musi być kompletna, jednoznaczna i ostateczna, zawierająca podatek VAT naliczony zgodnie z przepisami obowiązującymi w tym zakresie. 3. 5. Wykonawca ma obowiązek ustalenia stawki podatku VAT dla przedmiotowego zamówienia w wysokości, która wynika z przepisów prawa podatkowego. Zamawiający określił 23% stawkę podatku VAT dla wykonania przedmiotu zamówienia. W przypadku, gdy Wykonawca poda w ofercie inną niż podana przez Zamawiającego stawkę podatku VAT, bądź jest zwolniony od podatku VAT, należy przedstawić w ofercie uzasadnienie wraz z podstawą prawną. 4. 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5. Zamawiający zgodnie z art. 24aa ust. 1 ustawy </w:t>
      </w:r>
      <w:proofErr w:type="spellStart"/>
      <w:r w:rsidRPr="00AD1A38">
        <w:rPr>
          <w:rFonts w:ascii="Times New Roman" w:eastAsia="Times New Roman" w:hAnsi="Times New Roman" w:cs="Times New Roman"/>
          <w:sz w:val="18"/>
          <w:szCs w:val="18"/>
          <w:lang w:eastAsia="pl-PL"/>
        </w:rPr>
        <w:t>Pzp</w:t>
      </w:r>
      <w:proofErr w:type="spellEnd"/>
      <w:r w:rsidRPr="00AD1A38">
        <w:rPr>
          <w:rFonts w:ascii="Times New Roman" w:eastAsia="Times New Roman" w:hAnsi="Times New Roman" w:cs="Times New Roman"/>
          <w:sz w:val="18"/>
          <w:szCs w:val="18"/>
          <w:lang w:eastAsia="pl-PL"/>
        </w:rPr>
        <w:t xml:space="preserve"> tj. najpierw dokona oceny ofert, a następnie zbada czy Wykonawca, którego oferta została oceniona jako najkorzystniejsza, nie podlega wykluczeniu oraz spełnia warunki udziału w postępowaniu. 6. Zabezpieczenie ustala się zabezpieczenie należytego wykonania umowy w wysokości 5% ceny całkowitej brutto podanej w ofercie. </w:t>
      </w:r>
    </w:p>
    <w:p w:rsidR="00AD1A38" w:rsidRPr="00AD1A38" w:rsidRDefault="00AD1A38" w:rsidP="00AD1A38">
      <w:pPr>
        <w:spacing w:after="0" w:line="240" w:lineRule="auto"/>
        <w:jc w:val="center"/>
        <w:rPr>
          <w:rFonts w:ascii="Times New Roman" w:eastAsia="Times New Roman" w:hAnsi="Times New Roman" w:cs="Times New Roman"/>
          <w:sz w:val="18"/>
          <w:szCs w:val="18"/>
          <w:lang w:eastAsia="pl-PL"/>
        </w:rPr>
      </w:pPr>
      <w:r w:rsidRPr="00AD1A38">
        <w:rPr>
          <w:rFonts w:ascii="Times New Roman" w:eastAsia="Times New Roman" w:hAnsi="Times New Roman" w:cs="Times New Roman"/>
          <w:sz w:val="18"/>
          <w:szCs w:val="18"/>
          <w:u w:val="single"/>
          <w:lang w:eastAsia="pl-PL"/>
        </w:rPr>
        <w:t xml:space="preserve">ZAŁĄCZNIK I - INFORMACJE DOTYCZĄCE OFERT CZĘŚCIOWYCH </w:t>
      </w:r>
    </w:p>
    <w:p w:rsidR="00AD1A38" w:rsidRPr="00AD1A38" w:rsidRDefault="00AD1A38" w:rsidP="00AD1A38">
      <w:pPr>
        <w:spacing w:after="0" w:line="240" w:lineRule="auto"/>
        <w:rPr>
          <w:rFonts w:ascii="Times New Roman" w:eastAsia="Times New Roman" w:hAnsi="Times New Roman" w:cs="Times New Roman"/>
          <w:sz w:val="18"/>
          <w:szCs w:val="18"/>
          <w:lang w:eastAsia="pl-PL"/>
        </w:rPr>
      </w:pPr>
    </w:p>
    <w:p w:rsidR="00AD1A38" w:rsidRPr="00AD1A38" w:rsidRDefault="00AD1A38" w:rsidP="00AD1A38">
      <w:pPr>
        <w:spacing w:after="0" w:line="240" w:lineRule="auto"/>
        <w:rPr>
          <w:rFonts w:ascii="Times New Roman" w:eastAsia="Times New Roman" w:hAnsi="Times New Roman" w:cs="Times New Roman"/>
          <w:sz w:val="18"/>
          <w:szCs w:val="18"/>
          <w:lang w:eastAsia="pl-PL"/>
        </w:rPr>
      </w:pPr>
    </w:p>
    <w:p w:rsidR="00AD1A38" w:rsidRPr="00AD1A38" w:rsidRDefault="00AD1A38" w:rsidP="00AD1A38">
      <w:pPr>
        <w:spacing w:after="240" w:line="240" w:lineRule="auto"/>
        <w:rPr>
          <w:rFonts w:ascii="Times New Roman" w:eastAsia="Times New Roman" w:hAnsi="Times New Roman" w:cs="Times New Roman"/>
          <w:sz w:val="18"/>
          <w:szCs w:val="18"/>
          <w:lang w:eastAsia="pl-PL"/>
        </w:rPr>
      </w:pPr>
    </w:p>
    <w:p w:rsidR="00AD1A38" w:rsidRPr="00AD1A38" w:rsidRDefault="00AD1A38" w:rsidP="00AD1A38">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A38" w:rsidRPr="00AD1A38" w:rsidTr="00AD1A38">
        <w:trPr>
          <w:tblCellSpacing w:w="15" w:type="dxa"/>
        </w:trPr>
        <w:tc>
          <w:tcPr>
            <w:tcW w:w="0" w:type="auto"/>
            <w:vAlign w:val="center"/>
            <w:hideMark/>
          </w:tcPr>
          <w:p w:rsidR="00AD1A38" w:rsidRPr="00AD1A38" w:rsidRDefault="00AD1A38" w:rsidP="00AD1A38">
            <w:pPr>
              <w:spacing w:after="240" w:line="240" w:lineRule="auto"/>
              <w:rPr>
                <w:rFonts w:ascii="Times New Roman" w:eastAsia="Times New Roman" w:hAnsi="Times New Roman" w:cs="Times New Roman"/>
                <w:sz w:val="18"/>
                <w:szCs w:val="18"/>
                <w:lang w:eastAsia="pl-PL"/>
              </w:rPr>
            </w:pPr>
          </w:p>
        </w:tc>
      </w:tr>
    </w:tbl>
    <w:p w:rsidR="00AD1A38" w:rsidRPr="00AD1A38" w:rsidRDefault="00AD1A38" w:rsidP="00AD1A38">
      <w:pPr>
        <w:pBdr>
          <w:top w:val="single" w:sz="6" w:space="1" w:color="auto"/>
        </w:pBdr>
        <w:spacing w:after="0" w:line="240" w:lineRule="auto"/>
        <w:jc w:val="center"/>
        <w:rPr>
          <w:rFonts w:ascii="Arial" w:eastAsia="Times New Roman" w:hAnsi="Arial" w:cs="Arial"/>
          <w:vanish/>
          <w:sz w:val="18"/>
          <w:szCs w:val="18"/>
          <w:lang w:eastAsia="pl-PL"/>
        </w:rPr>
      </w:pPr>
      <w:r w:rsidRPr="00AD1A38">
        <w:rPr>
          <w:rFonts w:ascii="Arial" w:eastAsia="Times New Roman" w:hAnsi="Arial" w:cs="Arial"/>
          <w:vanish/>
          <w:sz w:val="18"/>
          <w:szCs w:val="18"/>
          <w:lang w:eastAsia="pl-PL"/>
        </w:rPr>
        <w:t>Dół formularza</w:t>
      </w:r>
    </w:p>
    <w:p w:rsidR="00AD1A38" w:rsidRPr="00AD1A38" w:rsidRDefault="00AD1A38" w:rsidP="00AD1A38">
      <w:pPr>
        <w:pBdr>
          <w:bottom w:val="single" w:sz="6" w:space="1" w:color="auto"/>
        </w:pBdr>
        <w:spacing w:after="0" w:line="240" w:lineRule="auto"/>
        <w:jc w:val="center"/>
        <w:rPr>
          <w:rFonts w:ascii="Arial" w:eastAsia="Times New Roman" w:hAnsi="Arial" w:cs="Arial"/>
          <w:vanish/>
          <w:sz w:val="18"/>
          <w:szCs w:val="18"/>
          <w:lang w:eastAsia="pl-PL"/>
        </w:rPr>
      </w:pPr>
      <w:r w:rsidRPr="00AD1A38">
        <w:rPr>
          <w:rFonts w:ascii="Arial" w:eastAsia="Times New Roman" w:hAnsi="Arial" w:cs="Arial"/>
          <w:vanish/>
          <w:sz w:val="18"/>
          <w:szCs w:val="18"/>
          <w:lang w:eastAsia="pl-PL"/>
        </w:rPr>
        <w:t>Początek formularza</w:t>
      </w:r>
    </w:p>
    <w:p w:rsidR="00AD1A38" w:rsidRPr="00AD1A38" w:rsidRDefault="00AD1A38" w:rsidP="00AD1A38">
      <w:pPr>
        <w:pBdr>
          <w:top w:val="single" w:sz="6" w:space="1" w:color="auto"/>
        </w:pBdr>
        <w:spacing w:after="0" w:line="240" w:lineRule="auto"/>
        <w:jc w:val="center"/>
        <w:rPr>
          <w:rFonts w:ascii="Arial" w:eastAsia="Times New Roman" w:hAnsi="Arial" w:cs="Arial"/>
          <w:vanish/>
          <w:sz w:val="18"/>
          <w:szCs w:val="18"/>
          <w:lang w:eastAsia="pl-PL"/>
        </w:rPr>
      </w:pPr>
      <w:r w:rsidRPr="00AD1A38">
        <w:rPr>
          <w:rFonts w:ascii="Arial" w:eastAsia="Times New Roman" w:hAnsi="Arial" w:cs="Arial"/>
          <w:vanish/>
          <w:sz w:val="18"/>
          <w:szCs w:val="18"/>
          <w:lang w:eastAsia="pl-PL"/>
        </w:rPr>
        <w:t>Dół formularza</w:t>
      </w:r>
    </w:p>
    <w:p w:rsidR="00764994" w:rsidRPr="008474C5" w:rsidRDefault="00764994">
      <w:pPr>
        <w:rPr>
          <w:sz w:val="18"/>
          <w:szCs w:val="18"/>
        </w:rPr>
      </w:pPr>
    </w:p>
    <w:sectPr w:rsidR="00764994" w:rsidRPr="008474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C5" w:rsidRDefault="008474C5" w:rsidP="008474C5">
      <w:pPr>
        <w:spacing w:after="0" w:line="240" w:lineRule="auto"/>
      </w:pPr>
      <w:r>
        <w:separator/>
      </w:r>
    </w:p>
  </w:endnote>
  <w:endnote w:type="continuationSeparator" w:id="0">
    <w:p w:rsidR="008474C5" w:rsidRDefault="008474C5" w:rsidP="0084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C5" w:rsidRDefault="008474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81661"/>
      <w:docPartObj>
        <w:docPartGallery w:val="Page Numbers (Bottom of Page)"/>
        <w:docPartUnique/>
      </w:docPartObj>
    </w:sdtPr>
    <w:sdtContent>
      <w:bookmarkStart w:id="0" w:name="_GoBack" w:displacedByCustomXml="prev"/>
      <w:bookmarkEnd w:id="0" w:displacedByCustomXml="prev"/>
      <w:p w:rsidR="008474C5" w:rsidRDefault="008474C5">
        <w:pPr>
          <w:pStyle w:val="Stopka"/>
          <w:jc w:val="right"/>
        </w:pPr>
        <w:r>
          <w:fldChar w:fldCharType="begin"/>
        </w:r>
        <w:r>
          <w:instrText>PAGE   \* MERGEFORMAT</w:instrText>
        </w:r>
        <w:r>
          <w:fldChar w:fldCharType="separate"/>
        </w:r>
        <w:r>
          <w:rPr>
            <w:noProof/>
          </w:rPr>
          <w:t>10</w:t>
        </w:r>
        <w:r>
          <w:fldChar w:fldCharType="end"/>
        </w:r>
      </w:p>
    </w:sdtContent>
  </w:sdt>
  <w:p w:rsidR="008474C5" w:rsidRDefault="008474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C5" w:rsidRDefault="00847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C5" w:rsidRDefault="008474C5" w:rsidP="008474C5">
      <w:pPr>
        <w:spacing w:after="0" w:line="240" w:lineRule="auto"/>
      </w:pPr>
      <w:r>
        <w:separator/>
      </w:r>
    </w:p>
  </w:footnote>
  <w:footnote w:type="continuationSeparator" w:id="0">
    <w:p w:rsidR="008474C5" w:rsidRDefault="008474C5" w:rsidP="0084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C5" w:rsidRDefault="008474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C5" w:rsidRDefault="008474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C5" w:rsidRDefault="008474C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8"/>
    <w:rsid w:val="00764994"/>
    <w:rsid w:val="008474C5"/>
    <w:rsid w:val="00AD1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47B30-291B-4F02-8FAC-19E5981F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474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4C5"/>
  </w:style>
  <w:style w:type="paragraph" w:styleId="Stopka">
    <w:name w:val="footer"/>
    <w:basedOn w:val="Normalny"/>
    <w:link w:val="StopkaZnak"/>
    <w:uiPriority w:val="99"/>
    <w:unhideWhenUsed/>
    <w:rsid w:val="008474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6982">
      <w:bodyDiv w:val="1"/>
      <w:marLeft w:val="0"/>
      <w:marRight w:val="0"/>
      <w:marTop w:val="0"/>
      <w:marBottom w:val="0"/>
      <w:divBdr>
        <w:top w:val="none" w:sz="0" w:space="0" w:color="auto"/>
        <w:left w:val="none" w:sz="0" w:space="0" w:color="auto"/>
        <w:bottom w:val="none" w:sz="0" w:space="0" w:color="auto"/>
        <w:right w:val="none" w:sz="0" w:space="0" w:color="auto"/>
      </w:divBdr>
      <w:divsChild>
        <w:div w:id="1819416245">
          <w:marLeft w:val="0"/>
          <w:marRight w:val="0"/>
          <w:marTop w:val="0"/>
          <w:marBottom w:val="0"/>
          <w:divBdr>
            <w:top w:val="none" w:sz="0" w:space="0" w:color="auto"/>
            <w:left w:val="none" w:sz="0" w:space="0" w:color="auto"/>
            <w:bottom w:val="none" w:sz="0" w:space="0" w:color="auto"/>
            <w:right w:val="none" w:sz="0" w:space="0" w:color="auto"/>
          </w:divBdr>
          <w:divsChild>
            <w:div w:id="1877426762">
              <w:marLeft w:val="0"/>
              <w:marRight w:val="0"/>
              <w:marTop w:val="0"/>
              <w:marBottom w:val="0"/>
              <w:divBdr>
                <w:top w:val="none" w:sz="0" w:space="0" w:color="auto"/>
                <w:left w:val="none" w:sz="0" w:space="0" w:color="auto"/>
                <w:bottom w:val="none" w:sz="0" w:space="0" w:color="auto"/>
                <w:right w:val="none" w:sz="0" w:space="0" w:color="auto"/>
              </w:divBdr>
              <w:divsChild>
                <w:div w:id="55713058">
                  <w:marLeft w:val="0"/>
                  <w:marRight w:val="0"/>
                  <w:marTop w:val="0"/>
                  <w:marBottom w:val="0"/>
                  <w:divBdr>
                    <w:top w:val="none" w:sz="0" w:space="0" w:color="auto"/>
                    <w:left w:val="none" w:sz="0" w:space="0" w:color="auto"/>
                    <w:bottom w:val="none" w:sz="0" w:space="0" w:color="auto"/>
                    <w:right w:val="none" w:sz="0" w:space="0" w:color="auto"/>
                  </w:divBdr>
                </w:div>
                <w:div w:id="847015494">
                  <w:marLeft w:val="0"/>
                  <w:marRight w:val="0"/>
                  <w:marTop w:val="0"/>
                  <w:marBottom w:val="0"/>
                  <w:divBdr>
                    <w:top w:val="none" w:sz="0" w:space="0" w:color="auto"/>
                    <w:left w:val="none" w:sz="0" w:space="0" w:color="auto"/>
                    <w:bottom w:val="none" w:sz="0" w:space="0" w:color="auto"/>
                    <w:right w:val="none" w:sz="0" w:space="0" w:color="auto"/>
                  </w:divBdr>
                </w:div>
                <w:div w:id="1889410872">
                  <w:marLeft w:val="0"/>
                  <w:marRight w:val="0"/>
                  <w:marTop w:val="0"/>
                  <w:marBottom w:val="0"/>
                  <w:divBdr>
                    <w:top w:val="none" w:sz="0" w:space="0" w:color="auto"/>
                    <w:left w:val="none" w:sz="0" w:space="0" w:color="auto"/>
                    <w:bottom w:val="none" w:sz="0" w:space="0" w:color="auto"/>
                    <w:right w:val="none" w:sz="0" w:space="0" w:color="auto"/>
                  </w:divBdr>
                  <w:divsChild>
                    <w:div w:id="466317950">
                      <w:marLeft w:val="0"/>
                      <w:marRight w:val="0"/>
                      <w:marTop w:val="0"/>
                      <w:marBottom w:val="0"/>
                      <w:divBdr>
                        <w:top w:val="none" w:sz="0" w:space="0" w:color="auto"/>
                        <w:left w:val="none" w:sz="0" w:space="0" w:color="auto"/>
                        <w:bottom w:val="none" w:sz="0" w:space="0" w:color="auto"/>
                        <w:right w:val="none" w:sz="0" w:space="0" w:color="auto"/>
                      </w:divBdr>
                    </w:div>
                  </w:divsChild>
                </w:div>
                <w:div w:id="1418165438">
                  <w:marLeft w:val="0"/>
                  <w:marRight w:val="0"/>
                  <w:marTop w:val="0"/>
                  <w:marBottom w:val="0"/>
                  <w:divBdr>
                    <w:top w:val="none" w:sz="0" w:space="0" w:color="auto"/>
                    <w:left w:val="none" w:sz="0" w:space="0" w:color="auto"/>
                    <w:bottom w:val="none" w:sz="0" w:space="0" w:color="auto"/>
                    <w:right w:val="none" w:sz="0" w:space="0" w:color="auto"/>
                  </w:divBdr>
                  <w:divsChild>
                    <w:div w:id="743182803">
                      <w:marLeft w:val="0"/>
                      <w:marRight w:val="0"/>
                      <w:marTop w:val="0"/>
                      <w:marBottom w:val="0"/>
                      <w:divBdr>
                        <w:top w:val="none" w:sz="0" w:space="0" w:color="auto"/>
                        <w:left w:val="none" w:sz="0" w:space="0" w:color="auto"/>
                        <w:bottom w:val="none" w:sz="0" w:space="0" w:color="auto"/>
                        <w:right w:val="none" w:sz="0" w:space="0" w:color="auto"/>
                      </w:divBdr>
                    </w:div>
                  </w:divsChild>
                </w:div>
                <w:div w:id="200048428">
                  <w:marLeft w:val="0"/>
                  <w:marRight w:val="0"/>
                  <w:marTop w:val="0"/>
                  <w:marBottom w:val="0"/>
                  <w:divBdr>
                    <w:top w:val="none" w:sz="0" w:space="0" w:color="auto"/>
                    <w:left w:val="none" w:sz="0" w:space="0" w:color="auto"/>
                    <w:bottom w:val="none" w:sz="0" w:space="0" w:color="auto"/>
                    <w:right w:val="none" w:sz="0" w:space="0" w:color="auto"/>
                  </w:divBdr>
                  <w:divsChild>
                    <w:div w:id="1091659701">
                      <w:marLeft w:val="0"/>
                      <w:marRight w:val="0"/>
                      <w:marTop w:val="0"/>
                      <w:marBottom w:val="0"/>
                      <w:divBdr>
                        <w:top w:val="none" w:sz="0" w:space="0" w:color="auto"/>
                        <w:left w:val="none" w:sz="0" w:space="0" w:color="auto"/>
                        <w:bottom w:val="none" w:sz="0" w:space="0" w:color="auto"/>
                        <w:right w:val="none" w:sz="0" w:space="0" w:color="auto"/>
                      </w:divBdr>
                    </w:div>
                    <w:div w:id="1123576006">
                      <w:marLeft w:val="0"/>
                      <w:marRight w:val="0"/>
                      <w:marTop w:val="0"/>
                      <w:marBottom w:val="0"/>
                      <w:divBdr>
                        <w:top w:val="none" w:sz="0" w:space="0" w:color="auto"/>
                        <w:left w:val="none" w:sz="0" w:space="0" w:color="auto"/>
                        <w:bottom w:val="none" w:sz="0" w:space="0" w:color="auto"/>
                        <w:right w:val="none" w:sz="0" w:space="0" w:color="auto"/>
                      </w:divBdr>
                    </w:div>
                    <w:div w:id="305353868">
                      <w:marLeft w:val="0"/>
                      <w:marRight w:val="0"/>
                      <w:marTop w:val="0"/>
                      <w:marBottom w:val="0"/>
                      <w:divBdr>
                        <w:top w:val="none" w:sz="0" w:space="0" w:color="auto"/>
                        <w:left w:val="none" w:sz="0" w:space="0" w:color="auto"/>
                        <w:bottom w:val="none" w:sz="0" w:space="0" w:color="auto"/>
                        <w:right w:val="none" w:sz="0" w:space="0" w:color="auto"/>
                      </w:divBdr>
                    </w:div>
                    <w:div w:id="611134651">
                      <w:marLeft w:val="0"/>
                      <w:marRight w:val="0"/>
                      <w:marTop w:val="0"/>
                      <w:marBottom w:val="0"/>
                      <w:divBdr>
                        <w:top w:val="none" w:sz="0" w:space="0" w:color="auto"/>
                        <w:left w:val="none" w:sz="0" w:space="0" w:color="auto"/>
                        <w:bottom w:val="none" w:sz="0" w:space="0" w:color="auto"/>
                        <w:right w:val="none" w:sz="0" w:space="0" w:color="auto"/>
                      </w:divBdr>
                    </w:div>
                  </w:divsChild>
                </w:div>
                <w:div w:id="258678636">
                  <w:marLeft w:val="0"/>
                  <w:marRight w:val="0"/>
                  <w:marTop w:val="0"/>
                  <w:marBottom w:val="0"/>
                  <w:divBdr>
                    <w:top w:val="none" w:sz="0" w:space="0" w:color="auto"/>
                    <w:left w:val="none" w:sz="0" w:space="0" w:color="auto"/>
                    <w:bottom w:val="none" w:sz="0" w:space="0" w:color="auto"/>
                    <w:right w:val="none" w:sz="0" w:space="0" w:color="auto"/>
                  </w:divBdr>
                  <w:divsChild>
                    <w:div w:id="1638413407">
                      <w:marLeft w:val="0"/>
                      <w:marRight w:val="0"/>
                      <w:marTop w:val="0"/>
                      <w:marBottom w:val="0"/>
                      <w:divBdr>
                        <w:top w:val="none" w:sz="0" w:space="0" w:color="auto"/>
                        <w:left w:val="none" w:sz="0" w:space="0" w:color="auto"/>
                        <w:bottom w:val="none" w:sz="0" w:space="0" w:color="auto"/>
                        <w:right w:val="none" w:sz="0" w:space="0" w:color="auto"/>
                      </w:divBdr>
                    </w:div>
                    <w:div w:id="1176111836">
                      <w:marLeft w:val="0"/>
                      <w:marRight w:val="0"/>
                      <w:marTop w:val="0"/>
                      <w:marBottom w:val="0"/>
                      <w:divBdr>
                        <w:top w:val="none" w:sz="0" w:space="0" w:color="auto"/>
                        <w:left w:val="none" w:sz="0" w:space="0" w:color="auto"/>
                        <w:bottom w:val="none" w:sz="0" w:space="0" w:color="auto"/>
                        <w:right w:val="none" w:sz="0" w:space="0" w:color="auto"/>
                      </w:divBdr>
                    </w:div>
                    <w:div w:id="712656703">
                      <w:marLeft w:val="0"/>
                      <w:marRight w:val="0"/>
                      <w:marTop w:val="0"/>
                      <w:marBottom w:val="0"/>
                      <w:divBdr>
                        <w:top w:val="none" w:sz="0" w:space="0" w:color="auto"/>
                        <w:left w:val="none" w:sz="0" w:space="0" w:color="auto"/>
                        <w:bottom w:val="none" w:sz="0" w:space="0" w:color="auto"/>
                        <w:right w:val="none" w:sz="0" w:space="0" w:color="auto"/>
                      </w:divBdr>
                    </w:div>
                    <w:div w:id="1273977815">
                      <w:marLeft w:val="0"/>
                      <w:marRight w:val="0"/>
                      <w:marTop w:val="0"/>
                      <w:marBottom w:val="0"/>
                      <w:divBdr>
                        <w:top w:val="none" w:sz="0" w:space="0" w:color="auto"/>
                        <w:left w:val="none" w:sz="0" w:space="0" w:color="auto"/>
                        <w:bottom w:val="none" w:sz="0" w:space="0" w:color="auto"/>
                        <w:right w:val="none" w:sz="0" w:space="0" w:color="auto"/>
                      </w:divBdr>
                    </w:div>
                    <w:div w:id="1752047960">
                      <w:marLeft w:val="0"/>
                      <w:marRight w:val="0"/>
                      <w:marTop w:val="0"/>
                      <w:marBottom w:val="0"/>
                      <w:divBdr>
                        <w:top w:val="none" w:sz="0" w:space="0" w:color="auto"/>
                        <w:left w:val="none" w:sz="0" w:space="0" w:color="auto"/>
                        <w:bottom w:val="none" w:sz="0" w:space="0" w:color="auto"/>
                        <w:right w:val="none" w:sz="0" w:space="0" w:color="auto"/>
                      </w:divBdr>
                    </w:div>
                    <w:div w:id="1243681085">
                      <w:marLeft w:val="0"/>
                      <w:marRight w:val="0"/>
                      <w:marTop w:val="0"/>
                      <w:marBottom w:val="0"/>
                      <w:divBdr>
                        <w:top w:val="none" w:sz="0" w:space="0" w:color="auto"/>
                        <w:left w:val="none" w:sz="0" w:space="0" w:color="auto"/>
                        <w:bottom w:val="none" w:sz="0" w:space="0" w:color="auto"/>
                        <w:right w:val="none" w:sz="0" w:space="0" w:color="auto"/>
                      </w:divBdr>
                    </w:div>
                    <w:div w:id="1276018420">
                      <w:marLeft w:val="0"/>
                      <w:marRight w:val="0"/>
                      <w:marTop w:val="0"/>
                      <w:marBottom w:val="0"/>
                      <w:divBdr>
                        <w:top w:val="none" w:sz="0" w:space="0" w:color="auto"/>
                        <w:left w:val="none" w:sz="0" w:space="0" w:color="auto"/>
                        <w:bottom w:val="none" w:sz="0" w:space="0" w:color="auto"/>
                        <w:right w:val="none" w:sz="0" w:space="0" w:color="auto"/>
                      </w:divBdr>
                    </w:div>
                  </w:divsChild>
                </w:div>
                <w:div w:id="1855075508">
                  <w:marLeft w:val="0"/>
                  <w:marRight w:val="0"/>
                  <w:marTop w:val="0"/>
                  <w:marBottom w:val="0"/>
                  <w:divBdr>
                    <w:top w:val="none" w:sz="0" w:space="0" w:color="auto"/>
                    <w:left w:val="none" w:sz="0" w:space="0" w:color="auto"/>
                    <w:bottom w:val="none" w:sz="0" w:space="0" w:color="auto"/>
                    <w:right w:val="none" w:sz="0" w:space="0" w:color="auto"/>
                  </w:divBdr>
                  <w:divsChild>
                    <w:div w:id="243296964">
                      <w:marLeft w:val="0"/>
                      <w:marRight w:val="0"/>
                      <w:marTop w:val="0"/>
                      <w:marBottom w:val="0"/>
                      <w:divBdr>
                        <w:top w:val="none" w:sz="0" w:space="0" w:color="auto"/>
                        <w:left w:val="none" w:sz="0" w:space="0" w:color="auto"/>
                        <w:bottom w:val="none" w:sz="0" w:space="0" w:color="auto"/>
                        <w:right w:val="none" w:sz="0" w:space="0" w:color="auto"/>
                      </w:divBdr>
                    </w:div>
                    <w:div w:id="843277908">
                      <w:marLeft w:val="0"/>
                      <w:marRight w:val="0"/>
                      <w:marTop w:val="0"/>
                      <w:marBottom w:val="0"/>
                      <w:divBdr>
                        <w:top w:val="none" w:sz="0" w:space="0" w:color="auto"/>
                        <w:left w:val="none" w:sz="0" w:space="0" w:color="auto"/>
                        <w:bottom w:val="none" w:sz="0" w:space="0" w:color="auto"/>
                        <w:right w:val="none" w:sz="0" w:space="0" w:color="auto"/>
                      </w:divBdr>
                    </w:div>
                  </w:divsChild>
                </w:div>
                <w:div w:id="1943343307">
                  <w:marLeft w:val="0"/>
                  <w:marRight w:val="0"/>
                  <w:marTop w:val="0"/>
                  <w:marBottom w:val="0"/>
                  <w:divBdr>
                    <w:top w:val="none" w:sz="0" w:space="0" w:color="auto"/>
                    <w:left w:val="none" w:sz="0" w:space="0" w:color="auto"/>
                    <w:bottom w:val="none" w:sz="0" w:space="0" w:color="auto"/>
                    <w:right w:val="none" w:sz="0" w:space="0" w:color="auto"/>
                  </w:divBdr>
                  <w:divsChild>
                    <w:div w:id="23677372">
                      <w:marLeft w:val="0"/>
                      <w:marRight w:val="0"/>
                      <w:marTop w:val="0"/>
                      <w:marBottom w:val="0"/>
                      <w:divBdr>
                        <w:top w:val="none" w:sz="0" w:space="0" w:color="auto"/>
                        <w:left w:val="none" w:sz="0" w:space="0" w:color="auto"/>
                        <w:bottom w:val="none" w:sz="0" w:space="0" w:color="auto"/>
                        <w:right w:val="none" w:sz="0" w:space="0" w:color="auto"/>
                      </w:divBdr>
                    </w:div>
                    <w:div w:id="1286353087">
                      <w:marLeft w:val="0"/>
                      <w:marRight w:val="0"/>
                      <w:marTop w:val="0"/>
                      <w:marBottom w:val="0"/>
                      <w:divBdr>
                        <w:top w:val="none" w:sz="0" w:space="0" w:color="auto"/>
                        <w:left w:val="none" w:sz="0" w:space="0" w:color="auto"/>
                        <w:bottom w:val="none" w:sz="0" w:space="0" w:color="auto"/>
                        <w:right w:val="none" w:sz="0" w:space="0" w:color="auto"/>
                      </w:divBdr>
                    </w:div>
                    <w:div w:id="773749762">
                      <w:marLeft w:val="0"/>
                      <w:marRight w:val="0"/>
                      <w:marTop w:val="0"/>
                      <w:marBottom w:val="0"/>
                      <w:divBdr>
                        <w:top w:val="none" w:sz="0" w:space="0" w:color="auto"/>
                        <w:left w:val="none" w:sz="0" w:space="0" w:color="auto"/>
                        <w:bottom w:val="none" w:sz="0" w:space="0" w:color="auto"/>
                        <w:right w:val="none" w:sz="0" w:space="0" w:color="auto"/>
                      </w:divBdr>
                    </w:div>
                    <w:div w:id="353505210">
                      <w:marLeft w:val="0"/>
                      <w:marRight w:val="0"/>
                      <w:marTop w:val="0"/>
                      <w:marBottom w:val="0"/>
                      <w:divBdr>
                        <w:top w:val="none" w:sz="0" w:space="0" w:color="auto"/>
                        <w:left w:val="none" w:sz="0" w:space="0" w:color="auto"/>
                        <w:bottom w:val="none" w:sz="0" w:space="0" w:color="auto"/>
                        <w:right w:val="none" w:sz="0" w:space="0" w:color="auto"/>
                      </w:divBdr>
                    </w:div>
                    <w:div w:id="1413698802">
                      <w:marLeft w:val="0"/>
                      <w:marRight w:val="0"/>
                      <w:marTop w:val="0"/>
                      <w:marBottom w:val="0"/>
                      <w:divBdr>
                        <w:top w:val="none" w:sz="0" w:space="0" w:color="auto"/>
                        <w:left w:val="none" w:sz="0" w:space="0" w:color="auto"/>
                        <w:bottom w:val="none" w:sz="0" w:space="0" w:color="auto"/>
                        <w:right w:val="none" w:sz="0" w:space="0" w:color="auto"/>
                      </w:divBdr>
                    </w:div>
                  </w:divsChild>
                </w:div>
                <w:div w:id="1006319947">
                  <w:marLeft w:val="0"/>
                  <w:marRight w:val="0"/>
                  <w:marTop w:val="0"/>
                  <w:marBottom w:val="0"/>
                  <w:divBdr>
                    <w:top w:val="none" w:sz="0" w:space="0" w:color="auto"/>
                    <w:left w:val="none" w:sz="0" w:space="0" w:color="auto"/>
                    <w:bottom w:val="none" w:sz="0" w:space="0" w:color="auto"/>
                    <w:right w:val="none" w:sz="0" w:space="0" w:color="auto"/>
                  </w:divBdr>
                  <w:divsChild>
                    <w:div w:id="1526555266">
                      <w:marLeft w:val="0"/>
                      <w:marRight w:val="0"/>
                      <w:marTop w:val="0"/>
                      <w:marBottom w:val="0"/>
                      <w:divBdr>
                        <w:top w:val="none" w:sz="0" w:space="0" w:color="auto"/>
                        <w:left w:val="none" w:sz="0" w:space="0" w:color="auto"/>
                        <w:bottom w:val="none" w:sz="0" w:space="0" w:color="auto"/>
                        <w:right w:val="none" w:sz="0" w:space="0" w:color="auto"/>
                      </w:divBdr>
                    </w:div>
                    <w:div w:id="1235118176">
                      <w:marLeft w:val="0"/>
                      <w:marRight w:val="0"/>
                      <w:marTop w:val="0"/>
                      <w:marBottom w:val="0"/>
                      <w:divBdr>
                        <w:top w:val="none" w:sz="0" w:space="0" w:color="auto"/>
                        <w:left w:val="none" w:sz="0" w:space="0" w:color="auto"/>
                        <w:bottom w:val="none" w:sz="0" w:space="0" w:color="auto"/>
                        <w:right w:val="none" w:sz="0" w:space="0" w:color="auto"/>
                      </w:divBdr>
                    </w:div>
                    <w:div w:id="1571966807">
                      <w:marLeft w:val="0"/>
                      <w:marRight w:val="0"/>
                      <w:marTop w:val="0"/>
                      <w:marBottom w:val="0"/>
                      <w:divBdr>
                        <w:top w:val="none" w:sz="0" w:space="0" w:color="auto"/>
                        <w:left w:val="none" w:sz="0" w:space="0" w:color="auto"/>
                        <w:bottom w:val="none" w:sz="0" w:space="0" w:color="auto"/>
                        <w:right w:val="none" w:sz="0" w:space="0" w:color="auto"/>
                      </w:divBdr>
                    </w:div>
                    <w:div w:id="1865557656">
                      <w:marLeft w:val="0"/>
                      <w:marRight w:val="0"/>
                      <w:marTop w:val="0"/>
                      <w:marBottom w:val="0"/>
                      <w:divBdr>
                        <w:top w:val="none" w:sz="0" w:space="0" w:color="auto"/>
                        <w:left w:val="none" w:sz="0" w:space="0" w:color="auto"/>
                        <w:bottom w:val="none" w:sz="0" w:space="0" w:color="auto"/>
                        <w:right w:val="none" w:sz="0" w:space="0" w:color="auto"/>
                      </w:divBdr>
                    </w:div>
                    <w:div w:id="416365007">
                      <w:marLeft w:val="0"/>
                      <w:marRight w:val="0"/>
                      <w:marTop w:val="0"/>
                      <w:marBottom w:val="0"/>
                      <w:divBdr>
                        <w:top w:val="none" w:sz="0" w:space="0" w:color="auto"/>
                        <w:left w:val="none" w:sz="0" w:space="0" w:color="auto"/>
                        <w:bottom w:val="none" w:sz="0" w:space="0" w:color="auto"/>
                        <w:right w:val="none" w:sz="0" w:space="0" w:color="auto"/>
                      </w:divBdr>
                    </w:div>
                    <w:div w:id="1141581339">
                      <w:marLeft w:val="0"/>
                      <w:marRight w:val="0"/>
                      <w:marTop w:val="0"/>
                      <w:marBottom w:val="0"/>
                      <w:divBdr>
                        <w:top w:val="none" w:sz="0" w:space="0" w:color="auto"/>
                        <w:left w:val="none" w:sz="0" w:space="0" w:color="auto"/>
                        <w:bottom w:val="none" w:sz="0" w:space="0" w:color="auto"/>
                        <w:right w:val="none" w:sz="0" w:space="0" w:color="auto"/>
                      </w:divBdr>
                    </w:div>
                    <w:div w:id="2066685718">
                      <w:marLeft w:val="0"/>
                      <w:marRight w:val="0"/>
                      <w:marTop w:val="0"/>
                      <w:marBottom w:val="0"/>
                      <w:divBdr>
                        <w:top w:val="none" w:sz="0" w:space="0" w:color="auto"/>
                        <w:left w:val="none" w:sz="0" w:space="0" w:color="auto"/>
                        <w:bottom w:val="none" w:sz="0" w:space="0" w:color="auto"/>
                        <w:right w:val="none" w:sz="0" w:space="0" w:color="auto"/>
                      </w:divBdr>
                    </w:div>
                    <w:div w:id="881097538">
                      <w:marLeft w:val="0"/>
                      <w:marRight w:val="0"/>
                      <w:marTop w:val="0"/>
                      <w:marBottom w:val="0"/>
                      <w:divBdr>
                        <w:top w:val="none" w:sz="0" w:space="0" w:color="auto"/>
                        <w:left w:val="none" w:sz="0" w:space="0" w:color="auto"/>
                        <w:bottom w:val="none" w:sz="0" w:space="0" w:color="auto"/>
                        <w:right w:val="none" w:sz="0" w:space="0" w:color="auto"/>
                      </w:divBdr>
                    </w:div>
                  </w:divsChild>
                </w:div>
                <w:div w:id="914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6946</Words>
  <Characters>41682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2020-05-22T08:22:00Z</dcterms:created>
  <dcterms:modified xsi:type="dcterms:W3CDTF">2020-05-22T08:23:00Z</dcterms:modified>
</cp:coreProperties>
</file>