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1A" w:rsidRPr="00EA691A" w:rsidRDefault="00EA691A" w:rsidP="00EA691A">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EA691A">
        <w:rPr>
          <w:rFonts w:ascii="Times New Roman" w:eastAsia="Times New Roman" w:hAnsi="Times New Roman" w:cs="Times New Roman"/>
          <w:vanish/>
          <w:sz w:val="20"/>
          <w:szCs w:val="20"/>
          <w:lang w:eastAsia="pl-PL"/>
        </w:rPr>
        <w:t>Początek formularza</w:t>
      </w:r>
    </w:p>
    <w:p w:rsidR="00EA691A" w:rsidRPr="00EA691A" w:rsidRDefault="00EA691A" w:rsidP="00EA691A">
      <w:pPr>
        <w:spacing w:after="24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t xml:space="preserve">Ogłoszenie nr 565432-N-2020 z dnia 2020-07-23 r. </w:t>
      </w:r>
    </w:p>
    <w:p w:rsidR="00EA691A" w:rsidRPr="00EA691A" w:rsidRDefault="00EA691A" w:rsidP="00EA691A">
      <w:pPr>
        <w:spacing w:after="0" w:line="240" w:lineRule="auto"/>
        <w:jc w:val="center"/>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Wrocławskie Mieszkania Sp. z o.o.: Wykonywanie robót remontowych i czynności konserwacji w branży elektrycznej na nieruchomościach zabudowanych mieszkalnych i użytkowych, obiektach małej architektury oraz na terenach zewnętrznych stanowiących własność Gminy Wrocław</w:t>
      </w:r>
      <w:r w:rsidRPr="00EA691A">
        <w:rPr>
          <w:rFonts w:ascii="Times New Roman" w:eastAsia="Times New Roman" w:hAnsi="Times New Roman" w:cs="Times New Roman"/>
          <w:sz w:val="20"/>
          <w:szCs w:val="20"/>
          <w:lang w:eastAsia="pl-PL"/>
        </w:rPr>
        <w:br/>
        <w:t xml:space="preserve">OGŁOSZENIE O ZAMÓWIENIU - Roboty budowlane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Zamieszczanie ogłoszenia:</w:t>
      </w:r>
      <w:r w:rsidRPr="00EA691A">
        <w:rPr>
          <w:rFonts w:ascii="Times New Roman" w:eastAsia="Times New Roman" w:hAnsi="Times New Roman" w:cs="Times New Roman"/>
          <w:sz w:val="20"/>
          <w:szCs w:val="20"/>
          <w:lang w:eastAsia="pl-PL"/>
        </w:rPr>
        <w:t xml:space="preserve"> Zamieszczanie obowiązkowe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Ogłoszenie dotyczy:</w:t>
      </w:r>
      <w:r w:rsidRPr="00EA691A">
        <w:rPr>
          <w:rFonts w:ascii="Times New Roman" w:eastAsia="Times New Roman" w:hAnsi="Times New Roman" w:cs="Times New Roman"/>
          <w:sz w:val="20"/>
          <w:szCs w:val="20"/>
          <w:lang w:eastAsia="pl-PL"/>
        </w:rPr>
        <w:t xml:space="preserve"> Zamówienia publicznego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 xml:space="preserve">Nie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Nazwa projektu lub programu</w:t>
      </w:r>
      <w:r w:rsidRPr="00EA691A">
        <w:rPr>
          <w:rFonts w:ascii="Times New Roman" w:eastAsia="Times New Roman" w:hAnsi="Times New Roman" w:cs="Times New Roman"/>
          <w:sz w:val="20"/>
          <w:szCs w:val="20"/>
          <w:lang w:eastAsia="pl-PL"/>
        </w:rPr>
        <w:t xml:space="preserve"> </w:t>
      </w:r>
      <w:r w:rsidRPr="00EA691A">
        <w:rPr>
          <w:rFonts w:ascii="Times New Roman" w:eastAsia="Times New Roman" w:hAnsi="Times New Roman" w:cs="Times New Roman"/>
          <w:sz w:val="20"/>
          <w:szCs w:val="20"/>
          <w:lang w:eastAsia="pl-PL"/>
        </w:rPr>
        <w:br/>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 xml:space="preserve">Nie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EA691A">
        <w:rPr>
          <w:rFonts w:ascii="Times New Roman" w:eastAsia="Times New Roman" w:hAnsi="Times New Roman" w:cs="Times New Roman"/>
          <w:sz w:val="20"/>
          <w:szCs w:val="20"/>
          <w:lang w:eastAsia="pl-PL"/>
        </w:rPr>
        <w:t>Pzp</w:t>
      </w:r>
      <w:proofErr w:type="spellEnd"/>
      <w:r w:rsidRPr="00EA691A">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EA691A">
        <w:rPr>
          <w:rFonts w:ascii="Times New Roman" w:eastAsia="Times New Roman" w:hAnsi="Times New Roman" w:cs="Times New Roman"/>
          <w:sz w:val="20"/>
          <w:szCs w:val="20"/>
          <w:lang w:eastAsia="pl-PL"/>
        </w:rPr>
        <w:br/>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u w:val="single"/>
          <w:lang w:eastAsia="pl-PL"/>
        </w:rPr>
        <w:t>SEKCJA I: ZAMAWIAJĄCY</w:t>
      </w:r>
      <w:r w:rsidRPr="00EA691A">
        <w:rPr>
          <w:rFonts w:ascii="Times New Roman" w:eastAsia="Times New Roman" w:hAnsi="Times New Roman" w:cs="Times New Roman"/>
          <w:sz w:val="20"/>
          <w:szCs w:val="20"/>
          <w:lang w:eastAsia="pl-PL"/>
        </w:rPr>
        <w:t xml:space="preserve">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 xml:space="preserve">Postępowanie przeprowadza centralny zamawiający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 xml:space="preserve">Nie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 xml:space="preserve">Tak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Informacje na temat podmiotu któremu zamawiający powierzył/powierzyli prowadzenie postępowania:</w:t>
      </w:r>
      <w:r w:rsidRPr="00EA691A">
        <w:rPr>
          <w:rFonts w:ascii="Times New Roman" w:eastAsia="Times New Roman" w:hAnsi="Times New Roman" w:cs="Times New Roman"/>
          <w:sz w:val="20"/>
          <w:szCs w:val="20"/>
          <w:lang w:eastAsia="pl-PL"/>
        </w:rPr>
        <w:t xml:space="preserve"> Wrocławskie Mieszkania Sp. z o.o. z siedzibą przy ul. Namysłowskiej 8, 50-304 Wrocław, tel. 71 323 57 00, adres strony internetowej: www.wm.wroc.pl reprezentujące na podstawie pełnomocnictwa Prezydenta Wrocławia Nr 31/I/Z/19 z dnia 12 września 2019 r. Gminę Wrocław, Plac Nowy Targ 1-8, 50-141 Wrocław.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Postępowanie jest przeprowadzane wspólnie przez zamawiających</w:t>
      </w:r>
      <w:r w:rsidRPr="00EA691A">
        <w:rPr>
          <w:rFonts w:ascii="Times New Roman" w:eastAsia="Times New Roman" w:hAnsi="Times New Roman" w:cs="Times New Roman"/>
          <w:sz w:val="20"/>
          <w:szCs w:val="20"/>
          <w:lang w:eastAsia="pl-PL"/>
        </w:rPr>
        <w:t xml:space="preserve">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 xml:space="preserve">Nie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 xml:space="preserve">Nie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 xml:space="preserve">W przypadku przeprowadzania postępowania wspólnie z zamawiającymi z innych państw członkowskich Unii Europejskiej – mające zastosowanie krajowe prawo </w:t>
      </w:r>
      <w:r w:rsidRPr="00EA691A">
        <w:rPr>
          <w:rFonts w:ascii="Times New Roman" w:eastAsia="Times New Roman" w:hAnsi="Times New Roman" w:cs="Times New Roman"/>
          <w:b/>
          <w:bCs/>
          <w:sz w:val="20"/>
          <w:szCs w:val="20"/>
          <w:lang w:eastAsia="pl-PL"/>
        </w:rPr>
        <w:lastRenderedPageBreak/>
        <w:t>zamówień publicznych:</w:t>
      </w:r>
      <w:r w:rsidRPr="00EA691A">
        <w:rPr>
          <w:rFonts w:ascii="Times New Roman" w:eastAsia="Times New Roman" w:hAnsi="Times New Roman" w:cs="Times New Roman"/>
          <w:sz w:val="20"/>
          <w:szCs w:val="20"/>
          <w:lang w:eastAsia="pl-PL"/>
        </w:rPr>
        <w:t xml:space="preserve">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Informacje dodatkowe:</w:t>
      </w:r>
      <w:r w:rsidRPr="00EA691A">
        <w:rPr>
          <w:rFonts w:ascii="Times New Roman" w:eastAsia="Times New Roman" w:hAnsi="Times New Roman" w:cs="Times New Roman"/>
          <w:sz w:val="20"/>
          <w:szCs w:val="20"/>
          <w:lang w:eastAsia="pl-PL"/>
        </w:rPr>
        <w:t xml:space="preserve">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 xml:space="preserve">I. 1) NAZWA I ADRES: </w:t>
      </w:r>
      <w:r w:rsidRPr="00EA691A">
        <w:rPr>
          <w:rFonts w:ascii="Times New Roman" w:eastAsia="Times New Roman" w:hAnsi="Times New Roman" w:cs="Times New Roman"/>
          <w:sz w:val="20"/>
          <w:szCs w:val="20"/>
          <w:lang w:eastAsia="pl-PL"/>
        </w:rPr>
        <w:t xml:space="preserve">Wrocławskie Mieszkania Sp. z o.o., krajowy numer identyfikacyjny 20610504000000, ul. Namysłowska  8 , 50-304  Wrocław, woj. dolnośląskie, państwo Polska, tel. 713 235 700, , e-mail zamowienia@wm.wroc.pl, , faks 713 235 750. </w:t>
      </w:r>
      <w:r w:rsidRPr="00EA691A">
        <w:rPr>
          <w:rFonts w:ascii="Times New Roman" w:eastAsia="Times New Roman" w:hAnsi="Times New Roman" w:cs="Times New Roman"/>
          <w:sz w:val="20"/>
          <w:szCs w:val="20"/>
          <w:lang w:eastAsia="pl-PL"/>
        </w:rPr>
        <w:br/>
        <w:t xml:space="preserve">Adres strony internetowej (URL): www.wm.wroc.pl </w:t>
      </w:r>
      <w:r w:rsidRPr="00EA691A">
        <w:rPr>
          <w:rFonts w:ascii="Times New Roman" w:eastAsia="Times New Roman" w:hAnsi="Times New Roman" w:cs="Times New Roman"/>
          <w:sz w:val="20"/>
          <w:szCs w:val="20"/>
          <w:lang w:eastAsia="pl-PL"/>
        </w:rPr>
        <w:br/>
        <w:t xml:space="preserve">Adres profilu nabywcy: </w:t>
      </w:r>
      <w:r w:rsidRPr="00EA691A">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 xml:space="preserve">I. 2) RODZAJ ZAMAWIAJĄCEGO: </w:t>
      </w:r>
      <w:r w:rsidRPr="00EA691A">
        <w:rPr>
          <w:rFonts w:ascii="Times New Roman" w:eastAsia="Times New Roman" w:hAnsi="Times New Roman" w:cs="Times New Roman"/>
          <w:sz w:val="20"/>
          <w:szCs w:val="20"/>
          <w:lang w:eastAsia="pl-PL"/>
        </w:rPr>
        <w:t xml:space="preserve">Administracja samorządowa </w:t>
      </w:r>
      <w:r w:rsidRPr="00EA691A">
        <w:rPr>
          <w:rFonts w:ascii="Times New Roman" w:eastAsia="Times New Roman" w:hAnsi="Times New Roman" w:cs="Times New Roman"/>
          <w:sz w:val="20"/>
          <w:szCs w:val="20"/>
          <w:lang w:eastAsia="pl-PL"/>
        </w:rPr>
        <w:br/>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 xml:space="preserve">I.3) WSPÓLNE UDZIELANIE ZAMÓWIENIA </w:t>
      </w:r>
      <w:r w:rsidRPr="00EA691A">
        <w:rPr>
          <w:rFonts w:ascii="Times New Roman" w:eastAsia="Times New Roman" w:hAnsi="Times New Roman" w:cs="Times New Roman"/>
          <w:b/>
          <w:bCs/>
          <w:i/>
          <w:iCs/>
          <w:sz w:val="20"/>
          <w:szCs w:val="20"/>
          <w:lang w:eastAsia="pl-PL"/>
        </w:rPr>
        <w:t>(jeżeli dotyczy)</w:t>
      </w:r>
      <w:r w:rsidRPr="00EA691A">
        <w:rPr>
          <w:rFonts w:ascii="Times New Roman" w:eastAsia="Times New Roman" w:hAnsi="Times New Roman" w:cs="Times New Roman"/>
          <w:b/>
          <w:bCs/>
          <w:sz w:val="20"/>
          <w:szCs w:val="20"/>
          <w:lang w:eastAsia="pl-PL"/>
        </w:rPr>
        <w:t xml:space="preserve">: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EA691A">
        <w:rPr>
          <w:rFonts w:ascii="Times New Roman" w:eastAsia="Times New Roman" w:hAnsi="Times New Roman" w:cs="Times New Roman"/>
          <w:sz w:val="20"/>
          <w:szCs w:val="20"/>
          <w:lang w:eastAsia="pl-PL"/>
        </w:rPr>
        <w:br/>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 xml:space="preserve">I.4) KOMUNIKACJA: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EA691A">
        <w:rPr>
          <w:rFonts w:ascii="Times New Roman" w:eastAsia="Times New Roman" w:hAnsi="Times New Roman" w:cs="Times New Roman"/>
          <w:sz w:val="20"/>
          <w:szCs w:val="20"/>
          <w:lang w:eastAsia="pl-PL"/>
        </w:rPr>
        <w:t xml:space="preserve">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 xml:space="preserve">Tak </w:t>
      </w:r>
      <w:r w:rsidRPr="00EA691A">
        <w:rPr>
          <w:rFonts w:ascii="Times New Roman" w:eastAsia="Times New Roman" w:hAnsi="Times New Roman" w:cs="Times New Roman"/>
          <w:sz w:val="20"/>
          <w:szCs w:val="20"/>
          <w:lang w:eastAsia="pl-PL"/>
        </w:rPr>
        <w:br/>
        <w:t xml:space="preserve">www.wm.wroc.pl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 xml:space="preserve">Tak </w:t>
      </w:r>
      <w:r w:rsidRPr="00EA691A">
        <w:rPr>
          <w:rFonts w:ascii="Times New Roman" w:eastAsia="Times New Roman" w:hAnsi="Times New Roman" w:cs="Times New Roman"/>
          <w:sz w:val="20"/>
          <w:szCs w:val="20"/>
          <w:lang w:eastAsia="pl-PL"/>
        </w:rPr>
        <w:br/>
        <w:t xml:space="preserve">www.wm.wroc.pl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 xml:space="preserve">Nie </w:t>
      </w:r>
      <w:r w:rsidRPr="00EA691A">
        <w:rPr>
          <w:rFonts w:ascii="Times New Roman" w:eastAsia="Times New Roman" w:hAnsi="Times New Roman" w:cs="Times New Roman"/>
          <w:sz w:val="20"/>
          <w:szCs w:val="20"/>
          <w:lang w:eastAsia="pl-PL"/>
        </w:rPr>
        <w:br/>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Oferty lub wnioski o dopuszczenie do udziału w postępowaniu należy przesyłać:</w:t>
      </w:r>
      <w:r w:rsidRPr="00EA691A">
        <w:rPr>
          <w:rFonts w:ascii="Times New Roman" w:eastAsia="Times New Roman" w:hAnsi="Times New Roman" w:cs="Times New Roman"/>
          <w:sz w:val="20"/>
          <w:szCs w:val="20"/>
          <w:lang w:eastAsia="pl-PL"/>
        </w:rPr>
        <w:t xml:space="preserve">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Elektronicznie</w:t>
      </w:r>
      <w:r w:rsidRPr="00EA691A">
        <w:rPr>
          <w:rFonts w:ascii="Times New Roman" w:eastAsia="Times New Roman" w:hAnsi="Times New Roman" w:cs="Times New Roman"/>
          <w:sz w:val="20"/>
          <w:szCs w:val="20"/>
          <w:lang w:eastAsia="pl-PL"/>
        </w:rPr>
        <w:t xml:space="preserve">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 xml:space="preserve">Nie </w:t>
      </w:r>
      <w:r w:rsidRPr="00EA691A">
        <w:rPr>
          <w:rFonts w:ascii="Times New Roman" w:eastAsia="Times New Roman" w:hAnsi="Times New Roman" w:cs="Times New Roman"/>
          <w:sz w:val="20"/>
          <w:szCs w:val="20"/>
          <w:lang w:eastAsia="pl-PL"/>
        </w:rPr>
        <w:br/>
        <w:t xml:space="preserve">adres </w:t>
      </w:r>
      <w:r w:rsidRPr="00EA691A">
        <w:rPr>
          <w:rFonts w:ascii="Times New Roman" w:eastAsia="Times New Roman" w:hAnsi="Times New Roman" w:cs="Times New Roman"/>
          <w:sz w:val="20"/>
          <w:szCs w:val="20"/>
          <w:lang w:eastAsia="pl-PL"/>
        </w:rPr>
        <w:br/>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EA691A">
        <w:rPr>
          <w:rFonts w:ascii="Times New Roman" w:eastAsia="Times New Roman" w:hAnsi="Times New Roman" w:cs="Times New Roman"/>
          <w:sz w:val="20"/>
          <w:szCs w:val="20"/>
          <w:lang w:eastAsia="pl-PL"/>
        </w:rPr>
        <w:t xml:space="preserve"> </w:t>
      </w:r>
      <w:r w:rsidRPr="00EA691A">
        <w:rPr>
          <w:rFonts w:ascii="Times New Roman" w:eastAsia="Times New Roman" w:hAnsi="Times New Roman" w:cs="Times New Roman"/>
          <w:sz w:val="20"/>
          <w:szCs w:val="20"/>
          <w:lang w:eastAsia="pl-PL"/>
        </w:rPr>
        <w:br/>
        <w:t xml:space="preserve">Nie </w:t>
      </w:r>
      <w:r w:rsidRPr="00EA691A">
        <w:rPr>
          <w:rFonts w:ascii="Times New Roman" w:eastAsia="Times New Roman" w:hAnsi="Times New Roman" w:cs="Times New Roman"/>
          <w:sz w:val="20"/>
          <w:szCs w:val="20"/>
          <w:lang w:eastAsia="pl-PL"/>
        </w:rPr>
        <w:br/>
        <w:t xml:space="preserve">Inny sposób: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EA691A">
        <w:rPr>
          <w:rFonts w:ascii="Times New Roman" w:eastAsia="Times New Roman" w:hAnsi="Times New Roman" w:cs="Times New Roman"/>
          <w:sz w:val="20"/>
          <w:szCs w:val="20"/>
          <w:lang w:eastAsia="pl-PL"/>
        </w:rPr>
        <w:t xml:space="preserve"> </w:t>
      </w:r>
      <w:r w:rsidRPr="00EA691A">
        <w:rPr>
          <w:rFonts w:ascii="Times New Roman" w:eastAsia="Times New Roman" w:hAnsi="Times New Roman" w:cs="Times New Roman"/>
          <w:sz w:val="20"/>
          <w:szCs w:val="20"/>
          <w:lang w:eastAsia="pl-PL"/>
        </w:rPr>
        <w:br/>
        <w:t xml:space="preserve">Tak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lastRenderedPageBreak/>
        <w:t xml:space="preserve">Inny sposób: </w:t>
      </w:r>
      <w:r w:rsidRPr="00EA691A">
        <w:rPr>
          <w:rFonts w:ascii="Times New Roman" w:eastAsia="Times New Roman" w:hAnsi="Times New Roman" w:cs="Times New Roman"/>
          <w:sz w:val="20"/>
          <w:szCs w:val="20"/>
          <w:lang w:eastAsia="pl-PL"/>
        </w:rPr>
        <w:br/>
        <w:t xml:space="preserve">W formie pisemnej. </w:t>
      </w:r>
      <w:r w:rsidRPr="00EA691A">
        <w:rPr>
          <w:rFonts w:ascii="Times New Roman" w:eastAsia="Times New Roman" w:hAnsi="Times New Roman" w:cs="Times New Roman"/>
          <w:sz w:val="20"/>
          <w:szCs w:val="20"/>
          <w:lang w:eastAsia="pl-PL"/>
        </w:rPr>
        <w:br/>
        <w:t xml:space="preserve">Adres: </w:t>
      </w:r>
      <w:r w:rsidRPr="00EA691A">
        <w:rPr>
          <w:rFonts w:ascii="Times New Roman" w:eastAsia="Times New Roman" w:hAnsi="Times New Roman" w:cs="Times New Roman"/>
          <w:sz w:val="20"/>
          <w:szCs w:val="20"/>
          <w:lang w:eastAsia="pl-PL"/>
        </w:rPr>
        <w:br/>
        <w:t xml:space="preserve">Wrocławskie Mieszkania Sp. z o.o. w budynku GRAFIT ul. Namysłowska 8, 50-304 Wrocław (Kancelaria)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EA691A">
        <w:rPr>
          <w:rFonts w:ascii="Times New Roman" w:eastAsia="Times New Roman" w:hAnsi="Times New Roman" w:cs="Times New Roman"/>
          <w:sz w:val="20"/>
          <w:szCs w:val="20"/>
          <w:lang w:eastAsia="pl-PL"/>
        </w:rPr>
        <w:t xml:space="preserve">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 xml:space="preserve">Nie </w:t>
      </w:r>
      <w:r w:rsidRPr="00EA691A">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EA691A">
        <w:rPr>
          <w:rFonts w:ascii="Times New Roman" w:eastAsia="Times New Roman" w:hAnsi="Times New Roman" w:cs="Times New Roman"/>
          <w:sz w:val="20"/>
          <w:szCs w:val="20"/>
          <w:lang w:eastAsia="pl-PL"/>
        </w:rPr>
        <w:br/>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u w:val="single"/>
          <w:lang w:eastAsia="pl-PL"/>
        </w:rPr>
        <w:t xml:space="preserve">SEKCJA II: PRZEDMIOT ZAMÓWIENIA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II.1) Nazwa nadana zamówieniu przez zamawiającego: </w:t>
      </w:r>
      <w:r w:rsidRPr="00EA691A">
        <w:rPr>
          <w:rFonts w:ascii="Times New Roman" w:eastAsia="Times New Roman" w:hAnsi="Times New Roman" w:cs="Times New Roman"/>
          <w:sz w:val="20"/>
          <w:szCs w:val="20"/>
          <w:lang w:eastAsia="pl-PL"/>
        </w:rPr>
        <w:t xml:space="preserve">Wykonywanie robót remontowych i czynności konserwacji w branży elektrycznej na nieruchomościach zabudowanych mieszkalnych i użytkowych, obiektach małej architektury oraz na terenach zewnętrznych stanowiących własność Gminy Wrocław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Numer referencyjny: </w:t>
      </w:r>
      <w:r w:rsidRPr="00EA691A">
        <w:rPr>
          <w:rFonts w:ascii="Times New Roman" w:eastAsia="Times New Roman" w:hAnsi="Times New Roman" w:cs="Times New Roman"/>
          <w:sz w:val="20"/>
          <w:szCs w:val="20"/>
          <w:lang w:eastAsia="pl-PL"/>
        </w:rPr>
        <w:t xml:space="preserve">WM/SZP/PN/52/2020/G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EA691A" w:rsidRPr="00EA691A" w:rsidRDefault="00EA691A" w:rsidP="00EA691A">
      <w:pPr>
        <w:spacing w:after="0" w:line="240" w:lineRule="auto"/>
        <w:jc w:val="both"/>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 xml:space="preserve">Nie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II.2) Rodzaj zamówienia: </w:t>
      </w:r>
      <w:r w:rsidRPr="00EA691A">
        <w:rPr>
          <w:rFonts w:ascii="Times New Roman" w:eastAsia="Times New Roman" w:hAnsi="Times New Roman" w:cs="Times New Roman"/>
          <w:sz w:val="20"/>
          <w:szCs w:val="20"/>
          <w:lang w:eastAsia="pl-PL"/>
        </w:rPr>
        <w:t xml:space="preserve">Roboty budowlane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II.3) Informacja o możliwości składania ofert częściowych</w:t>
      </w:r>
      <w:r w:rsidRPr="00EA691A">
        <w:rPr>
          <w:rFonts w:ascii="Times New Roman" w:eastAsia="Times New Roman" w:hAnsi="Times New Roman" w:cs="Times New Roman"/>
          <w:sz w:val="20"/>
          <w:szCs w:val="20"/>
          <w:lang w:eastAsia="pl-PL"/>
        </w:rPr>
        <w:t xml:space="preserve"> </w:t>
      </w:r>
      <w:r w:rsidRPr="00EA691A">
        <w:rPr>
          <w:rFonts w:ascii="Times New Roman" w:eastAsia="Times New Roman" w:hAnsi="Times New Roman" w:cs="Times New Roman"/>
          <w:sz w:val="20"/>
          <w:szCs w:val="20"/>
          <w:lang w:eastAsia="pl-PL"/>
        </w:rPr>
        <w:br/>
        <w:t xml:space="preserve">Zamówienie podzielone jest na części: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 xml:space="preserve">Tak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Oferty lub wnioski o dopuszczenie do udziału w postępowaniu można składać w odniesieniu do:</w:t>
      </w:r>
      <w:r w:rsidRPr="00EA691A">
        <w:rPr>
          <w:rFonts w:ascii="Times New Roman" w:eastAsia="Times New Roman" w:hAnsi="Times New Roman" w:cs="Times New Roman"/>
          <w:sz w:val="20"/>
          <w:szCs w:val="20"/>
          <w:lang w:eastAsia="pl-PL"/>
        </w:rPr>
        <w:t xml:space="preserve"> </w:t>
      </w:r>
      <w:r w:rsidRPr="00EA691A">
        <w:rPr>
          <w:rFonts w:ascii="Times New Roman" w:eastAsia="Times New Roman" w:hAnsi="Times New Roman" w:cs="Times New Roman"/>
          <w:sz w:val="20"/>
          <w:szCs w:val="20"/>
          <w:lang w:eastAsia="pl-PL"/>
        </w:rPr>
        <w:br/>
        <w:t xml:space="preserve">wszystkich części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EA691A">
        <w:rPr>
          <w:rFonts w:ascii="Times New Roman" w:eastAsia="Times New Roman" w:hAnsi="Times New Roman" w:cs="Times New Roman"/>
          <w:sz w:val="20"/>
          <w:szCs w:val="20"/>
          <w:lang w:eastAsia="pl-PL"/>
        </w:rPr>
        <w:t xml:space="preserve">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EA691A">
        <w:rPr>
          <w:rFonts w:ascii="Times New Roman" w:eastAsia="Times New Roman" w:hAnsi="Times New Roman" w:cs="Times New Roman"/>
          <w:sz w:val="20"/>
          <w:szCs w:val="20"/>
          <w:lang w:eastAsia="pl-PL"/>
        </w:rPr>
        <w:t xml:space="preserve">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II.4) Krótki opis przedmiotu zamówienia </w:t>
      </w:r>
      <w:r w:rsidRPr="00EA691A">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EA691A">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EA691A">
        <w:rPr>
          <w:rFonts w:ascii="Times New Roman" w:eastAsia="Times New Roman" w:hAnsi="Times New Roman" w:cs="Times New Roman"/>
          <w:sz w:val="20"/>
          <w:szCs w:val="20"/>
          <w:lang w:eastAsia="pl-PL"/>
        </w:rPr>
        <w:t xml:space="preserve">1. Rodzaj zamówienia: robota budowlana. Przedmiotem zamówienia jest wykonywanie robót remontowych i czynności konserwacji w branży elektrycznej na nieruchomościach zabudowanych mieszkalnych i użytkowych, obiektach malej architektury oraz na terenach zewnętrznych stanowiących własność Gminy Wrocław, w tym w szczególności: prace rozbiórkowe i montażowe, naprawcze w zakresie instalacji elektrycznych, odgromowych, domofonowych. 2. Wspólny Słownik Zamówień CPV: 1) Główny przedmiot: 45.45.30.00-7 Roboty remontowe i renowacyjne 2) Dodatkowe przedmioty: 45.31.00.00-3 Roboty instalacyjne elektryczne 45.31.12.00-2 Roboty w zakresie instalacji elektrycznych 50.80.00.00-3 Różne usługi w zakresie napraw i konserwacji 3. Użyte </w:t>
      </w:r>
      <w:r w:rsidRPr="00EA691A">
        <w:rPr>
          <w:rFonts w:ascii="Times New Roman" w:eastAsia="Times New Roman" w:hAnsi="Times New Roman" w:cs="Times New Roman"/>
          <w:sz w:val="20"/>
          <w:szCs w:val="20"/>
          <w:lang w:eastAsia="pl-PL"/>
        </w:rPr>
        <w:lastRenderedPageBreak/>
        <w:t xml:space="preserve">w SIWZ pojęcia oznaczają: 1) roboty remontowe, tj. roboty budowlane, o których mowa w rozporządzeniu Prezesa Rady Ministrów z dnia 26 lipca 2016 r. w sprawie wykazu robót budowlanych przeprowadzane w obrębie istniejącego budynku, lokalu, obiektu małej architektury oraz na terenie zewnętrznym mające na celu przywrócenie stanu pierwotnego, a niestanowiące bieżącej konserwacji; 2) czynności konserwacji, tj. czynności polegające na bieżącym utrzymaniu w należytym stanie budynku i jego części, lokalu, obiektu malej architektury oraz terenu zewnętrznego, tak aby nie ulegały pogorszeniu z powodu codziennej eksploatacji bez konieczności odtwarzania stanu pierwotnego. 4. W ramach wykonania robót remontowych, Wykonawca zobowiązany będzie do usuwania awarii, czyli wykonywania robót polegających na usuwaniu przyczyn i skutków nagłych, niezamierzonych uszkodzeń elementu budynku, instalacji lub urządzeń technicznych, mogących spowodować zagrożenie bezpieczeństwa użytkowników obiektu budowlanego (budynku, lokalu lub obiektu małej architektury) oraz narażenie właścicieli lub najemców na straty materialne. 5. Zakres zamówienia i obowiązki stron określają: projekt umowy (zał. do SIWZ), wykaz robót remontowych i czynności konserwacji (zał. do SIWZ/zał. do umowy), specyfikacja techniczna wykonania i odbioru robót budowlanych (zał. do SIWZ). 6. Roboty budowlane będą wykonywane na terenie czynnym. Przedmiot umowy będzie wykonywany w budynku zamieszkałym, w związku z powyższym Wykonawca zobowiązuje się prowadzić roboty z poszanowaniem miru domowego i mienia mieszkańców. 7. Wykaz adresowy zasobu Gminy Wrocław, na którym będzie realizowany przedmiot zamówienia – aktualny na dzień ogłoszenia postępowania – określa zał. do SIWZ. Aktualny – wg stanu na ostatni dzień miesiąca poprzedzającego zawarcie umowy – wykaz adresowy zasobu Gminy Wrocław, na którym realizowany będzie przedmiot zamówienia zostanie dostarczony w dniu podpisania umowy przez strony. Wykaz ten, z uwagi na prowadzony charakter działalności Zamawiającego, jest zmienny i będzie aktualizowany przez Zamawiającego według stanu na ostatni dzień każdego miesiąca oraz przekazywany Wykonawcy w formie pisemnej przez Biuro Obsługi Klienta (właściwe dla danego Zadania). 8. Zamawiający podał w formularzu cenowym (zał. do SIWZ) tylko dla celów porównania ofert i obliczenia ceny szacunkowe ilości poszczególnych robót remontowych oraz szacunkową ilość roboczogodzin czynności konserwacji w danym zadaniu. Zamówienie określa maksymalne potrzeby Zamawiającego. Zamawiający zastrzega sobie prawo do niezrealizowania całości zamówienia, a w przypadku robót remontowych Zamawiający zastrzega również możliwość przesunięć ilościowych w poszczególnych pozycjach formularza cenowego (Tabela nr 1) przy zachowaniu wartości brutto oferty Wykonawcy. 9. Zgodnie z art. 29 ust. 3a ustawy </w:t>
      </w:r>
      <w:proofErr w:type="spellStart"/>
      <w:r w:rsidRPr="00EA691A">
        <w:rPr>
          <w:rFonts w:ascii="Times New Roman" w:eastAsia="Times New Roman" w:hAnsi="Times New Roman" w:cs="Times New Roman"/>
          <w:sz w:val="20"/>
          <w:szCs w:val="20"/>
          <w:lang w:eastAsia="pl-PL"/>
        </w:rPr>
        <w:t>Pzp</w:t>
      </w:r>
      <w:proofErr w:type="spellEnd"/>
      <w:r w:rsidRPr="00EA691A">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osoby wykonujące prace fizyczne w branży elektrycznej. Informacje, o których mowa w art. 36 ust. 2 pkt 8a ustawy </w:t>
      </w:r>
      <w:proofErr w:type="spellStart"/>
      <w:r w:rsidRPr="00EA691A">
        <w:rPr>
          <w:rFonts w:ascii="Times New Roman" w:eastAsia="Times New Roman" w:hAnsi="Times New Roman" w:cs="Times New Roman"/>
          <w:sz w:val="20"/>
          <w:szCs w:val="20"/>
          <w:lang w:eastAsia="pl-PL"/>
        </w:rPr>
        <w:t>Pzp</w:t>
      </w:r>
      <w:proofErr w:type="spellEnd"/>
      <w:r w:rsidRPr="00EA691A">
        <w:rPr>
          <w:rFonts w:ascii="Times New Roman" w:eastAsia="Times New Roman" w:hAnsi="Times New Roman" w:cs="Times New Roman"/>
          <w:sz w:val="20"/>
          <w:szCs w:val="20"/>
          <w:lang w:eastAsia="pl-PL"/>
        </w:rPr>
        <w:t xml:space="preserve"> określa projekt umowy. 10.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EA691A">
        <w:rPr>
          <w:rFonts w:ascii="Times New Roman" w:eastAsia="Times New Roman" w:hAnsi="Times New Roman" w:cs="Times New Roman"/>
          <w:sz w:val="20"/>
          <w:szCs w:val="20"/>
          <w:lang w:eastAsia="pl-PL"/>
        </w:rPr>
        <w:t>Pzp</w:t>
      </w:r>
      <w:proofErr w:type="spellEnd"/>
      <w:r w:rsidRPr="00EA691A">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II.5) Główny kod CPV: </w:t>
      </w:r>
      <w:r w:rsidRPr="00EA691A">
        <w:rPr>
          <w:rFonts w:ascii="Times New Roman" w:eastAsia="Times New Roman" w:hAnsi="Times New Roman" w:cs="Times New Roman"/>
          <w:sz w:val="20"/>
          <w:szCs w:val="20"/>
          <w:lang w:eastAsia="pl-PL"/>
        </w:rPr>
        <w:t xml:space="preserve">45453000-7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Dodatkowe kody CPV:</w:t>
      </w:r>
      <w:r w:rsidRPr="00EA691A">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EA691A" w:rsidRPr="00EA691A" w:rsidTr="00EA691A">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Kod CPV</w:t>
            </w:r>
          </w:p>
        </w:tc>
      </w:tr>
      <w:tr w:rsidR="00EA691A" w:rsidRPr="00EA691A" w:rsidTr="00EA691A">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45310000-3</w:t>
            </w:r>
          </w:p>
        </w:tc>
      </w:tr>
      <w:tr w:rsidR="00EA691A" w:rsidRPr="00EA691A" w:rsidTr="00EA691A">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lastRenderedPageBreak/>
              <w:t>45311200-2</w:t>
            </w:r>
          </w:p>
        </w:tc>
      </w:tr>
      <w:tr w:rsidR="00EA691A" w:rsidRPr="00EA691A" w:rsidTr="00EA691A">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50800000-3</w:t>
            </w:r>
          </w:p>
        </w:tc>
      </w:tr>
    </w:tbl>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II.6) Całkowita wartość zamówienia </w:t>
      </w:r>
      <w:r w:rsidRPr="00EA691A">
        <w:rPr>
          <w:rFonts w:ascii="Times New Roman" w:eastAsia="Times New Roman" w:hAnsi="Times New Roman" w:cs="Times New Roman"/>
          <w:i/>
          <w:iCs/>
          <w:sz w:val="20"/>
          <w:szCs w:val="20"/>
          <w:lang w:eastAsia="pl-PL"/>
        </w:rPr>
        <w:t>(jeżeli zamawiający podaje informacje o wartości zamówienia)</w:t>
      </w:r>
      <w:r w:rsidRPr="00EA691A">
        <w:rPr>
          <w:rFonts w:ascii="Times New Roman" w:eastAsia="Times New Roman" w:hAnsi="Times New Roman" w:cs="Times New Roman"/>
          <w:sz w:val="20"/>
          <w:szCs w:val="20"/>
          <w:lang w:eastAsia="pl-PL"/>
        </w:rPr>
        <w:t xml:space="preserve">: </w:t>
      </w:r>
      <w:r w:rsidRPr="00EA691A">
        <w:rPr>
          <w:rFonts w:ascii="Times New Roman" w:eastAsia="Times New Roman" w:hAnsi="Times New Roman" w:cs="Times New Roman"/>
          <w:sz w:val="20"/>
          <w:szCs w:val="20"/>
          <w:lang w:eastAsia="pl-PL"/>
        </w:rPr>
        <w:br/>
        <w:t xml:space="preserve">Wartość bez VAT: </w:t>
      </w:r>
      <w:r w:rsidRPr="00EA691A">
        <w:rPr>
          <w:rFonts w:ascii="Times New Roman" w:eastAsia="Times New Roman" w:hAnsi="Times New Roman" w:cs="Times New Roman"/>
          <w:sz w:val="20"/>
          <w:szCs w:val="20"/>
          <w:lang w:eastAsia="pl-PL"/>
        </w:rPr>
        <w:br/>
        <w:t xml:space="preserve">Waluta: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EA691A">
        <w:rPr>
          <w:rFonts w:ascii="Times New Roman" w:eastAsia="Times New Roman" w:hAnsi="Times New Roman" w:cs="Times New Roman"/>
          <w:sz w:val="20"/>
          <w:szCs w:val="20"/>
          <w:lang w:eastAsia="pl-PL"/>
        </w:rPr>
        <w:t xml:space="preserve">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EA691A">
        <w:rPr>
          <w:rFonts w:ascii="Times New Roman" w:eastAsia="Times New Roman" w:hAnsi="Times New Roman" w:cs="Times New Roman"/>
          <w:b/>
          <w:bCs/>
          <w:sz w:val="20"/>
          <w:szCs w:val="20"/>
          <w:lang w:eastAsia="pl-PL"/>
        </w:rPr>
        <w:t>Pzp</w:t>
      </w:r>
      <w:proofErr w:type="spellEnd"/>
      <w:r w:rsidRPr="00EA691A">
        <w:rPr>
          <w:rFonts w:ascii="Times New Roman" w:eastAsia="Times New Roman" w:hAnsi="Times New Roman" w:cs="Times New Roman"/>
          <w:b/>
          <w:bCs/>
          <w:sz w:val="20"/>
          <w:szCs w:val="20"/>
          <w:lang w:eastAsia="pl-PL"/>
        </w:rPr>
        <w:t xml:space="preserve">: </w:t>
      </w:r>
      <w:r w:rsidRPr="00EA691A">
        <w:rPr>
          <w:rFonts w:ascii="Times New Roman" w:eastAsia="Times New Roman" w:hAnsi="Times New Roman" w:cs="Times New Roman"/>
          <w:sz w:val="20"/>
          <w:szCs w:val="20"/>
          <w:lang w:eastAsia="pl-PL"/>
        </w:rPr>
        <w:t xml:space="preserve">Tak </w:t>
      </w:r>
      <w:r w:rsidRPr="00EA691A">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EA691A">
        <w:rPr>
          <w:rFonts w:ascii="Times New Roman" w:eastAsia="Times New Roman" w:hAnsi="Times New Roman" w:cs="Times New Roman"/>
          <w:sz w:val="20"/>
          <w:szCs w:val="20"/>
          <w:lang w:eastAsia="pl-PL"/>
        </w:rPr>
        <w:t>Pzp</w:t>
      </w:r>
      <w:proofErr w:type="spellEnd"/>
      <w:r w:rsidRPr="00EA691A">
        <w:rPr>
          <w:rFonts w:ascii="Times New Roman" w:eastAsia="Times New Roman" w:hAnsi="Times New Roman" w:cs="Times New Roman"/>
          <w:sz w:val="20"/>
          <w:szCs w:val="20"/>
          <w:lang w:eastAsia="pl-PL"/>
        </w:rPr>
        <w:t xml:space="preserve">: Zamawiający przewiduje możliwość udzielenia zamówień, o których mowa w art. 67 ust. 1 pkt 6 ustawy </w:t>
      </w:r>
      <w:proofErr w:type="spellStart"/>
      <w:r w:rsidRPr="00EA691A">
        <w:rPr>
          <w:rFonts w:ascii="Times New Roman" w:eastAsia="Times New Roman" w:hAnsi="Times New Roman" w:cs="Times New Roman"/>
          <w:sz w:val="20"/>
          <w:szCs w:val="20"/>
          <w:lang w:eastAsia="pl-PL"/>
        </w:rPr>
        <w:t>Pzp</w:t>
      </w:r>
      <w:proofErr w:type="spellEnd"/>
      <w:r w:rsidRPr="00EA691A">
        <w:rPr>
          <w:rFonts w:ascii="Times New Roman" w:eastAsia="Times New Roman" w:hAnsi="Times New Roman" w:cs="Times New Roman"/>
          <w:sz w:val="20"/>
          <w:szCs w:val="20"/>
          <w:lang w:eastAsia="pl-PL"/>
        </w:rPr>
        <w:t xml:space="preserve">. Całkowita wartość tych zamówień została uwzględniona przy obliczaniu jego wartości i wynosi do 50 % szacunkowej wartości zamówienia podstawowego. Ewentualny zakres powyższych zamówień może dotyczyć całego zakresu zamówienia podstawowego. Zamówienia podobne, zostaną udzielone na warunkach określonych w umowie podstawowej. Zamawiający dopuszcza możliwość zwiększenia do 15% stawki roboczogodziny podanej w formularzu cenowym Wykonawcy stanowiącym zał. do umowy podstawowej. Wykonawca przed zawarciem umowy zobowiązany będzie złożyć oświadczenie, o którym mowa w art. 25a ust. 1 ustawy </w:t>
      </w:r>
      <w:proofErr w:type="spellStart"/>
      <w:r w:rsidRPr="00EA691A">
        <w:rPr>
          <w:rFonts w:ascii="Times New Roman" w:eastAsia="Times New Roman" w:hAnsi="Times New Roman" w:cs="Times New Roman"/>
          <w:sz w:val="20"/>
          <w:szCs w:val="20"/>
          <w:lang w:eastAsia="pl-PL"/>
        </w:rPr>
        <w:t>Pzp</w:t>
      </w:r>
      <w:proofErr w:type="spellEnd"/>
      <w:r w:rsidRPr="00EA691A">
        <w:rPr>
          <w:rFonts w:ascii="Times New Roman" w:eastAsia="Times New Roman" w:hAnsi="Times New Roman" w:cs="Times New Roman"/>
          <w:sz w:val="20"/>
          <w:szCs w:val="20"/>
          <w:lang w:eastAsia="pl-PL"/>
        </w:rPr>
        <w:t xml:space="preserve"> w zakresie nie szerszym niż wskazane w postępowaniu o udzielenie zamówienia podstawowego.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EA691A">
        <w:rPr>
          <w:rFonts w:ascii="Times New Roman" w:eastAsia="Times New Roman" w:hAnsi="Times New Roman" w:cs="Times New Roman"/>
          <w:sz w:val="20"/>
          <w:szCs w:val="20"/>
          <w:lang w:eastAsia="pl-PL"/>
        </w:rPr>
        <w:t xml:space="preserve"> </w:t>
      </w:r>
      <w:r w:rsidRPr="00EA691A">
        <w:rPr>
          <w:rFonts w:ascii="Times New Roman" w:eastAsia="Times New Roman" w:hAnsi="Times New Roman" w:cs="Times New Roman"/>
          <w:sz w:val="20"/>
          <w:szCs w:val="20"/>
          <w:lang w:eastAsia="pl-PL"/>
        </w:rPr>
        <w:br/>
        <w:t>miesiącach:  12  </w:t>
      </w:r>
      <w:r w:rsidRPr="00EA691A">
        <w:rPr>
          <w:rFonts w:ascii="Times New Roman" w:eastAsia="Times New Roman" w:hAnsi="Times New Roman" w:cs="Times New Roman"/>
          <w:i/>
          <w:iCs/>
          <w:sz w:val="20"/>
          <w:szCs w:val="20"/>
          <w:lang w:eastAsia="pl-PL"/>
        </w:rPr>
        <w:t xml:space="preserve"> lub </w:t>
      </w:r>
      <w:r w:rsidRPr="00EA691A">
        <w:rPr>
          <w:rFonts w:ascii="Times New Roman" w:eastAsia="Times New Roman" w:hAnsi="Times New Roman" w:cs="Times New Roman"/>
          <w:b/>
          <w:bCs/>
          <w:sz w:val="20"/>
          <w:szCs w:val="20"/>
          <w:lang w:eastAsia="pl-PL"/>
        </w:rPr>
        <w:t>dniach:</w:t>
      </w:r>
      <w:r w:rsidRPr="00EA691A">
        <w:rPr>
          <w:rFonts w:ascii="Times New Roman" w:eastAsia="Times New Roman" w:hAnsi="Times New Roman" w:cs="Times New Roman"/>
          <w:sz w:val="20"/>
          <w:szCs w:val="20"/>
          <w:lang w:eastAsia="pl-PL"/>
        </w:rPr>
        <w:t xml:space="preserve">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i/>
          <w:iCs/>
          <w:sz w:val="20"/>
          <w:szCs w:val="20"/>
          <w:lang w:eastAsia="pl-PL"/>
        </w:rPr>
        <w:t>lub</w:t>
      </w:r>
      <w:r w:rsidRPr="00EA691A">
        <w:rPr>
          <w:rFonts w:ascii="Times New Roman" w:eastAsia="Times New Roman" w:hAnsi="Times New Roman" w:cs="Times New Roman"/>
          <w:sz w:val="20"/>
          <w:szCs w:val="20"/>
          <w:lang w:eastAsia="pl-PL"/>
        </w:rPr>
        <w:t xml:space="preserve">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data rozpoczęcia: </w:t>
      </w:r>
      <w:r w:rsidRPr="00EA691A">
        <w:rPr>
          <w:rFonts w:ascii="Times New Roman" w:eastAsia="Times New Roman" w:hAnsi="Times New Roman" w:cs="Times New Roman"/>
          <w:sz w:val="20"/>
          <w:szCs w:val="20"/>
          <w:lang w:eastAsia="pl-PL"/>
        </w:rPr>
        <w:t> </w:t>
      </w:r>
      <w:r w:rsidRPr="00EA691A">
        <w:rPr>
          <w:rFonts w:ascii="Times New Roman" w:eastAsia="Times New Roman" w:hAnsi="Times New Roman" w:cs="Times New Roman"/>
          <w:i/>
          <w:iCs/>
          <w:sz w:val="20"/>
          <w:szCs w:val="20"/>
          <w:lang w:eastAsia="pl-PL"/>
        </w:rPr>
        <w:t xml:space="preserve"> lub </w:t>
      </w:r>
      <w:r w:rsidRPr="00EA691A">
        <w:rPr>
          <w:rFonts w:ascii="Times New Roman" w:eastAsia="Times New Roman" w:hAnsi="Times New Roman" w:cs="Times New Roman"/>
          <w:b/>
          <w:bCs/>
          <w:sz w:val="20"/>
          <w:szCs w:val="20"/>
          <w:lang w:eastAsia="pl-PL"/>
        </w:rPr>
        <w:t xml:space="preserve">zakończenia: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II.9) Informacje dodatkowe: </w:t>
      </w:r>
      <w:r w:rsidRPr="00EA691A">
        <w:rPr>
          <w:rFonts w:ascii="Times New Roman" w:eastAsia="Times New Roman" w:hAnsi="Times New Roman" w:cs="Times New Roman"/>
          <w:sz w:val="20"/>
          <w:szCs w:val="20"/>
          <w:lang w:eastAsia="pl-PL"/>
        </w:rPr>
        <w:t xml:space="preserve">Wykonawca zobowiązuje się do wykonywania przedmiotu zamówienia sukcesywnie przez okres: 1) Zadanie 1: 12 miesięcy od dnia podpisania umowy przez strony, nie wcześniej jednak niż od 30 sierpnia 2020 r. 2) Zadanie 2: 12 miesięcy od dnia podpisania umowy przez strony, nie wcześniej jednak niż od 30 sierpnia 2020 r. z zastrzeżeniem, że umowa w danym zadaniu ulega rozwiązaniu przed tym terminem w razie zrealizowania przedmiotu umowy za wynagrodzeniem łącznym brutto dla danego zadania zgodnie z ofertą Wykonawcy, z zastrzeżeniem § 13 ust. 1 umowy.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 xml:space="preserve">III.1) WARUNKI UDZIAŁU W POSTĘPOWANIU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EA691A">
        <w:rPr>
          <w:rFonts w:ascii="Times New Roman" w:eastAsia="Times New Roman" w:hAnsi="Times New Roman" w:cs="Times New Roman"/>
          <w:sz w:val="20"/>
          <w:szCs w:val="20"/>
          <w:lang w:eastAsia="pl-PL"/>
        </w:rPr>
        <w:t xml:space="preserve"> </w:t>
      </w:r>
      <w:r w:rsidRPr="00EA691A">
        <w:rPr>
          <w:rFonts w:ascii="Times New Roman" w:eastAsia="Times New Roman" w:hAnsi="Times New Roman" w:cs="Times New Roman"/>
          <w:sz w:val="20"/>
          <w:szCs w:val="20"/>
          <w:lang w:eastAsia="pl-PL"/>
        </w:rPr>
        <w:br/>
        <w:t xml:space="preserve">Określenie warunków: Zamawiający nie stawia warunku w tym zakresie. </w:t>
      </w:r>
      <w:r w:rsidRPr="00EA691A">
        <w:rPr>
          <w:rFonts w:ascii="Times New Roman" w:eastAsia="Times New Roman" w:hAnsi="Times New Roman" w:cs="Times New Roman"/>
          <w:sz w:val="20"/>
          <w:szCs w:val="20"/>
          <w:lang w:eastAsia="pl-PL"/>
        </w:rPr>
        <w:br/>
        <w:t xml:space="preserve">Informacje dodatkowe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III.1.2) Sytuacja finansowa lub ekonomiczna </w:t>
      </w:r>
      <w:r w:rsidRPr="00EA691A">
        <w:rPr>
          <w:rFonts w:ascii="Times New Roman" w:eastAsia="Times New Roman" w:hAnsi="Times New Roman" w:cs="Times New Roman"/>
          <w:sz w:val="20"/>
          <w:szCs w:val="20"/>
          <w:lang w:eastAsia="pl-PL"/>
        </w:rPr>
        <w:br/>
        <w:t xml:space="preserve">Określenie warunków: Zamawiający nie stawia warunku w tym zakresie.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lastRenderedPageBreak/>
        <w:t xml:space="preserve">Informacje dodatkowe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III.1.3) Zdolność techniczna lub zawodowa </w:t>
      </w:r>
      <w:r w:rsidRPr="00EA691A">
        <w:rPr>
          <w:rFonts w:ascii="Times New Roman" w:eastAsia="Times New Roman" w:hAnsi="Times New Roman" w:cs="Times New Roman"/>
          <w:sz w:val="20"/>
          <w:szCs w:val="20"/>
          <w:lang w:eastAsia="pl-PL"/>
        </w:rPr>
        <w:br/>
        <w:t xml:space="preserve">Określenie warunków: Zamawiający nie stawia warunku w tym zakresie. </w:t>
      </w:r>
      <w:r w:rsidRPr="00EA691A">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EA691A">
        <w:rPr>
          <w:rFonts w:ascii="Times New Roman" w:eastAsia="Times New Roman" w:hAnsi="Times New Roman" w:cs="Times New Roman"/>
          <w:sz w:val="20"/>
          <w:szCs w:val="20"/>
          <w:lang w:eastAsia="pl-PL"/>
        </w:rPr>
        <w:br/>
        <w:t xml:space="preserve">Informacje dodatkowe: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 xml:space="preserve">III.2) PODSTAWY WYKLUCZENIA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EA691A">
        <w:rPr>
          <w:rFonts w:ascii="Times New Roman" w:eastAsia="Times New Roman" w:hAnsi="Times New Roman" w:cs="Times New Roman"/>
          <w:b/>
          <w:bCs/>
          <w:sz w:val="20"/>
          <w:szCs w:val="20"/>
          <w:lang w:eastAsia="pl-PL"/>
        </w:rPr>
        <w:t>Pzp</w:t>
      </w:r>
      <w:proofErr w:type="spellEnd"/>
      <w:r w:rsidRPr="00EA691A">
        <w:rPr>
          <w:rFonts w:ascii="Times New Roman" w:eastAsia="Times New Roman" w:hAnsi="Times New Roman" w:cs="Times New Roman"/>
          <w:sz w:val="20"/>
          <w:szCs w:val="20"/>
          <w:lang w:eastAsia="pl-PL"/>
        </w:rPr>
        <w:t xml:space="preserve">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EA691A">
        <w:rPr>
          <w:rFonts w:ascii="Times New Roman" w:eastAsia="Times New Roman" w:hAnsi="Times New Roman" w:cs="Times New Roman"/>
          <w:b/>
          <w:bCs/>
          <w:sz w:val="20"/>
          <w:szCs w:val="20"/>
          <w:lang w:eastAsia="pl-PL"/>
        </w:rPr>
        <w:t>Pzp</w:t>
      </w:r>
      <w:proofErr w:type="spellEnd"/>
      <w:r w:rsidRPr="00EA691A">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EA691A">
        <w:rPr>
          <w:rFonts w:ascii="Times New Roman" w:eastAsia="Times New Roman" w:hAnsi="Times New Roman" w:cs="Times New Roman"/>
          <w:sz w:val="20"/>
          <w:szCs w:val="20"/>
          <w:lang w:eastAsia="pl-PL"/>
        </w:rPr>
        <w:t>Pzp</w:t>
      </w:r>
      <w:proofErr w:type="spellEnd"/>
      <w:r w:rsidRPr="00EA691A">
        <w:rPr>
          <w:rFonts w:ascii="Times New Roman" w:eastAsia="Times New Roman" w:hAnsi="Times New Roman" w:cs="Times New Roman"/>
          <w:sz w:val="20"/>
          <w:szCs w:val="20"/>
          <w:lang w:eastAsia="pl-PL"/>
        </w:rPr>
        <w:t xml:space="preserve">)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EA691A">
        <w:rPr>
          <w:rFonts w:ascii="Times New Roman" w:eastAsia="Times New Roman" w:hAnsi="Times New Roman" w:cs="Times New Roman"/>
          <w:sz w:val="20"/>
          <w:szCs w:val="20"/>
          <w:lang w:eastAsia="pl-PL"/>
        </w:rPr>
        <w:br/>
        <w:t xml:space="preserve">Tak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Oświadczenie o spełnianiu kryteriów selekcji </w:t>
      </w:r>
      <w:r w:rsidRPr="00EA691A">
        <w:rPr>
          <w:rFonts w:ascii="Times New Roman" w:eastAsia="Times New Roman" w:hAnsi="Times New Roman" w:cs="Times New Roman"/>
          <w:sz w:val="20"/>
          <w:szCs w:val="20"/>
          <w:lang w:eastAsia="pl-PL"/>
        </w:rPr>
        <w:br/>
        <w:t xml:space="preserve">Nie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 xml:space="preserve">brak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III.5.1) W ZAKRESIE SPEŁNIANIA WARUNKÓW UDZIAŁU W POSTĘPOWANIU:</w:t>
      </w:r>
      <w:r w:rsidRPr="00EA691A">
        <w:rPr>
          <w:rFonts w:ascii="Times New Roman" w:eastAsia="Times New Roman" w:hAnsi="Times New Roman" w:cs="Times New Roman"/>
          <w:sz w:val="20"/>
          <w:szCs w:val="20"/>
          <w:lang w:eastAsia="pl-PL"/>
        </w:rPr>
        <w:t xml:space="preserve"> </w:t>
      </w:r>
      <w:r w:rsidRPr="00EA691A">
        <w:rPr>
          <w:rFonts w:ascii="Times New Roman" w:eastAsia="Times New Roman" w:hAnsi="Times New Roman" w:cs="Times New Roman"/>
          <w:sz w:val="20"/>
          <w:szCs w:val="20"/>
          <w:lang w:eastAsia="pl-PL"/>
        </w:rPr>
        <w:br/>
        <w:t xml:space="preserve">brak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III.5.2) W ZAKRESIE KRYTERIÓW SELEKCJI:</w:t>
      </w:r>
      <w:r w:rsidRPr="00EA691A">
        <w:rPr>
          <w:rFonts w:ascii="Times New Roman" w:eastAsia="Times New Roman" w:hAnsi="Times New Roman" w:cs="Times New Roman"/>
          <w:sz w:val="20"/>
          <w:szCs w:val="20"/>
          <w:lang w:eastAsia="pl-PL"/>
        </w:rPr>
        <w:t xml:space="preserve"> </w:t>
      </w:r>
      <w:r w:rsidRPr="00EA691A">
        <w:rPr>
          <w:rFonts w:ascii="Times New Roman" w:eastAsia="Times New Roman" w:hAnsi="Times New Roman" w:cs="Times New Roman"/>
          <w:sz w:val="20"/>
          <w:szCs w:val="20"/>
          <w:lang w:eastAsia="pl-PL"/>
        </w:rPr>
        <w:br/>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 xml:space="preserve">brak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 xml:space="preserve">III.7) INNE DOKUMENTY NIE WYMIENIONE W pkt III.3) - III.6)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 xml:space="preserve">OŚWIADCZENIA SKŁADANE PRZEZ WYKONAWCĘ WRAZ Z OFERTĄ W CELU WSTĘPNEGO POTWIERDZENIA, ŻE WYKONAWCA NIE PODLEGA WYKLUCZENIU ORAZ SPEŁNIA WARUNKI UDZIAŁU W POSTĘPOWANIU 1. Do oferty Wykonawca </w:t>
      </w:r>
      <w:r w:rsidRPr="00EA691A">
        <w:rPr>
          <w:rFonts w:ascii="Times New Roman" w:eastAsia="Times New Roman" w:hAnsi="Times New Roman" w:cs="Times New Roman"/>
          <w:sz w:val="20"/>
          <w:szCs w:val="20"/>
          <w:lang w:eastAsia="pl-PL"/>
        </w:rPr>
        <w:lastRenderedPageBreak/>
        <w:t xml:space="preserve">dołącza aktualne na dzień składania ofert oświadczenie z art. 25a ust. 1 ustawy </w:t>
      </w:r>
      <w:proofErr w:type="spellStart"/>
      <w:r w:rsidRPr="00EA691A">
        <w:rPr>
          <w:rFonts w:ascii="Times New Roman" w:eastAsia="Times New Roman" w:hAnsi="Times New Roman" w:cs="Times New Roman"/>
          <w:sz w:val="20"/>
          <w:szCs w:val="20"/>
          <w:lang w:eastAsia="pl-PL"/>
        </w:rPr>
        <w:t>Pzp</w:t>
      </w:r>
      <w:proofErr w:type="spellEnd"/>
      <w:r w:rsidRPr="00EA691A">
        <w:rPr>
          <w:rFonts w:ascii="Times New Roman" w:eastAsia="Times New Roman" w:hAnsi="Times New Roman" w:cs="Times New Roman"/>
          <w:sz w:val="20"/>
          <w:szCs w:val="20"/>
          <w:lang w:eastAsia="pl-PL"/>
        </w:rPr>
        <w:t xml:space="preserve">, stanowiące wstępne potwierdzenie, że Wykonawca nie podlega wykluczeniu (wzór zał. nr 3 do SIWZ). 2. W przypadku wspólnego ubiegania się o zamówienie przez Wykonawców (m.in. konsorcjum, spółka cywilna) oświadczenie, o którym mowa w pkt 1 powyżej, składa odrębnie i podpisuje każdy z Wykonawców wspólnie ubiegających się o zamówienie. Oświadczenie to potwierdza brak podstaw wykluczenia w zakresie, w którym każdy z Wykonawców wykazuje brak podstaw wykluczenia. 3.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OŚWIADCZENIE, KTÓRE MA ZŁOŻYĆ KAŻDY WYKONAWCA W TERMINIE 3 DNI OD DNIA UPUBLICZNIENIA NA STRONIE INTERNETOWEJ ZAMAWIAJĄCEGO WYKAZU ZŁOŻONYCH OFERT Wykonawca, w terminie 3 dni od dnia zamieszczenia na stronie internetowej informacji, o której mowa w pkt 6 rozdz. XIII SIWZ, przekaże Zamawiającemu w formie pisemnej oświadczenie o przynależności lub braku przynależności do tej samej grupy kapitałowej, o której mowa w art. 24 ust. 1 pkt 23 ustawy </w:t>
      </w:r>
      <w:proofErr w:type="spellStart"/>
      <w:r w:rsidRPr="00EA691A">
        <w:rPr>
          <w:rFonts w:ascii="Times New Roman" w:eastAsia="Times New Roman" w:hAnsi="Times New Roman" w:cs="Times New Roman"/>
          <w:sz w:val="20"/>
          <w:szCs w:val="20"/>
          <w:lang w:eastAsia="pl-PL"/>
        </w:rPr>
        <w:t>Pzp</w:t>
      </w:r>
      <w:proofErr w:type="spellEnd"/>
      <w:r w:rsidRPr="00EA691A">
        <w:rPr>
          <w:rFonts w:ascii="Times New Roman" w:eastAsia="Times New Roman" w:hAnsi="Times New Roman" w:cs="Times New Roman"/>
          <w:sz w:val="20"/>
          <w:szCs w:val="20"/>
          <w:lang w:eastAsia="pl-PL"/>
        </w:rPr>
        <w:t xml:space="preserve"> (wzór zał. nr 4 do SIWZ). W przypadku wspólnego ubiegania się o zamówienie przez Wykonawców niniejsze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u w:val="single"/>
          <w:lang w:eastAsia="pl-PL"/>
        </w:rPr>
        <w:t xml:space="preserve">SEKCJA IV: PROCEDURA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 xml:space="preserve">IV.1) OPIS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IV.1.1) Tryb udzielenia zamówienia: </w:t>
      </w:r>
      <w:r w:rsidRPr="00EA691A">
        <w:rPr>
          <w:rFonts w:ascii="Times New Roman" w:eastAsia="Times New Roman" w:hAnsi="Times New Roman" w:cs="Times New Roman"/>
          <w:sz w:val="20"/>
          <w:szCs w:val="20"/>
          <w:lang w:eastAsia="pl-PL"/>
        </w:rPr>
        <w:t xml:space="preserve">Przetarg nieograniczony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IV.1.2) Zamawiający żąda wniesienia wadium:</w:t>
      </w:r>
      <w:r w:rsidRPr="00EA691A">
        <w:rPr>
          <w:rFonts w:ascii="Times New Roman" w:eastAsia="Times New Roman" w:hAnsi="Times New Roman" w:cs="Times New Roman"/>
          <w:sz w:val="20"/>
          <w:szCs w:val="20"/>
          <w:lang w:eastAsia="pl-PL"/>
        </w:rPr>
        <w:t xml:space="preserve">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 xml:space="preserve">Tak </w:t>
      </w:r>
      <w:r w:rsidRPr="00EA691A">
        <w:rPr>
          <w:rFonts w:ascii="Times New Roman" w:eastAsia="Times New Roman" w:hAnsi="Times New Roman" w:cs="Times New Roman"/>
          <w:sz w:val="20"/>
          <w:szCs w:val="20"/>
          <w:lang w:eastAsia="pl-PL"/>
        </w:rPr>
        <w:br/>
        <w:t xml:space="preserve">Informacja na temat wadium </w:t>
      </w:r>
      <w:r w:rsidRPr="00EA691A">
        <w:rPr>
          <w:rFonts w:ascii="Times New Roman" w:eastAsia="Times New Roman" w:hAnsi="Times New Roman" w:cs="Times New Roman"/>
          <w:sz w:val="20"/>
          <w:szCs w:val="20"/>
          <w:lang w:eastAsia="pl-PL"/>
        </w:rPr>
        <w:br/>
        <w:t xml:space="preserve">Oferta musi być zabezpieczona wadium w wysokości: 1) Zadanie nr 1: 5 000,00 zł (słownie: pięć tysięcy złotych i 00/100) 2) Zadanie nr 2: 4 500,00 zł (słownie: cztery tysiące pięćset złotych i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i numer zadania.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w:t>
      </w:r>
      <w:r w:rsidRPr="00EA691A">
        <w:rPr>
          <w:rFonts w:ascii="Times New Roman" w:eastAsia="Times New Roman" w:hAnsi="Times New Roman" w:cs="Times New Roman"/>
          <w:sz w:val="20"/>
          <w:szCs w:val="20"/>
          <w:lang w:eastAsia="pl-PL"/>
        </w:rPr>
        <w:lastRenderedPageBreak/>
        <w:t xml:space="preserve">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EA691A">
        <w:rPr>
          <w:rFonts w:ascii="Times New Roman" w:eastAsia="Times New Roman" w:hAnsi="Times New Roman" w:cs="Times New Roman"/>
          <w:sz w:val="20"/>
          <w:szCs w:val="20"/>
          <w:lang w:eastAsia="pl-PL"/>
        </w:rPr>
        <w:t>Pzp</w:t>
      </w:r>
      <w:proofErr w:type="spellEnd"/>
      <w:r w:rsidRPr="00EA691A">
        <w:rPr>
          <w:rFonts w:ascii="Times New Roman" w:eastAsia="Times New Roman" w:hAnsi="Times New Roman" w:cs="Times New Roman"/>
          <w:sz w:val="20"/>
          <w:szCs w:val="20"/>
          <w:lang w:eastAsia="pl-PL"/>
        </w:rPr>
        <w:t xml:space="preserve">. 9. Zamawiający zatrzyma wadium wraz z odsetkami, jeżeli Wykonawca w odpowiedzi na wezwanie, o którym mowa w art. 26 ust. 3 i 3a ustawy </w:t>
      </w:r>
      <w:proofErr w:type="spellStart"/>
      <w:r w:rsidRPr="00EA691A">
        <w:rPr>
          <w:rFonts w:ascii="Times New Roman" w:eastAsia="Times New Roman" w:hAnsi="Times New Roman" w:cs="Times New Roman"/>
          <w:sz w:val="20"/>
          <w:szCs w:val="20"/>
          <w:lang w:eastAsia="pl-PL"/>
        </w:rPr>
        <w:t>Pzp</w:t>
      </w:r>
      <w:proofErr w:type="spellEnd"/>
      <w:r w:rsidRPr="00EA691A">
        <w:rPr>
          <w:rFonts w:ascii="Times New Roman" w:eastAsia="Times New Roman" w:hAnsi="Times New Roman" w:cs="Times New Roman"/>
          <w:sz w:val="20"/>
          <w:szCs w:val="20"/>
          <w:lang w:eastAsia="pl-PL"/>
        </w:rPr>
        <w:t xml:space="preserve">, z przyczyn leżących po jego stronie, nie złożył oświadczeń lub dokumentów potwierdzających okoliczności, o których mowa w art. 25 ust. 1 ustawy </w:t>
      </w:r>
      <w:proofErr w:type="spellStart"/>
      <w:r w:rsidRPr="00EA691A">
        <w:rPr>
          <w:rFonts w:ascii="Times New Roman" w:eastAsia="Times New Roman" w:hAnsi="Times New Roman" w:cs="Times New Roman"/>
          <w:sz w:val="20"/>
          <w:szCs w:val="20"/>
          <w:lang w:eastAsia="pl-PL"/>
        </w:rPr>
        <w:t>Pzp</w:t>
      </w:r>
      <w:proofErr w:type="spellEnd"/>
      <w:r w:rsidRPr="00EA691A">
        <w:rPr>
          <w:rFonts w:ascii="Times New Roman" w:eastAsia="Times New Roman" w:hAnsi="Times New Roman" w:cs="Times New Roman"/>
          <w:sz w:val="20"/>
          <w:szCs w:val="20"/>
          <w:lang w:eastAsia="pl-PL"/>
        </w:rPr>
        <w:t xml:space="preserve">, oświadczenia, o którym mowa w art. 25a ust. 1 ustawy </w:t>
      </w:r>
      <w:proofErr w:type="spellStart"/>
      <w:r w:rsidRPr="00EA691A">
        <w:rPr>
          <w:rFonts w:ascii="Times New Roman" w:eastAsia="Times New Roman" w:hAnsi="Times New Roman" w:cs="Times New Roman"/>
          <w:sz w:val="20"/>
          <w:szCs w:val="20"/>
          <w:lang w:eastAsia="pl-PL"/>
        </w:rPr>
        <w:t>Pzp</w:t>
      </w:r>
      <w:proofErr w:type="spellEnd"/>
      <w:r w:rsidRPr="00EA691A">
        <w:rPr>
          <w:rFonts w:ascii="Times New Roman" w:eastAsia="Times New Roman" w:hAnsi="Times New Roman" w:cs="Times New Roman"/>
          <w:sz w:val="20"/>
          <w:szCs w:val="20"/>
          <w:lang w:eastAsia="pl-PL"/>
        </w:rPr>
        <w:t xml:space="preserve">, pełnomocnictw lub nie wyraził zgody na poprawienie omyłki, o której mowa w art. 87 ust. 2 pkt 3 ustawy </w:t>
      </w:r>
      <w:proofErr w:type="spellStart"/>
      <w:r w:rsidRPr="00EA691A">
        <w:rPr>
          <w:rFonts w:ascii="Times New Roman" w:eastAsia="Times New Roman" w:hAnsi="Times New Roman" w:cs="Times New Roman"/>
          <w:sz w:val="20"/>
          <w:szCs w:val="20"/>
          <w:lang w:eastAsia="pl-PL"/>
        </w:rPr>
        <w:t>Pzp</w:t>
      </w:r>
      <w:proofErr w:type="spellEnd"/>
      <w:r w:rsidRPr="00EA691A">
        <w:rPr>
          <w:rFonts w:ascii="Times New Roman" w:eastAsia="Times New Roman" w:hAnsi="Times New Roman" w:cs="Times New Roman"/>
          <w:sz w:val="20"/>
          <w:szCs w:val="20"/>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IV.1.3) Przewiduje się udzielenie zaliczek na poczet wykonania zamówienia:</w:t>
      </w:r>
      <w:r w:rsidRPr="00EA691A">
        <w:rPr>
          <w:rFonts w:ascii="Times New Roman" w:eastAsia="Times New Roman" w:hAnsi="Times New Roman" w:cs="Times New Roman"/>
          <w:sz w:val="20"/>
          <w:szCs w:val="20"/>
          <w:lang w:eastAsia="pl-PL"/>
        </w:rPr>
        <w:t xml:space="preserve">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 xml:space="preserve">Nie </w:t>
      </w:r>
      <w:r w:rsidRPr="00EA691A">
        <w:rPr>
          <w:rFonts w:ascii="Times New Roman" w:eastAsia="Times New Roman" w:hAnsi="Times New Roman" w:cs="Times New Roman"/>
          <w:sz w:val="20"/>
          <w:szCs w:val="20"/>
          <w:lang w:eastAsia="pl-PL"/>
        </w:rPr>
        <w:br/>
        <w:t xml:space="preserve">Należy podać informacje na temat udzielania zaliczek: </w:t>
      </w:r>
      <w:r w:rsidRPr="00EA691A">
        <w:rPr>
          <w:rFonts w:ascii="Times New Roman" w:eastAsia="Times New Roman" w:hAnsi="Times New Roman" w:cs="Times New Roman"/>
          <w:sz w:val="20"/>
          <w:szCs w:val="20"/>
          <w:lang w:eastAsia="pl-PL"/>
        </w:rPr>
        <w:br/>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 xml:space="preserve">Nie </w:t>
      </w:r>
      <w:r w:rsidRPr="00EA691A">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EA691A">
        <w:rPr>
          <w:rFonts w:ascii="Times New Roman" w:eastAsia="Times New Roman" w:hAnsi="Times New Roman" w:cs="Times New Roman"/>
          <w:sz w:val="20"/>
          <w:szCs w:val="20"/>
          <w:lang w:eastAsia="pl-PL"/>
        </w:rPr>
        <w:br/>
        <w:t xml:space="preserve">Nie </w:t>
      </w:r>
      <w:r w:rsidRPr="00EA691A">
        <w:rPr>
          <w:rFonts w:ascii="Times New Roman" w:eastAsia="Times New Roman" w:hAnsi="Times New Roman" w:cs="Times New Roman"/>
          <w:sz w:val="20"/>
          <w:szCs w:val="20"/>
          <w:lang w:eastAsia="pl-PL"/>
        </w:rPr>
        <w:br/>
        <w:t xml:space="preserve">Informacje dodatkowe: </w:t>
      </w:r>
      <w:r w:rsidRPr="00EA691A">
        <w:rPr>
          <w:rFonts w:ascii="Times New Roman" w:eastAsia="Times New Roman" w:hAnsi="Times New Roman" w:cs="Times New Roman"/>
          <w:sz w:val="20"/>
          <w:szCs w:val="20"/>
          <w:lang w:eastAsia="pl-PL"/>
        </w:rPr>
        <w:br/>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IV.1.5.) Wymaga się złożenia oferty wariantowej: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 xml:space="preserve">Nie </w:t>
      </w:r>
      <w:r w:rsidRPr="00EA691A">
        <w:rPr>
          <w:rFonts w:ascii="Times New Roman" w:eastAsia="Times New Roman" w:hAnsi="Times New Roman" w:cs="Times New Roman"/>
          <w:sz w:val="20"/>
          <w:szCs w:val="20"/>
          <w:lang w:eastAsia="pl-PL"/>
        </w:rPr>
        <w:br/>
        <w:t xml:space="preserve">Dopuszcza się złożenie oferty wariantowej </w:t>
      </w:r>
      <w:r w:rsidRPr="00EA691A">
        <w:rPr>
          <w:rFonts w:ascii="Times New Roman" w:eastAsia="Times New Roman" w:hAnsi="Times New Roman" w:cs="Times New Roman"/>
          <w:sz w:val="20"/>
          <w:szCs w:val="20"/>
          <w:lang w:eastAsia="pl-PL"/>
        </w:rPr>
        <w:br/>
        <w:t xml:space="preserve">Nie </w:t>
      </w:r>
      <w:r w:rsidRPr="00EA691A">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EA691A">
        <w:rPr>
          <w:rFonts w:ascii="Times New Roman" w:eastAsia="Times New Roman" w:hAnsi="Times New Roman" w:cs="Times New Roman"/>
          <w:sz w:val="20"/>
          <w:szCs w:val="20"/>
          <w:lang w:eastAsia="pl-PL"/>
        </w:rPr>
        <w:br/>
        <w:t xml:space="preserve">Nie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IV.1.6) Przewidywana liczba wykonawców, którzy zostaną zaproszeni do udziału w </w:t>
      </w:r>
      <w:r w:rsidRPr="00EA691A">
        <w:rPr>
          <w:rFonts w:ascii="Times New Roman" w:eastAsia="Times New Roman" w:hAnsi="Times New Roman" w:cs="Times New Roman"/>
          <w:b/>
          <w:bCs/>
          <w:sz w:val="20"/>
          <w:szCs w:val="20"/>
          <w:lang w:eastAsia="pl-PL"/>
        </w:rPr>
        <w:lastRenderedPageBreak/>
        <w:t xml:space="preserve">postępowaniu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 xml:space="preserve">Liczba wykonawców   </w:t>
      </w:r>
      <w:r w:rsidRPr="00EA691A">
        <w:rPr>
          <w:rFonts w:ascii="Times New Roman" w:eastAsia="Times New Roman" w:hAnsi="Times New Roman" w:cs="Times New Roman"/>
          <w:sz w:val="20"/>
          <w:szCs w:val="20"/>
          <w:lang w:eastAsia="pl-PL"/>
        </w:rPr>
        <w:br/>
        <w:t xml:space="preserve">Przewidywana minimalna liczba wykonawców </w:t>
      </w:r>
      <w:r w:rsidRPr="00EA691A">
        <w:rPr>
          <w:rFonts w:ascii="Times New Roman" w:eastAsia="Times New Roman" w:hAnsi="Times New Roman" w:cs="Times New Roman"/>
          <w:sz w:val="20"/>
          <w:szCs w:val="20"/>
          <w:lang w:eastAsia="pl-PL"/>
        </w:rPr>
        <w:br/>
        <w:t xml:space="preserve">Maksymalna liczba wykonawców   </w:t>
      </w:r>
      <w:r w:rsidRPr="00EA691A">
        <w:rPr>
          <w:rFonts w:ascii="Times New Roman" w:eastAsia="Times New Roman" w:hAnsi="Times New Roman" w:cs="Times New Roman"/>
          <w:sz w:val="20"/>
          <w:szCs w:val="20"/>
          <w:lang w:eastAsia="pl-PL"/>
        </w:rPr>
        <w:br/>
        <w:t xml:space="preserve">Kryteria selekcji wykonawców: </w:t>
      </w:r>
      <w:r w:rsidRPr="00EA691A">
        <w:rPr>
          <w:rFonts w:ascii="Times New Roman" w:eastAsia="Times New Roman" w:hAnsi="Times New Roman" w:cs="Times New Roman"/>
          <w:sz w:val="20"/>
          <w:szCs w:val="20"/>
          <w:lang w:eastAsia="pl-PL"/>
        </w:rPr>
        <w:br/>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IV.1.7) Informacje na temat umowy ramowej lub dynamicznego systemu zakupów: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 xml:space="preserve">Umowa ramowa będzie zawarta: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t xml:space="preserve">Czy przewiduje się ograniczenie liczby uczestników umowy ramowej: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t xml:space="preserve">Przewidziana maksymalna liczba uczestników umowy ramowej: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t xml:space="preserve">Informacje dodatkowe: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t xml:space="preserve">Zamówienie obejmuje ustanowienie dynamicznego systemu zakupów: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t xml:space="preserve">Informacje dodatkowe: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EA691A">
        <w:rPr>
          <w:rFonts w:ascii="Times New Roman" w:eastAsia="Times New Roman" w:hAnsi="Times New Roman" w:cs="Times New Roman"/>
          <w:sz w:val="20"/>
          <w:szCs w:val="20"/>
          <w:lang w:eastAsia="pl-PL"/>
        </w:rPr>
        <w:br/>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IV.1.8) Aukcja elektroniczna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Przewidziane jest przeprowadzenie aukcji elektronicznej </w:t>
      </w:r>
      <w:r w:rsidRPr="00EA691A">
        <w:rPr>
          <w:rFonts w:ascii="Times New Roman" w:eastAsia="Times New Roman" w:hAnsi="Times New Roman" w:cs="Times New Roman"/>
          <w:i/>
          <w:iCs/>
          <w:sz w:val="20"/>
          <w:szCs w:val="20"/>
          <w:lang w:eastAsia="pl-PL"/>
        </w:rPr>
        <w:t xml:space="preserve">(przetarg nieograniczony, przetarg ograniczony, negocjacje z ogłoszeniem) </w:t>
      </w:r>
      <w:r w:rsidRPr="00EA691A">
        <w:rPr>
          <w:rFonts w:ascii="Times New Roman" w:eastAsia="Times New Roman" w:hAnsi="Times New Roman" w:cs="Times New Roman"/>
          <w:sz w:val="20"/>
          <w:szCs w:val="20"/>
          <w:lang w:eastAsia="pl-PL"/>
        </w:rPr>
        <w:t xml:space="preserve">Nie </w:t>
      </w:r>
      <w:r w:rsidRPr="00EA691A">
        <w:rPr>
          <w:rFonts w:ascii="Times New Roman" w:eastAsia="Times New Roman" w:hAnsi="Times New Roman" w:cs="Times New Roman"/>
          <w:sz w:val="20"/>
          <w:szCs w:val="20"/>
          <w:lang w:eastAsia="pl-PL"/>
        </w:rPr>
        <w:br/>
        <w:t xml:space="preserve">Należy podać adres strony internetowej, na której aukcja będzie prowadzona: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EA691A">
        <w:rPr>
          <w:rFonts w:ascii="Times New Roman" w:eastAsia="Times New Roman" w:hAnsi="Times New Roman" w:cs="Times New Roman"/>
          <w:sz w:val="20"/>
          <w:szCs w:val="20"/>
          <w:lang w:eastAsia="pl-PL"/>
        </w:rPr>
        <w:t xml:space="preserve">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EA691A">
        <w:rPr>
          <w:rFonts w:ascii="Times New Roman" w:eastAsia="Times New Roman" w:hAnsi="Times New Roman" w:cs="Times New Roman"/>
          <w:sz w:val="20"/>
          <w:szCs w:val="20"/>
          <w:lang w:eastAsia="pl-PL"/>
        </w:rPr>
        <w:br/>
        <w:t xml:space="preserve">Informacje dotyczące przebiegu aukcji elektronicznej: </w:t>
      </w:r>
      <w:r w:rsidRPr="00EA691A">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EA691A">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EA691A">
        <w:rPr>
          <w:rFonts w:ascii="Times New Roman" w:eastAsia="Times New Roman" w:hAnsi="Times New Roman" w:cs="Times New Roman"/>
          <w:sz w:val="20"/>
          <w:szCs w:val="20"/>
          <w:lang w:eastAsia="pl-PL"/>
        </w:rPr>
        <w:br/>
        <w:t xml:space="preserve">Wymagania dotyczące rejestracji i identyfikacji wykonawców w aukcji elektronicznej: </w:t>
      </w:r>
      <w:r w:rsidRPr="00EA691A">
        <w:rPr>
          <w:rFonts w:ascii="Times New Roman" w:eastAsia="Times New Roman" w:hAnsi="Times New Roman" w:cs="Times New Roman"/>
          <w:sz w:val="20"/>
          <w:szCs w:val="20"/>
          <w:lang w:eastAsia="pl-PL"/>
        </w:rPr>
        <w:br/>
        <w:t xml:space="preserve">Informacje o liczbie etapów aukcji elektronicznej i czasie ich trwania: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lastRenderedPageBreak/>
        <w:br/>
        <w:t xml:space="preserve">Czas trwania: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EA691A">
        <w:rPr>
          <w:rFonts w:ascii="Times New Roman" w:eastAsia="Times New Roman" w:hAnsi="Times New Roman" w:cs="Times New Roman"/>
          <w:sz w:val="20"/>
          <w:szCs w:val="20"/>
          <w:lang w:eastAsia="pl-PL"/>
        </w:rPr>
        <w:br/>
        <w:t xml:space="preserve">Warunki zamknięcia aukcji elektronicznej: </w:t>
      </w:r>
      <w:r w:rsidRPr="00EA691A">
        <w:rPr>
          <w:rFonts w:ascii="Times New Roman" w:eastAsia="Times New Roman" w:hAnsi="Times New Roman" w:cs="Times New Roman"/>
          <w:sz w:val="20"/>
          <w:szCs w:val="20"/>
          <w:lang w:eastAsia="pl-PL"/>
        </w:rPr>
        <w:br/>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IV.2) KRYTERIA OCENY OFERT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IV.2.1) Kryteria oceny ofert: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IV.2.2) Kryteria</w:t>
      </w:r>
      <w:r w:rsidRPr="00EA691A">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04"/>
        <w:gridCol w:w="852"/>
      </w:tblGrid>
      <w:tr w:rsidR="00EA691A" w:rsidRPr="00EA691A" w:rsidTr="00EA691A">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Znaczenie</w:t>
            </w:r>
          </w:p>
        </w:tc>
      </w:tr>
      <w:tr w:rsidR="00EA691A" w:rsidRPr="00EA691A" w:rsidTr="00EA691A">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Cena oferty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60,00</w:t>
            </w:r>
          </w:p>
        </w:tc>
      </w:tr>
      <w:tr w:rsidR="00EA691A" w:rsidRPr="00EA691A" w:rsidTr="00EA691A">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Wydłużenie terminu gwarancji na roboty remontowe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10,00</w:t>
            </w:r>
          </w:p>
        </w:tc>
      </w:tr>
      <w:tr w:rsidR="00EA691A" w:rsidRPr="00EA691A" w:rsidTr="00EA691A">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Wskaźnik opustu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25,00</w:t>
            </w:r>
          </w:p>
        </w:tc>
      </w:tr>
      <w:tr w:rsidR="00EA691A" w:rsidRPr="00EA691A" w:rsidTr="00EA691A">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Kryterium społeczne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5,00</w:t>
            </w:r>
          </w:p>
        </w:tc>
      </w:tr>
    </w:tbl>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EA691A">
        <w:rPr>
          <w:rFonts w:ascii="Times New Roman" w:eastAsia="Times New Roman" w:hAnsi="Times New Roman" w:cs="Times New Roman"/>
          <w:b/>
          <w:bCs/>
          <w:sz w:val="20"/>
          <w:szCs w:val="20"/>
          <w:lang w:eastAsia="pl-PL"/>
        </w:rPr>
        <w:t>Pzp</w:t>
      </w:r>
      <w:proofErr w:type="spellEnd"/>
      <w:r w:rsidRPr="00EA691A">
        <w:rPr>
          <w:rFonts w:ascii="Times New Roman" w:eastAsia="Times New Roman" w:hAnsi="Times New Roman" w:cs="Times New Roman"/>
          <w:b/>
          <w:bCs/>
          <w:sz w:val="20"/>
          <w:szCs w:val="20"/>
          <w:lang w:eastAsia="pl-PL"/>
        </w:rPr>
        <w:t xml:space="preserve"> </w:t>
      </w:r>
      <w:r w:rsidRPr="00EA691A">
        <w:rPr>
          <w:rFonts w:ascii="Times New Roman" w:eastAsia="Times New Roman" w:hAnsi="Times New Roman" w:cs="Times New Roman"/>
          <w:sz w:val="20"/>
          <w:szCs w:val="20"/>
          <w:lang w:eastAsia="pl-PL"/>
        </w:rPr>
        <w:t xml:space="preserve">(przetarg nieograniczony) </w:t>
      </w:r>
      <w:r w:rsidRPr="00EA691A">
        <w:rPr>
          <w:rFonts w:ascii="Times New Roman" w:eastAsia="Times New Roman" w:hAnsi="Times New Roman" w:cs="Times New Roman"/>
          <w:sz w:val="20"/>
          <w:szCs w:val="20"/>
          <w:lang w:eastAsia="pl-PL"/>
        </w:rPr>
        <w:br/>
        <w:t xml:space="preserve">Tak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IV.3) Negocjacje z ogłoszeniem, dialog konkurencyjny, partnerstwo innowacyjne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IV.3.1) Informacje na temat negocjacji z ogłoszeniem</w:t>
      </w:r>
      <w:r w:rsidRPr="00EA691A">
        <w:rPr>
          <w:rFonts w:ascii="Times New Roman" w:eastAsia="Times New Roman" w:hAnsi="Times New Roman" w:cs="Times New Roman"/>
          <w:sz w:val="20"/>
          <w:szCs w:val="20"/>
          <w:lang w:eastAsia="pl-PL"/>
        </w:rPr>
        <w:t xml:space="preserve"> </w:t>
      </w:r>
      <w:r w:rsidRPr="00EA691A">
        <w:rPr>
          <w:rFonts w:ascii="Times New Roman" w:eastAsia="Times New Roman" w:hAnsi="Times New Roman" w:cs="Times New Roman"/>
          <w:sz w:val="20"/>
          <w:szCs w:val="20"/>
          <w:lang w:eastAsia="pl-PL"/>
        </w:rPr>
        <w:br/>
        <w:t xml:space="preserve">Minimalne wymagania, które muszą spełniać wszystkie oferty: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EA691A">
        <w:rPr>
          <w:rFonts w:ascii="Times New Roman" w:eastAsia="Times New Roman" w:hAnsi="Times New Roman" w:cs="Times New Roman"/>
          <w:sz w:val="20"/>
          <w:szCs w:val="20"/>
          <w:lang w:eastAsia="pl-PL"/>
        </w:rPr>
        <w:br/>
        <w:t xml:space="preserve">Przewidziany jest podział negocjacji na etapy w celu ograniczenia liczby ofert: </w:t>
      </w:r>
      <w:r w:rsidRPr="00EA691A">
        <w:rPr>
          <w:rFonts w:ascii="Times New Roman" w:eastAsia="Times New Roman" w:hAnsi="Times New Roman" w:cs="Times New Roman"/>
          <w:sz w:val="20"/>
          <w:szCs w:val="20"/>
          <w:lang w:eastAsia="pl-PL"/>
        </w:rPr>
        <w:br/>
        <w:t xml:space="preserve">Należy podać informacje na temat etapów negocjacji (w tym liczbę etapów):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t xml:space="preserve">Informacje dodatkowe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IV.3.2) Informacje na temat dialogu konkurencyjnego</w:t>
      </w:r>
      <w:r w:rsidRPr="00EA691A">
        <w:rPr>
          <w:rFonts w:ascii="Times New Roman" w:eastAsia="Times New Roman" w:hAnsi="Times New Roman" w:cs="Times New Roman"/>
          <w:sz w:val="20"/>
          <w:szCs w:val="20"/>
          <w:lang w:eastAsia="pl-PL"/>
        </w:rPr>
        <w:t xml:space="preserve"> </w:t>
      </w:r>
      <w:r w:rsidRPr="00EA691A">
        <w:rPr>
          <w:rFonts w:ascii="Times New Roman" w:eastAsia="Times New Roman" w:hAnsi="Times New Roman" w:cs="Times New Roman"/>
          <w:sz w:val="20"/>
          <w:szCs w:val="20"/>
          <w:lang w:eastAsia="pl-PL"/>
        </w:rPr>
        <w:br/>
        <w:t xml:space="preserve">Opis potrzeb i wymagań zamawiającego lub informacja o sposobie uzyskania tego opisu: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t xml:space="preserve">Wstępny harmonogram postępowania: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t xml:space="preserve">Podział dialogu na etapy w celu ograniczenia liczby rozwiązań: </w:t>
      </w:r>
      <w:r w:rsidRPr="00EA691A">
        <w:rPr>
          <w:rFonts w:ascii="Times New Roman" w:eastAsia="Times New Roman" w:hAnsi="Times New Roman" w:cs="Times New Roman"/>
          <w:sz w:val="20"/>
          <w:szCs w:val="20"/>
          <w:lang w:eastAsia="pl-PL"/>
        </w:rPr>
        <w:br/>
        <w:t xml:space="preserve">Należy podać informacje na temat etapów dialogu: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t xml:space="preserve">Informacje dodatkowe: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lastRenderedPageBreak/>
        <w:br/>
      </w:r>
      <w:r w:rsidRPr="00EA691A">
        <w:rPr>
          <w:rFonts w:ascii="Times New Roman" w:eastAsia="Times New Roman" w:hAnsi="Times New Roman" w:cs="Times New Roman"/>
          <w:b/>
          <w:bCs/>
          <w:sz w:val="20"/>
          <w:szCs w:val="20"/>
          <w:lang w:eastAsia="pl-PL"/>
        </w:rPr>
        <w:t>IV.3.3) Informacje na temat partnerstwa innowacyjnego</w:t>
      </w:r>
      <w:r w:rsidRPr="00EA691A">
        <w:rPr>
          <w:rFonts w:ascii="Times New Roman" w:eastAsia="Times New Roman" w:hAnsi="Times New Roman" w:cs="Times New Roman"/>
          <w:sz w:val="20"/>
          <w:szCs w:val="20"/>
          <w:lang w:eastAsia="pl-PL"/>
        </w:rPr>
        <w:t xml:space="preserve"> </w:t>
      </w:r>
      <w:r w:rsidRPr="00EA691A">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t xml:space="preserve">Informacje dodatkowe: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IV.4) Licytacja elektroniczna </w:t>
      </w:r>
      <w:r w:rsidRPr="00EA691A">
        <w:rPr>
          <w:rFonts w:ascii="Times New Roman" w:eastAsia="Times New Roman" w:hAnsi="Times New Roman" w:cs="Times New Roman"/>
          <w:sz w:val="20"/>
          <w:szCs w:val="20"/>
          <w:lang w:eastAsia="pl-PL"/>
        </w:rPr>
        <w:br/>
        <w:t xml:space="preserve">Adres strony internetowej, na której będzie prowadzona licytacja elektroniczna: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 xml:space="preserve">Informacje o liczbie etapów licytacji elektronicznej i czasie ich trwania: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 xml:space="preserve">Czas trwania: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 xml:space="preserve">Termin składania wniosków o dopuszczenie do udziału w licytacji elektronicznej: </w:t>
      </w:r>
      <w:r w:rsidRPr="00EA691A">
        <w:rPr>
          <w:rFonts w:ascii="Times New Roman" w:eastAsia="Times New Roman" w:hAnsi="Times New Roman" w:cs="Times New Roman"/>
          <w:sz w:val="20"/>
          <w:szCs w:val="20"/>
          <w:lang w:eastAsia="pl-PL"/>
        </w:rPr>
        <w:br/>
        <w:t xml:space="preserve">Data: godzina: </w:t>
      </w:r>
      <w:r w:rsidRPr="00EA691A">
        <w:rPr>
          <w:rFonts w:ascii="Times New Roman" w:eastAsia="Times New Roman" w:hAnsi="Times New Roman" w:cs="Times New Roman"/>
          <w:sz w:val="20"/>
          <w:szCs w:val="20"/>
          <w:lang w:eastAsia="pl-PL"/>
        </w:rPr>
        <w:br/>
        <w:t xml:space="preserve">Termin otwarcia licytacji elektronicznej: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 xml:space="preserve">Termin i warunki zamknięcia licytacji elektronicznej: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br/>
        <w:t xml:space="preserve">Wymagania dotyczące zabezpieczenia należytego wykonania umowy: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br/>
        <w:t xml:space="preserve">Informacje dodatkowe: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IV.5) ZMIANA UMOWY</w:t>
      </w:r>
      <w:r w:rsidRPr="00EA691A">
        <w:rPr>
          <w:rFonts w:ascii="Times New Roman" w:eastAsia="Times New Roman" w:hAnsi="Times New Roman" w:cs="Times New Roman"/>
          <w:sz w:val="20"/>
          <w:szCs w:val="20"/>
          <w:lang w:eastAsia="pl-PL"/>
        </w:rPr>
        <w:t xml:space="preserve">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EA691A">
        <w:rPr>
          <w:rFonts w:ascii="Times New Roman" w:eastAsia="Times New Roman" w:hAnsi="Times New Roman" w:cs="Times New Roman"/>
          <w:sz w:val="20"/>
          <w:szCs w:val="20"/>
          <w:lang w:eastAsia="pl-PL"/>
        </w:rPr>
        <w:t xml:space="preserve"> Tak </w:t>
      </w:r>
      <w:r w:rsidRPr="00EA691A">
        <w:rPr>
          <w:rFonts w:ascii="Times New Roman" w:eastAsia="Times New Roman" w:hAnsi="Times New Roman" w:cs="Times New Roman"/>
          <w:sz w:val="20"/>
          <w:szCs w:val="20"/>
          <w:lang w:eastAsia="pl-PL"/>
        </w:rPr>
        <w:br/>
        <w:t xml:space="preserve">Należy wskazać zakres, charakter zmian oraz warunki wprowadzenia zmian: </w:t>
      </w:r>
      <w:r w:rsidRPr="00EA691A">
        <w:rPr>
          <w:rFonts w:ascii="Times New Roman" w:eastAsia="Times New Roman" w:hAnsi="Times New Roman" w:cs="Times New Roman"/>
          <w:sz w:val="20"/>
          <w:szCs w:val="20"/>
          <w:lang w:eastAsia="pl-PL"/>
        </w:rPr>
        <w:br/>
        <w:t xml:space="preserve">PRZESŁANKI ZMIANY UMOWY 1. Zamawiający dopuszcza możliwość zmiany cen wskutek zmiany stawki podatku od towarów i usług VAT, jeżeli zmiany te będą miały wpływ na koszt wykonania zamówienia przez Wykonawcę. Zmiana ustawowej wysokości podatku od towarów i usług VAT powoduje odpowiednią zmianę łącznego wynagrodzenia od daty wprowadzenia zmiany. Naliczenie podatku VAT w nowej wysokości dopuszcza się tylko od wynagrodzenia za tę część umowy realizowaną po dniu wejścia w życie przepisów ustalających zmiany stawki podatku od towarów i usług VAT. 2. Zamawiający przewiduje możliwość zmiany kwot wskazanych w § 4 ust. 1 pkt 1 i 2 umowy, poprzez przesunięcie środków przeznaczonych na wykonanie umowy pomiędzy wskazanymi latami kalendarzowymi przy założeniu, że łączne wynagrodzenie Wykonawcy nie przekroczy łącznej kwoty wskazanej w § 4 ust. 1 umowy. 3. W przypadku zmian, o których mowa w ust. </w:t>
      </w:r>
      <w:r w:rsidRPr="00EA691A">
        <w:rPr>
          <w:rFonts w:ascii="Times New Roman" w:eastAsia="Times New Roman" w:hAnsi="Times New Roman" w:cs="Times New Roman"/>
          <w:sz w:val="20"/>
          <w:szCs w:val="20"/>
          <w:lang w:eastAsia="pl-PL"/>
        </w:rPr>
        <w:lastRenderedPageBreak/>
        <w:t xml:space="preserve">2 niniejszego paragrafu wymagana jest forma aneksu. 4. Strony dopuszczają możliwość zmiany w trakcie realizacji umowy kluczowego personelu Wykonawcy lub Zamawiającego. 5. Strony dopuszczają możliwość zmiany umowy w przypadku zmiany Podwykonawców: w przypadku wprowadzenia Podwykonawcy, wprowadzenia nowego (kolejnego) Podwykonawcy, rezygnacji Podwykonawcy, zmiany wartości lub zakresu robót wykonywanych przez Podwykonawcę. FORMA ZMIANY Wszelkie zmiany do umowy poza zmianą adresu Zamawiającego i Wykonawcy, zmianą upoważnionych przedstawicieli, o których mowa w § 11 ust. 1 i 2 umowy oraz zmianą, o której mowa w § 1 ust. 5 umowy oraz § 13 ust. 5 umowy wymagają pod rygorem nieważności zachowania formy pisemnej w formie aneksu.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IV.6) INFORMACJE ADMINISTRACYJNE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IV.6.1) Sposób udostępniania informacji o charakterze poufnym </w:t>
      </w:r>
      <w:r w:rsidRPr="00EA691A">
        <w:rPr>
          <w:rFonts w:ascii="Times New Roman" w:eastAsia="Times New Roman" w:hAnsi="Times New Roman" w:cs="Times New Roman"/>
          <w:i/>
          <w:iCs/>
          <w:sz w:val="20"/>
          <w:szCs w:val="20"/>
          <w:lang w:eastAsia="pl-PL"/>
        </w:rPr>
        <w:t xml:space="preserve">(jeżeli dotyczy):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Środki służące ochronie informacji o charakterze poufnym</w:t>
      </w:r>
      <w:r w:rsidRPr="00EA691A">
        <w:rPr>
          <w:rFonts w:ascii="Times New Roman" w:eastAsia="Times New Roman" w:hAnsi="Times New Roman" w:cs="Times New Roman"/>
          <w:sz w:val="20"/>
          <w:szCs w:val="20"/>
          <w:lang w:eastAsia="pl-PL"/>
        </w:rPr>
        <w:t xml:space="preserve">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EA691A">
        <w:rPr>
          <w:rFonts w:ascii="Times New Roman" w:eastAsia="Times New Roman" w:hAnsi="Times New Roman" w:cs="Times New Roman"/>
          <w:sz w:val="20"/>
          <w:szCs w:val="20"/>
          <w:lang w:eastAsia="pl-PL"/>
        </w:rPr>
        <w:br/>
        <w:t xml:space="preserve">Data: 2020-08-12, godzina: 09:00, </w:t>
      </w:r>
      <w:r w:rsidRPr="00EA691A">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EA691A">
        <w:rPr>
          <w:rFonts w:ascii="Times New Roman" w:eastAsia="Times New Roman" w:hAnsi="Times New Roman" w:cs="Times New Roman"/>
          <w:sz w:val="20"/>
          <w:szCs w:val="20"/>
          <w:lang w:eastAsia="pl-PL"/>
        </w:rPr>
        <w:br/>
        <w:t xml:space="preserve">Nie </w:t>
      </w:r>
      <w:r w:rsidRPr="00EA691A">
        <w:rPr>
          <w:rFonts w:ascii="Times New Roman" w:eastAsia="Times New Roman" w:hAnsi="Times New Roman" w:cs="Times New Roman"/>
          <w:sz w:val="20"/>
          <w:szCs w:val="20"/>
          <w:lang w:eastAsia="pl-PL"/>
        </w:rPr>
        <w:br/>
        <w:t xml:space="preserve">Wskazać powody: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EA691A">
        <w:rPr>
          <w:rFonts w:ascii="Times New Roman" w:eastAsia="Times New Roman" w:hAnsi="Times New Roman" w:cs="Times New Roman"/>
          <w:sz w:val="20"/>
          <w:szCs w:val="20"/>
          <w:lang w:eastAsia="pl-PL"/>
        </w:rPr>
        <w:br/>
        <w:t xml:space="preserve">&gt; POLSKI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IV.6.3) Termin związania ofertą: </w:t>
      </w:r>
      <w:r w:rsidRPr="00EA691A">
        <w:rPr>
          <w:rFonts w:ascii="Times New Roman" w:eastAsia="Times New Roman" w:hAnsi="Times New Roman" w:cs="Times New Roman"/>
          <w:sz w:val="20"/>
          <w:szCs w:val="20"/>
          <w:lang w:eastAsia="pl-PL"/>
        </w:rPr>
        <w:t xml:space="preserve">do: okres w dniach: 30 (od ostatecznego terminu składania ofert)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IV.6.4) Przewiduje się unieważnienie postępowania o udzielenie zamówienia, w przypadku nieprzyznania środków, które miały być przeznaczone na sfinansowanie całości lub części zamówienia:</w:t>
      </w:r>
      <w:r w:rsidRPr="00EA691A">
        <w:rPr>
          <w:rFonts w:ascii="Times New Roman" w:eastAsia="Times New Roman" w:hAnsi="Times New Roman" w:cs="Times New Roman"/>
          <w:sz w:val="20"/>
          <w:szCs w:val="20"/>
          <w:lang w:eastAsia="pl-PL"/>
        </w:rPr>
        <w:t xml:space="preserve"> Nie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IV.6.5) Informacje dodatkowe:</w:t>
      </w:r>
      <w:r w:rsidRPr="00EA691A">
        <w:rPr>
          <w:rFonts w:ascii="Times New Roman" w:eastAsia="Times New Roman" w:hAnsi="Times New Roman" w:cs="Times New Roman"/>
          <w:sz w:val="20"/>
          <w:szCs w:val="20"/>
          <w:lang w:eastAsia="pl-PL"/>
        </w:rPr>
        <w:t xml:space="preserve"> </w:t>
      </w:r>
      <w:r w:rsidRPr="00EA691A">
        <w:rPr>
          <w:rFonts w:ascii="Times New Roman" w:eastAsia="Times New Roman" w:hAnsi="Times New Roman" w:cs="Times New Roman"/>
          <w:sz w:val="20"/>
          <w:szCs w:val="20"/>
          <w:lang w:eastAsia="pl-PL"/>
        </w:rPr>
        <w:br/>
        <w:t xml:space="preserve">Oferta musi zawierać: 1) formularz oferty (wzór zał. nr 1 SIWZ), 2) formularz cenowy (wzór zał. nr 2 do SIWZ),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EA691A">
        <w:rPr>
          <w:rFonts w:ascii="Times New Roman" w:eastAsia="Times New Roman" w:hAnsi="Times New Roman" w:cs="Times New Roman"/>
          <w:sz w:val="20"/>
          <w:szCs w:val="20"/>
          <w:lang w:eastAsia="pl-PL"/>
        </w:rPr>
        <w:t>Pzp</w:t>
      </w:r>
      <w:proofErr w:type="spellEnd"/>
      <w:r w:rsidRPr="00EA691A">
        <w:rPr>
          <w:rFonts w:ascii="Times New Roman" w:eastAsia="Times New Roman" w:hAnsi="Times New Roman" w:cs="Times New Roman"/>
          <w:sz w:val="20"/>
          <w:szCs w:val="20"/>
          <w:lang w:eastAsia="pl-PL"/>
        </w:rPr>
        <w:t xml:space="preserve"> (wzór zał. nr 3 do SIWZ), 5) pełnomocnictwo - jeżeli dotyczy. </w:t>
      </w:r>
    </w:p>
    <w:p w:rsidR="00EA691A" w:rsidRPr="00EA691A" w:rsidRDefault="00EA691A" w:rsidP="00EA691A">
      <w:pPr>
        <w:spacing w:after="0" w:line="240" w:lineRule="auto"/>
        <w:jc w:val="center"/>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u w:val="single"/>
          <w:lang w:eastAsia="pl-PL"/>
        </w:rPr>
        <w:t xml:space="preserve">ZAŁĄCZNIK I - INFORMACJE DOTYCZĄCE OFERT CZĘŚCIOWYCH </w:t>
      </w:r>
    </w:p>
    <w:p w:rsidR="00EA691A" w:rsidRPr="00EA691A" w:rsidRDefault="00EA691A" w:rsidP="00EA691A">
      <w:pPr>
        <w:spacing w:after="0" w:line="240" w:lineRule="auto"/>
        <w:rPr>
          <w:rFonts w:ascii="Times New Roman" w:eastAsia="Times New Roman" w:hAnsi="Times New Roman" w:cs="Times New Roman"/>
          <w:sz w:val="20"/>
          <w:szCs w:val="20"/>
          <w:lang w:eastAsia="pl-PL"/>
        </w:rPr>
      </w:pPr>
    </w:p>
    <w:p w:rsidR="00EA691A" w:rsidRPr="00EA691A" w:rsidRDefault="00EA691A" w:rsidP="00EA691A">
      <w:pPr>
        <w:spacing w:after="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1086"/>
      </w:tblGrid>
      <w:tr w:rsidR="00EA691A" w:rsidRPr="00EA691A" w:rsidTr="00EA691A">
        <w:trPr>
          <w:tblCellSpacing w:w="15" w:type="dxa"/>
        </w:trPr>
        <w:tc>
          <w:tcPr>
            <w:tcW w:w="0" w:type="auto"/>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 xml:space="preserve">Część nr: </w:t>
            </w:r>
          </w:p>
        </w:tc>
        <w:tc>
          <w:tcPr>
            <w:tcW w:w="0" w:type="auto"/>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1</w:t>
            </w:r>
          </w:p>
        </w:tc>
        <w:tc>
          <w:tcPr>
            <w:tcW w:w="0" w:type="auto"/>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 xml:space="preserve">Nazwa: </w:t>
            </w:r>
          </w:p>
        </w:tc>
        <w:tc>
          <w:tcPr>
            <w:tcW w:w="0" w:type="auto"/>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Zadanie nr 1</w:t>
            </w:r>
          </w:p>
        </w:tc>
      </w:tr>
    </w:tbl>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 xml:space="preserve">1) Krótki opis przedmiotu zamówienia </w:t>
      </w:r>
      <w:r w:rsidRPr="00EA691A">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EA691A">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EA691A">
        <w:rPr>
          <w:rFonts w:ascii="Times New Roman" w:eastAsia="Times New Roman" w:hAnsi="Times New Roman" w:cs="Times New Roman"/>
          <w:b/>
          <w:bCs/>
          <w:sz w:val="20"/>
          <w:szCs w:val="20"/>
          <w:lang w:eastAsia="pl-PL"/>
        </w:rPr>
        <w:t>budowlane:</w:t>
      </w:r>
      <w:r w:rsidRPr="00EA691A">
        <w:rPr>
          <w:rFonts w:ascii="Times New Roman" w:eastAsia="Times New Roman" w:hAnsi="Times New Roman" w:cs="Times New Roman"/>
          <w:sz w:val="20"/>
          <w:szCs w:val="20"/>
          <w:lang w:eastAsia="pl-PL"/>
        </w:rPr>
        <w:t>Zadanie</w:t>
      </w:r>
      <w:proofErr w:type="spellEnd"/>
      <w:r w:rsidRPr="00EA691A">
        <w:rPr>
          <w:rFonts w:ascii="Times New Roman" w:eastAsia="Times New Roman" w:hAnsi="Times New Roman" w:cs="Times New Roman"/>
          <w:sz w:val="20"/>
          <w:szCs w:val="20"/>
          <w:lang w:eastAsia="pl-PL"/>
        </w:rPr>
        <w:t xml:space="preserve"> nr 1 - wykonywanie robót remontowych i czynności konserwacji w rejonie D, E, J, K. We wskazanych rejonach znajduje się ok. 383 budynków z 100% udziałem Gminy Wrocław, a w nich ok. 2 861 lokali mieszkalnych i ok. 206 lokali użytkowych oraz ok. 3 994 lokali mieszkalnych gminnych we wspólnotach i ok. 130 lokali użytkowych we wspólnotach oraz ok. 341 garaży gminnych.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lastRenderedPageBreak/>
        <w:t xml:space="preserve">2) Wspólny Słownik Zamówień(CPV): </w:t>
      </w:r>
      <w:r w:rsidRPr="00EA691A">
        <w:rPr>
          <w:rFonts w:ascii="Times New Roman" w:eastAsia="Times New Roman" w:hAnsi="Times New Roman" w:cs="Times New Roman"/>
          <w:sz w:val="20"/>
          <w:szCs w:val="20"/>
          <w:lang w:eastAsia="pl-PL"/>
        </w:rPr>
        <w:t>45453000-7, 45310000-3, 45311200-2, 50800000-3</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3) Wartość części zamówienia(jeżeli zamawiający podaje informacje o wartości zamówienia):</w:t>
      </w:r>
      <w:r w:rsidRPr="00EA691A">
        <w:rPr>
          <w:rFonts w:ascii="Times New Roman" w:eastAsia="Times New Roman" w:hAnsi="Times New Roman" w:cs="Times New Roman"/>
          <w:sz w:val="20"/>
          <w:szCs w:val="20"/>
          <w:lang w:eastAsia="pl-PL"/>
        </w:rPr>
        <w:br/>
        <w:t xml:space="preserve">Wartość bez VAT: </w:t>
      </w:r>
      <w:r w:rsidRPr="00EA691A">
        <w:rPr>
          <w:rFonts w:ascii="Times New Roman" w:eastAsia="Times New Roman" w:hAnsi="Times New Roman" w:cs="Times New Roman"/>
          <w:sz w:val="20"/>
          <w:szCs w:val="20"/>
          <w:lang w:eastAsia="pl-PL"/>
        </w:rPr>
        <w:br/>
        <w:t xml:space="preserve">Waluta: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4) Czas trwania lub termin wykonania: </w:t>
      </w:r>
      <w:r w:rsidRPr="00EA691A">
        <w:rPr>
          <w:rFonts w:ascii="Times New Roman" w:eastAsia="Times New Roman" w:hAnsi="Times New Roman" w:cs="Times New Roman"/>
          <w:sz w:val="20"/>
          <w:szCs w:val="20"/>
          <w:lang w:eastAsia="pl-PL"/>
        </w:rPr>
        <w:br/>
        <w:t>okres w miesiącach: 12</w:t>
      </w:r>
      <w:r w:rsidRPr="00EA691A">
        <w:rPr>
          <w:rFonts w:ascii="Times New Roman" w:eastAsia="Times New Roman" w:hAnsi="Times New Roman" w:cs="Times New Roman"/>
          <w:sz w:val="20"/>
          <w:szCs w:val="20"/>
          <w:lang w:eastAsia="pl-PL"/>
        </w:rPr>
        <w:br/>
        <w:t xml:space="preserve">okres w dniach: </w:t>
      </w:r>
      <w:r w:rsidRPr="00EA691A">
        <w:rPr>
          <w:rFonts w:ascii="Times New Roman" w:eastAsia="Times New Roman" w:hAnsi="Times New Roman" w:cs="Times New Roman"/>
          <w:sz w:val="20"/>
          <w:szCs w:val="20"/>
          <w:lang w:eastAsia="pl-PL"/>
        </w:rPr>
        <w:br/>
        <w:t xml:space="preserve">data rozpoczęcia: </w:t>
      </w:r>
      <w:r w:rsidRPr="00EA691A">
        <w:rPr>
          <w:rFonts w:ascii="Times New Roman" w:eastAsia="Times New Roman" w:hAnsi="Times New Roman" w:cs="Times New Roman"/>
          <w:sz w:val="20"/>
          <w:szCs w:val="20"/>
          <w:lang w:eastAsia="pl-PL"/>
        </w:rPr>
        <w:br/>
        <w:t xml:space="preserve">data zakończenia: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04"/>
        <w:gridCol w:w="852"/>
      </w:tblGrid>
      <w:tr w:rsidR="00EA691A" w:rsidRPr="00EA691A" w:rsidTr="00EA691A">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Znaczenie</w:t>
            </w:r>
          </w:p>
        </w:tc>
      </w:tr>
      <w:tr w:rsidR="00EA691A" w:rsidRPr="00EA691A" w:rsidTr="00EA691A">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Cena oferty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60,00</w:t>
            </w:r>
          </w:p>
        </w:tc>
      </w:tr>
      <w:tr w:rsidR="00EA691A" w:rsidRPr="00EA691A" w:rsidTr="00EA691A">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Wydłużenie terminu gwarancji na roboty remontowe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10,00</w:t>
            </w:r>
          </w:p>
        </w:tc>
      </w:tr>
      <w:tr w:rsidR="00EA691A" w:rsidRPr="00EA691A" w:rsidTr="00EA691A">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Wskaźnik opustu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25,00</w:t>
            </w:r>
          </w:p>
        </w:tc>
      </w:tr>
      <w:tr w:rsidR="00EA691A" w:rsidRPr="00EA691A" w:rsidTr="00EA691A">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Kryterium społeczne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5,00</w:t>
            </w:r>
          </w:p>
        </w:tc>
      </w:tr>
    </w:tbl>
    <w:p w:rsidR="00EA691A" w:rsidRPr="00EA691A" w:rsidRDefault="00EA691A" w:rsidP="00EA691A">
      <w:pPr>
        <w:spacing w:after="24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6) INFORMACJE </w:t>
      </w:r>
      <w:proofErr w:type="spellStart"/>
      <w:r w:rsidRPr="00EA691A">
        <w:rPr>
          <w:rFonts w:ascii="Times New Roman" w:eastAsia="Times New Roman" w:hAnsi="Times New Roman" w:cs="Times New Roman"/>
          <w:b/>
          <w:bCs/>
          <w:sz w:val="20"/>
          <w:szCs w:val="20"/>
          <w:lang w:eastAsia="pl-PL"/>
        </w:rPr>
        <w:t>DODATKOWE:</w:t>
      </w:r>
      <w:r w:rsidRPr="00EA691A">
        <w:rPr>
          <w:rFonts w:ascii="Times New Roman" w:eastAsia="Times New Roman" w:hAnsi="Times New Roman" w:cs="Times New Roman"/>
          <w:sz w:val="20"/>
          <w:szCs w:val="20"/>
          <w:lang w:eastAsia="pl-PL"/>
        </w:rPr>
        <w:t>Wykonawca</w:t>
      </w:r>
      <w:proofErr w:type="spellEnd"/>
      <w:r w:rsidRPr="00EA691A">
        <w:rPr>
          <w:rFonts w:ascii="Times New Roman" w:eastAsia="Times New Roman" w:hAnsi="Times New Roman" w:cs="Times New Roman"/>
          <w:sz w:val="20"/>
          <w:szCs w:val="20"/>
          <w:lang w:eastAsia="pl-PL"/>
        </w:rPr>
        <w:t xml:space="preserve"> zobowiązuje się do wykonywania przedmiotu zamówienia sukcesywnie przez okres: 12 miesięcy od dnia podpisania umowy przez strony, nie wcześniej jednak niż od 30 sierpnia 2020 r. z zastrzeżeniem, że umowa w danym zadaniu ulega rozwiązaniu przed tym terminem w razie zrealizowania przedmiotu umowy za wynagrodzeniem łącznym brutto dla danego zadania zgodnie z ofertą Wykonawcy, z zastrzeżeniem § 13 ust. 1 umowy. </w:t>
      </w:r>
      <w:r w:rsidRPr="00EA691A">
        <w:rPr>
          <w:rFonts w:ascii="Times New Roman" w:eastAsia="Times New Roman" w:hAnsi="Times New Roman" w:cs="Times New Roman"/>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1086"/>
      </w:tblGrid>
      <w:tr w:rsidR="00EA691A" w:rsidRPr="00EA691A" w:rsidTr="00EA691A">
        <w:trPr>
          <w:tblCellSpacing w:w="15" w:type="dxa"/>
        </w:trPr>
        <w:tc>
          <w:tcPr>
            <w:tcW w:w="0" w:type="auto"/>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 xml:space="preserve">Część nr: </w:t>
            </w:r>
          </w:p>
        </w:tc>
        <w:tc>
          <w:tcPr>
            <w:tcW w:w="0" w:type="auto"/>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2</w:t>
            </w:r>
          </w:p>
        </w:tc>
        <w:tc>
          <w:tcPr>
            <w:tcW w:w="0" w:type="auto"/>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 xml:space="preserve">Nazwa: </w:t>
            </w:r>
          </w:p>
        </w:tc>
        <w:tc>
          <w:tcPr>
            <w:tcW w:w="0" w:type="auto"/>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Zadanie nr 2</w:t>
            </w:r>
          </w:p>
        </w:tc>
      </w:tr>
    </w:tbl>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b/>
          <w:bCs/>
          <w:sz w:val="20"/>
          <w:szCs w:val="20"/>
          <w:lang w:eastAsia="pl-PL"/>
        </w:rPr>
        <w:t xml:space="preserve">1) Krótki opis przedmiotu zamówienia </w:t>
      </w:r>
      <w:r w:rsidRPr="00EA691A">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EA691A">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EA691A">
        <w:rPr>
          <w:rFonts w:ascii="Times New Roman" w:eastAsia="Times New Roman" w:hAnsi="Times New Roman" w:cs="Times New Roman"/>
          <w:b/>
          <w:bCs/>
          <w:sz w:val="20"/>
          <w:szCs w:val="20"/>
          <w:lang w:eastAsia="pl-PL"/>
        </w:rPr>
        <w:t>budowlane:</w:t>
      </w:r>
      <w:r w:rsidRPr="00EA691A">
        <w:rPr>
          <w:rFonts w:ascii="Times New Roman" w:eastAsia="Times New Roman" w:hAnsi="Times New Roman" w:cs="Times New Roman"/>
          <w:sz w:val="20"/>
          <w:szCs w:val="20"/>
          <w:lang w:eastAsia="pl-PL"/>
        </w:rPr>
        <w:t>Zadanie</w:t>
      </w:r>
      <w:proofErr w:type="spellEnd"/>
      <w:r w:rsidRPr="00EA691A">
        <w:rPr>
          <w:rFonts w:ascii="Times New Roman" w:eastAsia="Times New Roman" w:hAnsi="Times New Roman" w:cs="Times New Roman"/>
          <w:sz w:val="20"/>
          <w:szCs w:val="20"/>
          <w:lang w:eastAsia="pl-PL"/>
        </w:rPr>
        <w:t xml:space="preserve"> nr 2 – wykonywanie robót remontowych i czynności konserwacji w rejonie M, N, C, L. We wskazanych rejonach znajduje się ok. 208 budynków z 100% udziałem Gminy Wrocław, a w nich ok. 2 039 lokali mieszkalnych i ok. 156 lokali użytkowych oraz ok. 3 296 lokali mieszkalnych gminnych we wspólnotach i ok. 154 lokale użytkowe we wspólnotach oraz ok. 351 garaży gminnych.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2) Wspólny Słownik Zamówień(CPV): </w:t>
      </w:r>
      <w:r w:rsidRPr="00EA691A">
        <w:rPr>
          <w:rFonts w:ascii="Times New Roman" w:eastAsia="Times New Roman" w:hAnsi="Times New Roman" w:cs="Times New Roman"/>
          <w:sz w:val="20"/>
          <w:szCs w:val="20"/>
          <w:lang w:eastAsia="pl-PL"/>
        </w:rPr>
        <w:t>45453000-7, 45310000-3, 45311200-2, 50800000-3</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3) Wartość części zamówienia(jeżeli zamawiający podaje informacje o wartości zamówienia):</w:t>
      </w:r>
      <w:r w:rsidRPr="00EA691A">
        <w:rPr>
          <w:rFonts w:ascii="Times New Roman" w:eastAsia="Times New Roman" w:hAnsi="Times New Roman" w:cs="Times New Roman"/>
          <w:sz w:val="20"/>
          <w:szCs w:val="20"/>
          <w:lang w:eastAsia="pl-PL"/>
        </w:rPr>
        <w:br/>
        <w:t xml:space="preserve">Wartość bez VAT: </w:t>
      </w:r>
      <w:r w:rsidRPr="00EA691A">
        <w:rPr>
          <w:rFonts w:ascii="Times New Roman" w:eastAsia="Times New Roman" w:hAnsi="Times New Roman" w:cs="Times New Roman"/>
          <w:sz w:val="20"/>
          <w:szCs w:val="20"/>
          <w:lang w:eastAsia="pl-PL"/>
        </w:rPr>
        <w:br/>
        <w:t xml:space="preserve">Waluta: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4) Czas trwania lub termin wykonania: </w:t>
      </w:r>
      <w:r w:rsidRPr="00EA691A">
        <w:rPr>
          <w:rFonts w:ascii="Times New Roman" w:eastAsia="Times New Roman" w:hAnsi="Times New Roman" w:cs="Times New Roman"/>
          <w:sz w:val="20"/>
          <w:szCs w:val="20"/>
          <w:lang w:eastAsia="pl-PL"/>
        </w:rPr>
        <w:br/>
        <w:t>okres w miesiącach: 12</w:t>
      </w:r>
      <w:r w:rsidRPr="00EA691A">
        <w:rPr>
          <w:rFonts w:ascii="Times New Roman" w:eastAsia="Times New Roman" w:hAnsi="Times New Roman" w:cs="Times New Roman"/>
          <w:sz w:val="20"/>
          <w:szCs w:val="20"/>
          <w:lang w:eastAsia="pl-PL"/>
        </w:rPr>
        <w:br/>
        <w:t xml:space="preserve">okres w dniach: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sz w:val="20"/>
          <w:szCs w:val="20"/>
          <w:lang w:eastAsia="pl-PL"/>
        </w:rPr>
        <w:lastRenderedPageBreak/>
        <w:t xml:space="preserve">data rozpoczęcia: </w:t>
      </w:r>
      <w:r w:rsidRPr="00EA691A">
        <w:rPr>
          <w:rFonts w:ascii="Times New Roman" w:eastAsia="Times New Roman" w:hAnsi="Times New Roman" w:cs="Times New Roman"/>
          <w:sz w:val="20"/>
          <w:szCs w:val="20"/>
          <w:lang w:eastAsia="pl-PL"/>
        </w:rPr>
        <w:br/>
        <w:t xml:space="preserve">data zakończenia: </w:t>
      </w: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04"/>
        <w:gridCol w:w="852"/>
      </w:tblGrid>
      <w:tr w:rsidR="00EA691A" w:rsidRPr="00EA691A" w:rsidTr="00EA691A">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Znaczenie</w:t>
            </w:r>
          </w:p>
        </w:tc>
      </w:tr>
      <w:tr w:rsidR="00EA691A" w:rsidRPr="00EA691A" w:rsidTr="00EA691A">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Cena oferty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60,00</w:t>
            </w:r>
          </w:p>
        </w:tc>
      </w:tr>
      <w:tr w:rsidR="00EA691A" w:rsidRPr="00EA691A" w:rsidTr="00EA691A">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Wydłużenie terminu gwarancji na roboty remontowe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10,00</w:t>
            </w:r>
          </w:p>
        </w:tc>
      </w:tr>
      <w:tr w:rsidR="00EA691A" w:rsidRPr="00EA691A" w:rsidTr="00EA691A">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Wskaźnik opustu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25,00</w:t>
            </w:r>
          </w:p>
        </w:tc>
      </w:tr>
      <w:tr w:rsidR="00EA691A" w:rsidRPr="00EA691A" w:rsidTr="00EA691A">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Kryterium społeczne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A691A" w:rsidRPr="00EA691A" w:rsidRDefault="00EA691A" w:rsidP="00EA691A">
            <w:pPr>
              <w:spacing w:after="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t>5,00</w:t>
            </w:r>
          </w:p>
        </w:tc>
      </w:tr>
    </w:tbl>
    <w:p w:rsidR="00EA691A" w:rsidRPr="00EA691A" w:rsidRDefault="00EA691A" w:rsidP="00EA691A">
      <w:pPr>
        <w:spacing w:after="240" w:line="240" w:lineRule="auto"/>
        <w:rPr>
          <w:rFonts w:ascii="Times New Roman" w:eastAsia="Times New Roman" w:hAnsi="Times New Roman" w:cs="Times New Roman"/>
          <w:sz w:val="20"/>
          <w:szCs w:val="20"/>
          <w:lang w:eastAsia="pl-PL"/>
        </w:rPr>
      </w:pPr>
      <w:r w:rsidRPr="00EA691A">
        <w:rPr>
          <w:rFonts w:ascii="Times New Roman" w:eastAsia="Times New Roman" w:hAnsi="Times New Roman" w:cs="Times New Roman"/>
          <w:sz w:val="20"/>
          <w:szCs w:val="20"/>
          <w:lang w:eastAsia="pl-PL"/>
        </w:rPr>
        <w:br/>
      </w:r>
      <w:r w:rsidRPr="00EA691A">
        <w:rPr>
          <w:rFonts w:ascii="Times New Roman" w:eastAsia="Times New Roman" w:hAnsi="Times New Roman" w:cs="Times New Roman"/>
          <w:b/>
          <w:bCs/>
          <w:sz w:val="20"/>
          <w:szCs w:val="20"/>
          <w:lang w:eastAsia="pl-PL"/>
        </w:rPr>
        <w:t xml:space="preserve">6) INFORMACJE </w:t>
      </w:r>
      <w:proofErr w:type="spellStart"/>
      <w:r w:rsidRPr="00EA691A">
        <w:rPr>
          <w:rFonts w:ascii="Times New Roman" w:eastAsia="Times New Roman" w:hAnsi="Times New Roman" w:cs="Times New Roman"/>
          <w:b/>
          <w:bCs/>
          <w:sz w:val="20"/>
          <w:szCs w:val="20"/>
          <w:lang w:eastAsia="pl-PL"/>
        </w:rPr>
        <w:t>DODATKOWE:</w:t>
      </w:r>
      <w:r w:rsidRPr="00EA691A">
        <w:rPr>
          <w:rFonts w:ascii="Times New Roman" w:eastAsia="Times New Roman" w:hAnsi="Times New Roman" w:cs="Times New Roman"/>
          <w:sz w:val="20"/>
          <w:szCs w:val="20"/>
          <w:lang w:eastAsia="pl-PL"/>
        </w:rPr>
        <w:t>Wykonawca</w:t>
      </w:r>
      <w:proofErr w:type="spellEnd"/>
      <w:r w:rsidRPr="00EA691A">
        <w:rPr>
          <w:rFonts w:ascii="Times New Roman" w:eastAsia="Times New Roman" w:hAnsi="Times New Roman" w:cs="Times New Roman"/>
          <w:sz w:val="20"/>
          <w:szCs w:val="20"/>
          <w:lang w:eastAsia="pl-PL"/>
        </w:rPr>
        <w:t xml:space="preserve"> zobowiązuje się do wykonywania przedmiotu zamówienia sukcesywnie przez okres: 12 miesięcy od dnia podpisania umowy przez strony, nie wcześniej jednak niż od 30 sierpnia 2020 r. z zastrzeżeniem, że umowa w danym zadaniu ulega rozwiązaniu przed tym terminem w razie zrealizowania przedmiotu umowy za wynagrodzeniem łącznym brutto dla danego zadania zgodnie z ofertą Wykonawcy, z zastrzeżeniem § 13 ust. 1 umowy. </w:t>
      </w:r>
      <w:r w:rsidRPr="00EA691A">
        <w:rPr>
          <w:rFonts w:ascii="Times New Roman" w:eastAsia="Times New Roman" w:hAnsi="Times New Roman" w:cs="Times New Roman"/>
          <w:sz w:val="20"/>
          <w:szCs w:val="20"/>
          <w:lang w:eastAsia="pl-PL"/>
        </w:rPr>
        <w:br/>
      </w:r>
    </w:p>
    <w:p w:rsidR="00EA691A" w:rsidRPr="00EA691A" w:rsidRDefault="00EA691A" w:rsidP="00EA691A">
      <w:pPr>
        <w:spacing w:after="240" w:line="240" w:lineRule="auto"/>
        <w:rPr>
          <w:rFonts w:ascii="Times New Roman" w:eastAsia="Times New Roman" w:hAnsi="Times New Roman" w:cs="Times New Roman"/>
          <w:sz w:val="20"/>
          <w:szCs w:val="20"/>
          <w:lang w:eastAsia="pl-PL"/>
        </w:rPr>
      </w:pPr>
    </w:p>
    <w:p w:rsidR="00EA691A" w:rsidRPr="00EA691A" w:rsidRDefault="00EA691A" w:rsidP="00EA691A">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A691A" w:rsidRPr="00EA691A" w:rsidTr="00EA691A">
        <w:trPr>
          <w:tblCellSpacing w:w="15" w:type="dxa"/>
        </w:trPr>
        <w:tc>
          <w:tcPr>
            <w:tcW w:w="0" w:type="auto"/>
            <w:vAlign w:val="center"/>
            <w:hideMark/>
          </w:tcPr>
          <w:p w:rsidR="00EA691A" w:rsidRPr="00EA691A" w:rsidRDefault="00EA691A" w:rsidP="00EA691A">
            <w:pPr>
              <w:spacing w:after="240" w:line="240" w:lineRule="auto"/>
              <w:rPr>
                <w:rFonts w:ascii="Times New Roman" w:eastAsia="Times New Roman" w:hAnsi="Times New Roman" w:cs="Times New Roman"/>
                <w:sz w:val="20"/>
                <w:szCs w:val="20"/>
                <w:lang w:eastAsia="pl-PL"/>
              </w:rPr>
            </w:pPr>
          </w:p>
        </w:tc>
      </w:tr>
    </w:tbl>
    <w:p w:rsidR="00EA691A" w:rsidRPr="00EA691A" w:rsidRDefault="00EA691A" w:rsidP="00EA691A">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EA691A">
        <w:rPr>
          <w:rFonts w:ascii="Times New Roman" w:eastAsia="Times New Roman" w:hAnsi="Times New Roman" w:cs="Times New Roman"/>
          <w:vanish/>
          <w:sz w:val="20"/>
          <w:szCs w:val="20"/>
          <w:lang w:eastAsia="pl-PL"/>
        </w:rPr>
        <w:t>Dół formularza</w:t>
      </w:r>
    </w:p>
    <w:p w:rsidR="00EA691A" w:rsidRPr="00EA691A" w:rsidRDefault="00EA691A" w:rsidP="00EA691A">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EA691A">
        <w:rPr>
          <w:rFonts w:ascii="Times New Roman" w:eastAsia="Times New Roman" w:hAnsi="Times New Roman" w:cs="Times New Roman"/>
          <w:vanish/>
          <w:sz w:val="20"/>
          <w:szCs w:val="20"/>
          <w:lang w:eastAsia="pl-PL"/>
        </w:rPr>
        <w:t>Początek formularza</w:t>
      </w:r>
    </w:p>
    <w:p w:rsidR="00EA691A" w:rsidRPr="00EA691A" w:rsidRDefault="00EA691A" w:rsidP="00EA691A">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EA691A">
        <w:rPr>
          <w:rFonts w:ascii="Times New Roman" w:eastAsia="Times New Roman" w:hAnsi="Times New Roman" w:cs="Times New Roman"/>
          <w:vanish/>
          <w:sz w:val="20"/>
          <w:szCs w:val="20"/>
          <w:lang w:eastAsia="pl-PL"/>
        </w:rPr>
        <w:t>Dół formularza</w:t>
      </w:r>
    </w:p>
    <w:p w:rsidR="00A67D7D" w:rsidRPr="00401DA9" w:rsidRDefault="00A67D7D">
      <w:pPr>
        <w:rPr>
          <w:rFonts w:ascii="Times New Roman" w:hAnsi="Times New Roman" w:cs="Times New Roman"/>
          <w:sz w:val="20"/>
          <w:szCs w:val="20"/>
        </w:rPr>
      </w:pPr>
    </w:p>
    <w:sectPr w:rsidR="00A67D7D" w:rsidRPr="00401DA9">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DA9" w:rsidRDefault="00401DA9" w:rsidP="00401DA9">
      <w:pPr>
        <w:spacing w:after="0" w:line="240" w:lineRule="auto"/>
      </w:pPr>
      <w:r>
        <w:separator/>
      </w:r>
    </w:p>
  </w:endnote>
  <w:endnote w:type="continuationSeparator" w:id="0">
    <w:p w:rsidR="00401DA9" w:rsidRDefault="00401DA9" w:rsidP="00401D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DA9" w:rsidRDefault="00401DA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5534486"/>
      <w:docPartObj>
        <w:docPartGallery w:val="Page Numbers (Bottom of Page)"/>
        <w:docPartUnique/>
      </w:docPartObj>
    </w:sdtPr>
    <w:sdtContent>
      <w:bookmarkStart w:id="0" w:name="_GoBack" w:displacedByCustomXml="prev"/>
      <w:bookmarkEnd w:id="0" w:displacedByCustomXml="prev"/>
      <w:p w:rsidR="00401DA9" w:rsidRDefault="00401DA9">
        <w:pPr>
          <w:pStyle w:val="Stopka"/>
          <w:jc w:val="right"/>
        </w:pPr>
        <w:r>
          <w:fldChar w:fldCharType="begin"/>
        </w:r>
        <w:r>
          <w:instrText>PAGE   \* MERGEFORMAT</w:instrText>
        </w:r>
        <w:r>
          <w:fldChar w:fldCharType="separate"/>
        </w:r>
        <w:r>
          <w:rPr>
            <w:noProof/>
          </w:rPr>
          <w:t>10</w:t>
        </w:r>
        <w:r>
          <w:fldChar w:fldCharType="end"/>
        </w:r>
      </w:p>
    </w:sdtContent>
  </w:sdt>
  <w:p w:rsidR="00401DA9" w:rsidRDefault="00401DA9">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DA9" w:rsidRDefault="00401DA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DA9" w:rsidRDefault="00401DA9" w:rsidP="00401DA9">
      <w:pPr>
        <w:spacing w:after="0" w:line="240" w:lineRule="auto"/>
      </w:pPr>
      <w:r>
        <w:separator/>
      </w:r>
    </w:p>
  </w:footnote>
  <w:footnote w:type="continuationSeparator" w:id="0">
    <w:p w:rsidR="00401DA9" w:rsidRDefault="00401DA9" w:rsidP="00401D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DA9" w:rsidRDefault="00401DA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DA9" w:rsidRDefault="00401DA9">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DA9" w:rsidRDefault="00401DA9">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91A"/>
    <w:rsid w:val="00401DA9"/>
    <w:rsid w:val="00A67D7D"/>
    <w:rsid w:val="00EA69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E3A013-862B-4D6A-80A9-D2BA9322E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401D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01DA9"/>
  </w:style>
  <w:style w:type="paragraph" w:styleId="Stopka">
    <w:name w:val="footer"/>
    <w:basedOn w:val="Normalny"/>
    <w:link w:val="StopkaZnak"/>
    <w:uiPriority w:val="99"/>
    <w:unhideWhenUsed/>
    <w:rsid w:val="00401D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01D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2424292">
      <w:bodyDiv w:val="1"/>
      <w:marLeft w:val="0"/>
      <w:marRight w:val="0"/>
      <w:marTop w:val="0"/>
      <w:marBottom w:val="0"/>
      <w:divBdr>
        <w:top w:val="none" w:sz="0" w:space="0" w:color="auto"/>
        <w:left w:val="none" w:sz="0" w:space="0" w:color="auto"/>
        <w:bottom w:val="none" w:sz="0" w:space="0" w:color="auto"/>
        <w:right w:val="none" w:sz="0" w:space="0" w:color="auto"/>
      </w:divBdr>
      <w:divsChild>
        <w:div w:id="1160190612">
          <w:marLeft w:val="0"/>
          <w:marRight w:val="0"/>
          <w:marTop w:val="0"/>
          <w:marBottom w:val="0"/>
          <w:divBdr>
            <w:top w:val="none" w:sz="0" w:space="0" w:color="auto"/>
            <w:left w:val="none" w:sz="0" w:space="0" w:color="auto"/>
            <w:bottom w:val="none" w:sz="0" w:space="0" w:color="auto"/>
            <w:right w:val="none" w:sz="0" w:space="0" w:color="auto"/>
          </w:divBdr>
          <w:divsChild>
            <w:div w:id="1008557370">
              <w:marLeft w:val="0"/>
              <w:marRight w:val="0"/>
              <w:marTop w:val="0"/>
              <w:marBottom w:val="0"/>
              <w:divBdr>
                <w:top w:val="none" w:sz="0" w:space="0" w:color="auto"/>
                <w:left w:val="none" w:sz="0" w:space="0" w:color="auto"/>
                <w:bottom w:val="none" w:sz="0" w:space="0" w:color="auto"/>
                <w:right w:val="none" w:sz="0" w:space="0" w:color="auto"/>
              </w:divBdr>
              <w:divsChild>
                <w:div w:id="1145395002">
                  <w:marLeft w:val="0"/>
                  <w:marRight w:val="0"/>
                  <w:marTop w:val="0"/>
                  <w:marBottom w:val="0"/>
                  <w:divBdr>
                    <w:top w:val="none" w:sz="0" w:space="0" w:color="auto"/>
                    <w:left w:val="none" w:sz="0" w:space="0" w:color="auto"/>
                    <w:bottom w:val="none" w:sz="0" w:space="0" w:color="auto"/>
                    <w:right w:val="none" w:sz="0" w:space="0" w:color="auto"/>
                  </w:divBdr>
                </w:div>
                <w:div w:id="1929119382">
                  <w:marLeft w:val="0"/>
                  <w:marRight w:val="0"/>
                  <w:marTop w:val="0"/>
                  <w:marBottom w:val="0"/>
                  <w:divBdr>
                    <w:top w:val="none" w:sz="0" w:space="0" w:color="auto"/>
                    <w:left w:val="none" w:sz="0" w:space="0" w:color="auto"/>
                    <w:bottom w:val="none" w:sz="0" w:space="0" w:color="auto"/>
                    <w:right w:val="none" w:sz="0" w:space="0" w:color="auto"/>
                  </w:divBdr>
                </w:div>
                <w:div w:id="1657494123">
                  <w:marLeft w:val="0"/>
                  <w:marRight w:val="0"/>
                  <w:marTop w:val="0"/>
                  <w:marBottom w:val="0"/>
                  <w:divBdr>
                    <w:top w:val="none" w:sz="0" w:space="0" w:color="auto"/>
                    <w:left w:val="none" w:sz="0" w:space="0" w:color="auto"/>
                    <w:bottom w:val="none" w:sz="0" w:space="0" w:color="auto"/>
                    <w:right w:val="none" w:sz="0" w:space="0" w:color="auto"/>
                  </w:divBdr>
                  <w:divsChild>
                    <w:div w:id="715659759">
                      <w:marLeft w:val="0"/>
                      <w:marRight w:val="0"/>
                      <w:marTop w:val="0"/>
                      <w:marBottom w:val="0"/>
                      <w:divBdr>
                        <w:top w:val="none" w:sz="0" w:space="0" w:color="auto"/>
                        <w:left w:val="none" w:sz="0" w:space="0" w:color="auto"/>
                        <w:bottom w:val="none" w:sz="0" w:space="0" w:color="auto"/>
                        <w:right w:val="none" w:sz="0" w:space="0" w:color="auto"/>
                      </w:divBdr>
                    </w:div>
                  </w:divsChild>
                </w:div>
                <w:div w:id="1812819799">
                  <w:marLeft w:val="0"/>
                  <w:marRight w:val="0"/>
                  <w:marTop w:val="0"/>
                  <w:marBottom w:val="0"/>
                  <w:divBdr>
                    <w:top w:val="none" w:sz="0" w:space="0" w:color="auto"/>
                    <w:left w:val="none" w:sz="0" w:space="0" w:color="auto"/>
                    <w:bottom w:val="none" w:sz="0" w:space="0" w:color="auto"/>
                    <w:right w:val="none" w:sz="0" w:space="0" w:color="auto"/>
                  </w:divBdr>
                  <w:divsChild>
                    <w:div w:id="1866407891">
                      <w:marLeft w:val="0"/>
                      <w:marRight w:val="0"/>
                      <w:marTop w:val="0"/>
                      <w:marBottom w:val="0"/>
                      <w:divBdr>
                        <w:top w:val="none" w:sz="0" w:space="0" w:color="auto"/>
                        <w:left w:val="none" w:sz="0" w:space="0" w:color="auto"/>
                        <w:bottom w:val="none" w:sz="0" w:space="0" w:color="auto"/>
                        <w:right w:val="none" w:sz="0" w:space="0" w:color="auto"/>
                      </w:divBdr>
                    </w:div>
                  </w:divsChild>
                </w:div>
                <w:div w:id="675546195">
                  <w:marLeft w:val="0"/>
                  <w:marRight w:val="0"/>
                  <w:marTop w:val="0"/>
                  <w:marBottom w:val="0"/>
                  <w:divBdr>
                    <w:top w:val="none" w:sz="0" w:space="0" w:color="auto"/>
                    <w:left w:val="none" w:sz="0" w:space="0" w:color="auto"/>
                    <w:bottom w:val="none" w:sz="0" w:space="0" w:color="auto"/>
                    <w:right w:val="none" w:sz="0" w:space="0" w:color="auto"/>
                  </w:divBdr>
                  <w:divsChild>
                    <w:div w:id="401028643">
                      <w:marLeft w:val="0"/>
                      <w:marRight w:val="0"/>
                      <w:marTop w:val="0"/>
                      <w:marBottom w:val="0"/>
                      <w:divBdr>
                        <w:top w:val="none" w:sz="0" w:space="0" w:color="auto"/>
                        <w:left w:val="none" w:sz="0" w:space="0" w:color="auto"/>
                        <w:bottom w:val="none" w:sz="0" w:space="0" w:color="auto"/>
                        <w:right w:val="none" w:sz="0" w:space="0" w:color="auto"/>
                      </w:divBdr>
                    </w:div>
                    <w:div w:id="1677611309">
                      <w:marLeft w:val="0"/>
                      <w:marRight w:val="0"/>
                      <w:marTop w:val="0"/>
                      <w:marBottom w:val="0"/>
                      <w:divBdr>
                        <w:top w:val="none" w:sz="0" w:space="0" w:color="auto"/>
                        <w:left w:val="none" w:sz="0" w:space="0" w:color="auto"/>
                        <w:bottom w:val="none" w:sz="0" w:space="0" w:color="auto"/>
                        <w:right w:val="none" w:sz="0" w:space="0" w:color="auto"/>
                      </w:divBdr>
                    </w:div>
                    <w:div w:id="1257137095">
                      <w:marLeft w:val="0"/>
                      <w:marRight w:val="0"/>
                      <w:marTop w:val="0"/>
                      <w:marBottom w:val="0"/>
                      <w:divBdr>
                        <w:top w:val="none" w:sz="0" w:space="0" w:color="auto"/>
                        <w:left w:val="none" w:sz="0" w:space="0" w:color="auto"/>
                        <w:bottom w:val="none" w:sz="0" w:space="0" w:color="auto"/>
                        <w:right w:val="none" w:sz="0" w:space="0" w:color="auto"/>
                      </w:divBdr>
                    </w:div>
                    <w:div w:id="1761872214">
                      <w:marLeft w:val="0"/>
                      <w:marRight w:val="0"/>
                      <w:marTop w:val="0"/>
                      <w:marBottom w:val="0"/>
                      <w:divBdr>
                        <w:top w:val="none" w:sz="0" w:space="0" w:color="auto"/>
                        <w:left w:val="none" w:sz="0" w:space="0" w:color="auto"/>
                        <w:bottom w:val="none" w:sz="0" w:space="0" w:color="auto"/>
                        <w:right w:val="none" w:sz="0" w:space="0" w:color="auto"/>
                      </w:divBdr>
                    </w:div>
                  </w:divsChild>
                </w:div>
                <w:div w:id="1491214513">
                  <w:marLeft w:val="0"/>
                  <w:marRight w:val="0"/>
                  <w:marTop w:val="0"/>
                  <w:marBottom w:val="0"/>
                  <w:divBdr>
                    <w:top w:val="none" w:sz="0" w:space="0" w:color="auto"/>
                    <w:left w:val="none" w:sz="0" w:space="0" w:color="auto"/>
                    <w:bottom w:val="none" w:sz="0" w:space="0" w:color="auto"/>
                    <w:right w:val="none" w:sz="0" w:space="0" w:color="auto"/>
                  </w:divBdr>
                  <w:divsChild>
                    <w:div w:id="1789278041">
                      <w:marLeft w:val="0"/>
                      <w:marRight w:val="0"/>
                      <w:marTop w:val="0"/>
                      <w:marBottom w:val="0"/>
                      <w:divBdr>
                        <w:top w:val="none" w:sz="0" w:space="0" w:color="auto"/>
                        <w:left w:val="none" w:sz="0" w:space="0" w:color="auto"/>
                        <w:bottom w:val="none" w:sz="0" w:space="0" w:color="auto"/>
                        <w:right w:val="none" w:sz="0" w:space="0" w:color="auto"/>
                      </w:divBdr>
                    </w:div>
                    <w:div w:id="1699968975">
                      <w:marLeft w:val="0"/>
                      <w:marRight w:val="0"/>
                      <w:marTop w:val="0"/>
                      <w:marBottom w:val="0"/>
                      <w:divBdr>
                        <w:top w:val="none" w:sz="0" w:space="0" w:color="auto"/>
                        <w:left w:val="none" w:sz="0" w:space="0" w:color="auto"/>
                        <w:bottom w:val="none" w:sz="0" w:space="0" w:color="auto"/>
                        <w:right w:val="none" w:sz="0" w:space="0" w:color="auto"/>
                      </w:divBdr>
                    </w:div>
                    <w:div w:id="1646541405">
                      <w:marLeft w:val="0"/>
                      <w:marRight w:val="0"/>
                      <w:marTop w:val="0"/>
                      <w:marBottom w:val="0"/>
                      <w:divBdr>
                        <w:top w:val="none" w:sz="0" w:space="0" w:color="auto"/>
                        <w:left w:val="none" w:sz="0" w:space="0" w:color="auto"/>
                        <w:bottom w:val="none" w:sz="0" w:space="0" w:color="auto"/>
                        <w:right w:val="none" w:sz="0" w:space="0" w:color="auto"/>
                      </w:divBdr>
                    </w:div>
                    <w:div w:id="247271556">
                      <w:marLeft w:val="0"/>
                      <w:marRight w:val="0"/>
                      <w:marTop w:val="0"/>
                      <w:marBottom w:val="0"/>
                      <w:divBdr>
                        <w:top w:val="none" w:sz="0" w:space="0" w:color="auto"/>
                        <w:left w:val="none" w:sz="0" w:space="0" w:color="auto"/>
                        <w:bottom w:val="none" w:sz="0" w:space="0" w:color="auto"/>
                        <w:right w:val="none" w:sz="0" w:space="0" w:color="auto"/>
                      </w:divBdr>
                    </w:div>
                    <w:div w:id="713387805">
                      <w:marLeft w:val="0"/>
                      <w:marRight w:val="0"/>
                      <w:marTop w:val="0"/>
                      <w:marBottom w:val="0"/>
                      <w:divBdr>
                        <w:top w:val="none" w:sz="0" w:space="0" w:color="auto"/>
                        <w:left w:val="none" w:sz="0" w:space="0" w:color="auto"/>
                        <w:bottom w:val="none" w:sz="0" w:space="0" w:color="auto"/>
                        <w:right w:val="none" w:sz="0" w:space="0" w:color="auto"/>
                      </w:divBdr>
                    </w:div>
                    <w:div w:id="1339578168">
                      <w:marLeft w:val="0"/>
                      <w:marRight w:val="0"/>
                      <w:marTop w:val="0"/>
                      <w:marBottom w:val="0"/>
                      <w:divBdr>
                        <w:top w:val="none" w:sz="0" w:space="0" w:color="auto"/>
                        <w:left w:val="none" w:sz="0" w:space="0" w:color="auto"/>
                        <w:bottom w:val="none" w:sz="0" w:space="0" w:color="auto"/>
                        <w:right w:val="none" w:sz="0" w:space="0" w:color="auto"/>
                      </w:divBdr>
                    </w:div>
                    <w:div w:id="576979113">
                      <w:marLeft w:val="0"/>
                      <w:marRight w:val="0"/>
                      <w:marTop w:val="0"/>
                      <w:marBottom w:val="0"/>
                      <w:divBdr>
                        <w:top w:val="none" w:sz="0" w:space="0" w:color="auto"/>
                        <w:left w:val="none" w:sz="0" w:space="0" w:color="auto"/>
                        <w:bottom w:val="none" w:sz="0" w:space="0" w:color="auto"/>
                        <w:right w:val="none" w:sz="0" w:space="0" w:color="auto"/>
                      </w:divBdr>
                    </w:div>
                  </w:divsChild>
                </w:div>
                <w:div w:id="714736571">
                  <w:marLeft w:val="0"/>
                  <w:marRight w:val="0"/>
                  <w:marTop w:val="0"/>
                  <w:marBottom w:val="0"/>
                  <w:divBdr>
                    <w:top w:val="none" w:sz="0" w:space="0" w:color="auto"/>
                    <w:left w:val="none" w:sz="0" w:space="0" w:color="auto"/>
                    <w:bottom w:val="none" w:sz="0" w:space="0" w:color="auto"/>
                    <w:right w:val="none" w:sz="0" w:space="0" w:color="auto"/>
                  </w:divBdr>
                  <w:divsChild>
                    <w:div w:id="673727792">
                      <w:marLeft w:val="0"/>
                      <w:marRight w:val="0"/>
                      <w:marTop w:val="0"/>
                      <w:marBottom w:val="0"/>
                      <w:divBdr>
                        <w:top w:val="none" w:sz="0" w:space="0" w:color="auto"/>
                        <w:left w:val="none" w:sz="0" w:space="0" w:color="auto"/>
                        <w:bottom w:val="none" w:sz="0" w:space="0" w:color="auto"/>
                        <w:right w:val="none" w:sz="0" w:space="0" w:color="auto"/>
                      </w:divBdr>
                    </w:div>
                    <w:div w:id="1437095609">
                      <w:marLeft w:val="0"/>
                      <w:marRight w:val="0"/>
                      <w:marTop w:val="0"/>
                      <w:marBottom w:val="0"/>
                      <w:divBdr>
                        <w:top w:val="none" w:sz="0" w:space="0" w:color="auto"/>
                        <w:left w:val="none" w:sz="0" w:space="0" w:color="auto"/>
                        <w:bottom w:val="none" w:sz="0" w:space="0" w:color="auto"/>
                        <w:right w:val="none" w:sz="0" w:space="0" w:color="auto"/>
                      </w:divBdr>
                    </w:div>
                  </w:divsChild>
                </w:div>
                <w:div w:id="1677807462">
                  <w:marLeft w:val="0"/>
                  <w:marRight w:val="0"/>
                  <w:marTop w:val="0"/>
                  <w:marBottom w:val="0"/>
                  <w:divBdr>
                    <w:top w:val="none" w:sz="0" w:space="0" w:color="auto"/>
                    <w:left w:val="none" w:sz="0" w:space="0" w:color="auto"/>
                    <w:bottom w:val="none" w:sz="0" w:space="0" w:color="auto"/>
                    <w:right w:val="none" w:sz="0" w:space="0" w:color="auto"/>
                  </w:divBdr>
                  <w:divsChild>
                    <w:div w:id="612443424">
                      <w:marLeft w:val="0"/>
                      <w:marRight w:val="0"/>
                      <w:marTop w:val="0"/>
                      <w:marBottom w:val="0"/>
                      <w:divBdr>
                        <w:top w:val="none" w:sz="0" w:space="0" w:color="auto"/>
                        <w:left w:val="none" w:sz="0" w:space="0" w:color="auto"/>
                        <w:bottom w:val="none" w:sz="0" w:space="0" w:color="auto"/>
                        <w:right w:val="none" w:sz="0" w:space="0" w:color="auto"/>
                      </w:divBdr>
                    </w:div>
                    <w:div w:id="1169981186">
                      <w:marLeft w:val="0"/>
                      <w:marRight w:val="0"/>
                      <w:marTop w:val="0"/>
                      <w:marBottom w:val="0"/>
                      <w:divBdr>
                        <w:top w:val="none" w:sz="0" w:space="0" w:color="auto"/>
                        <w:left w:val="none" w:sz="0" w:space="0" w:color="auto"/>
                        <w:bottom w:val="none" w:sz="0" w:space="0" w:color="auto"/>
                        <w:right w:val="none" w:sz="0" w:space="0" w:color="auto"/>
                      </w:divBdr>
                    </w:div>
                    <w:div w:id="177618702">
                      <w:marLeft w:val="0"/>
                      <w:marRight w:val="0"/>
                      <w:marTop w:val="0"/>
                      <w:marBottom w:val="0"/>
                      <w:divBdr>
                        <w:top w:val="none" w:sz="0" w:space="0" w:color="auto"/>
                        <w:left w:val="none" w:sz="0" w:space="0" w:color="auto"/>
                        <w:bottom w:val="none" w:sz="0" w:space="0" w:color="auto"/>
                        <w:right w:val="none" w:sz="0" w:space="0" w:color="auto"/>
                      </w:divBdr>
                    </w:div>
                    <w:div w:id="532112128">
                      <w:marLeft w:val="0"/>
                      <w:marRight w:val="0"/>
                      <w:marTop w:val="0"/>
                      <w:marBottom w:val="0"/>
                      <w:divBdr>
                        <w:top w:val="none" w:sz="0" w:space="0" w:color="auto"/>
                        <w:left w:val="none" w:sz="0" w:space="0" w:color="auto"/>
                        <w:bottom w:val="none" w:sz="0" w:space="0" w:color="auto"/>
                        <w:right w:val="none" w:sz="0" w:space="0" w:color="auto"/>
                      </w:divBdr>
                    </w:div>
                    <w:div w:id="528878232">
                      <w:marLeft w:val="0"/>
                      <w:marRight w:val="0"/>
                      <w:marTop w:val="0"/>
                      <w:marBottom w:val="0"/>
                      <w:divBdr>
                        <w:top w:val="none" w:sz="0" w:space="0" w:color="auto"/>
                        <w:left w:val="none" w:sz="0" w:space="0" w:color="auto"/>
                        <w:bottom w:val="none" w:sz="0" w:space="0" w:color="auto"/>
                        <w:right w:val="none" w:sz="0" w:space="0" w:color="auto"/>
                      </w:divBdr>
                    </w:div>
                    <w:div w:id="1869219844">
                      <w:marLeft w:val="0"/>
                      <w:marRight w:val="0"/>
                      <w:marTop w:val="0"/>
                      <w:marBottom w:val="0"/>
                      <w:divBdr>
                        <w:top w:val="none" w:sz="0" w:space="0" w:color="auto"/>
                        <w:left w:val="none" w:sz="0" w:space="0" w:color="auto"/>
                        <w:bottom w:val="none" w:sz="0" w:space="0" w:color="auto"/>
                        <w:right w:val="none" w:sz="0" w:space="0" w:color="auto"/>
                      </w:divBdr>
                    </w:div>
                    <w:div w:id="369960588">
                      <w:marLeft w:val="0"/>
                      <w:marRight w:val="0"/>
                      <w:marTop w:val="0"/>
                      <w:marBottom w:val="0"/>
                      <w:divBdr>
                        <w:top w:val="none" w:sz="0" w:space="0" w:color="auto"/>
                        <w:left w:val="none" w:sz="0" w:space="0" w:color="auto"/>
                        <w:bottom w:val="none" w:sz="0" w:space="0" w:color="auto"/>
                        <w:right w:val="none" w:sz="0" w:space="0" w:color="auto"/>
                      </w:divBdr>
                    </w:div>
                  </w:divsChild>
                </w:div>
                <w:div w:id="1906529698">
                  <w:marLeft w:val="0"/>
                  <w:marRight w:val="0"/>
                  <w:marTop w:val="0"/>
                  <w:marBottom w:val="0"/>
                  <w:divBdr>
                    <w:top w:val="none" w:sz="0" w:space="0" w:color="auto"/>
                    <w:left w:val="none" w:sz="0" w:space="0" w:color="auto"/>
                    <w:bottom w:val="none" w:sz="0" w:space="0" w:color="auto"/>
                    <w:right w:val="none" w:sz="0" w:space="0" w:color="auto"/>
                  </w:divBdr>
                  <w:divsChild>
                    <w:div w:id="761025289">
                      <w:marLeft w:val="0"/>
                      <w:marRight w:val="0"/>
                      <w:marTop w:val="0"/>
                      <w:marBottom w:val="0"/>
                      <w:divBdr>
                        <w:top w:val="none" w:sz="0" w:space="0" w:color="auto"/>
                        <w:left w:val="none" w:sz="0" w:space="0" w:color="auto"/>
                        <w:bottom w:val="none" w:sz="0" w:space="0" w:color="auto"/>
                        <w:right w:val="none" w:sz="0" w:space="0" w:color="auto"/>
                      </w:divBdr>
                    </w:div>
                    <w:div w:id="714084443">
                      <w:marLeft w:val="0"/>
                      <w:marRight w:val="0"/>
                      <w:marTop w:val="0"/>
                      <w:marBottom w:val="0"/>
                      <w:divBdr>
                        <w:top w:val="none" w:sz="0" w:space="0" w:color="auto"/>
                        <w:left w:val="none" w:sz="0" w:space="0" w:color="auto"/>
                        <w:bottom w:val="none" w:sz="0" w:space="0" w:color="auto"/>
                        <w:right w:val="none" w:sz="0" w:space="0" w:color="auto"/>
                      </w:divBdr>
                    </w:div>
                    <w:div w:id="162554400">
                      <w:marLeft w:val="0"/>
                      <w:marRight w:val="0"/>
                      <w:marTop w:val="0"/>
                      <w:marBottom w:val="0"/>
                      <w:divBdr>
                        <w:top w:val="none" w:sz="0" w:space="0" w:color="auto"/>
                        <w:left w:val="none" w:sz="0" w:space="0" w:color="auto"/>
                        <w:bottom w:val="none" w:sz="0" w:space="0" w:color="auto"/>
                        <w:right w:val="none" w:sz="0" w:space="0" w:color="auto"/>
                      </w:divBdr>
                    </w:div>
                    <w:div w:id="110249688">
                      <w:marLeft w:val="0"/>
                      <w:marRight w:val="0"/>
                      <w:marTop w:val="0"/>
                      <w:marBottom w:val="0"/>
                      <w:divBdr>
                        <w:top w:val="none" w:sz="0" w:space="0" w:color="auto"/>
                        <w:left w:val="none" w:sz="0" w:space="0" w:color="auto"/>
                        <w:bottom w:val="none" w:sz="0" w:space="0" w:color="auto"/>
                        <w:right w:val="none" w:sz="0" w:space="0" w:color="auto"/>
                      </w:divBdr>
                    </w:div>
                    <w:div w:id="1603032108">
                      <w:marLeft w:val="0"/>
                      <w:marRight w:val="0"/>
                      <w:marTop w:val="0"/>
                      <w:marBottom w:val="0"/>
                      <w:divBdr>
                        <w:top w:val="none" w:sz="0" w:space="0" w:color="auto"/>
                        <w:left w:val="none" w:sz="0" w:space="0" w:color="auto"/>
                        <w:bottom w:val="none" w:sz="0" w:space="0" w:color="auto"/>
                        <w:right w:val="none" w:sz="0" w:space="0" w:color="auto"/>
                      </w:divBdr>
                    </w:div>
                    <w:div w:id="1214851734">
                      <w:marLeft w:val="0"/>
                      <w:marRight w:val="0"/>
                      <w:marTop w:val="0"/>
                      <w:marBottom w:val="0"/>
                      <w:divBdr>
                        <w:top w:val="none" w:sz="0" w:space="0" w:color="auto"/>
                        <w:left w:val="none" w:sz="0" w:space="0" w:color="auto"/>
                        <w:bottom w:val="none" w:sz="0" w:space="0" w:color="auto"/>
                        <w:right w:val="none" w:sz="0" w:space="0" w:color="auto"/>
                      </w:divBdr>
                    </w:div>
                    <w:div w:id="1425883744">
                      <w:marLeft w:val="0"/>
                      <w:marRight w:val="0"/>
                      <w:marTop w:val="0"/>
                      <w:marBottom w:val="0"/>
                      <w:divBdr>
                        <w:top w:val="none" w:sz="0" w:space="0" w:color="auto"/>
                        <w:left w:val="none" w:sz="0" w:space="0" w:color="auto"/>
                        <w:bottom w:val="none" w:sz="0" w:space="0" w:color="auto"/>
                        <w:right w:val="none" w:sz="0" w:space="0" w:color="auto"/>
                      </w:divBdr>
                    </w:div>
                    <w:div w:id="1877500848">
                      <w:marLeft w:val="0"/>
                      <w:marRight w:val="0"/>
                      <w:marTop w:val="0"/>
                      <w:marBottom w:val="0"/>
                      <w:divBdr>
                        <w:top w:val="none" w:sz="0" w:space="0" w:color="auto"/>
                        <w:left w:val="none" w:sz="0" w:space="0" w:color="auto"/>
                        <w:bottom w:val="none" w:sz="0" w:space="0" w:color="auto"/>
                        <w:right w:val="none" w:sz="0" w:space="0" w:color="auto"/>
                      </w:divBdr>
                    </w:div>
                  </w:divsChild>
                </w:div>
                <w:div w:id="173874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4848</Words>
  <Characters>29094</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33875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dcterms:created xsi:type="dcterms:W3CDTF">2020-07-23T11:07:00Z</dcterms:created>
  <dcterms:modified xsi:type="dcterms:W3CDTF">2020-07-23T11:07:00Z</dcterms:modified>
</cp:coreProperties>
</file>