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EE" w:rsidRPr="006E45EE" w:rsidRDefault="006E45EE" w:rsidP="006E45EE">
      <w:pPr>
        <w:pBdr>
          <w:bottom w:val="single" w:sz="6" w:space="1" w:color="auto"/>
        </w:pBdr>
        <w:spacing w:after="0" w:line="240" w:lineRule="auto"/>
        <w:jc w:val="center"/>
        <w:rPr>
          <w:rFonts w:ascii="Arial" w:eastAsia="Times New Roman" w:hAnsi="Arial" w:cs="Arial"/>
          <w:vanish/>
          <w:sz w:val="20"/>
          <w:szCs w:val="20"/>
          <w:lang w:eastAsia="pl-PL"/>
        </w:rPr>
      </w:pPr>
      <w:r w:rsidRPr="006E45EE">
        <w:rPr>
          <w:rFonts w:ascii="Arial" w:eastAsia="Times New Roman" w:hAnsi="Arial" w:cs="Arial"/>
          <w:vanish/>
          <w:sz w:val="20"/>
          <w:szCs w:val="20"/>
          <w:lang w:eastAsia="pl-PL"/>
        </w:rPr>
        <w:t>Początek formularza</w:t>
      </w:r>
    </w:p>
    <w:p w:rsidR="006E45EE" w:rsidRPr="006E45EE" w:rsidRDefault="006E45EE" w:rsidP="006E45EE">
      <w:pPr>
        <w:spacing w:after="24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Ogłoszenie nr 754655-N-2020 z dnia 08.12.2020 r. </w:t>
      </w:r>
    </w:p>
    <w:p w:rsidR="006E45EE" w:rsidRPr="006E45EE" w:rsidRDefault="006E45EE" w:rsidP="006E45EE">
      <w:pPr>
        <w:spacing w:after="0" w:line="240" w:lineRule="auto"/>
        <w:jc w:val="center"/>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Wrocławskie Mieszkania Sp. z o.o.: Wykonanie prac remontowych wielorodzinnego budynku mieszkalnego zlokalizowanego na obszarze Przedmieścia Oławskiego przy ul. Chudoby 14 we Wrocławiu </w:t>
      </w:r>
      <w:r w:rsidRPr="006E45EE">
        <w:rPr>
          <w:rFonts w:ascii="Times New Roman" w:eastAsia="Times New Roman" w:hAnsi="Times New Roman" w:cs="Times New Roman"/>
          <w:sz w:val="20"/>
          <w:szCs w:val="20"/>
          <w:lang w:eastAsia="pl-PL"/>
        </w:rPr>
        <w:br/>
        <w:t xml:space="preserve">OGŁOSZENIE O ZAMÓWIENIU - Roboty budowlane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Zamieszczanie ogłoszenia:</w:t>
      </w:r>
      <w:r w:rsidRPr="006E45EE">
        <w:rPr>
          <w:rFonts w:ascii="Times New Roman" w:eastAsia="Times New Roman" w:hAnsi="Times New Roman" w:cs="Times New Roman"/>
          <w:sz w:val="20"/>
          <w:szCs w:val="20"/>
          <w:lang w:eastAsia="pl-PL"/>
        </w:rPr>
        <w:t xml:space="preserve"> Zamieszczanie obowiązkowe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Ogłoszenie dotyczy:</w:t>
      </w:r>
      <w:r w:rsidRPr="006E45EE">
        <w:rPr>
          <w:rFonts w:ascii="Times New Roman" w:eastAsia="Times New Roman" w:hAnsi="Times New Roman" w:cs="Times New Roman"/>
          <w:sz w:val="20"/>
          <w:szCs w:val="20"/>
          <w:lang w:eastAsia="pl-PL"/>
        </w:rPr>
        <w:t xml:space="preserve"> Zamówienia publicznego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Tak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Nazwa projektu lub programu</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u w:val="single"/>
          <w:lang w:eastAsia="pl-PL"/>
        </w:rPr>
        <w:t>SEKCJA I: ZAMAWIAJĄCY</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Postępowanie przeprowadza centralny zamawiający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Tak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Informacje na temat podmiotu któremu zamawiający powierzył/powierzyli prowadzenie postępowania:</w:t>
      </w:r>
      <w:r w:rsidRPr="006E45EE">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Postępowanie jest przeprowadzane wspólnie przez zamawiających</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Informacje dodatkowe:</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 1) NAZWA I ADRES: </w:t>
      </w:r>
      <w:r w:rsidRPr="006E45EE">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6E45EE">
        <w:rPr>
          <w:rFonts w:ascii="Times New Roman" w:eastAsia="Times New Roman" w:hAnsi="Times New Roman" w:cs="Times New Roman"/>
          <w:sz w:val="20"/>
          <w:szCs w:val="20"/>
          <w:lang w:eastAsia="pl-PL"/>
        </w:rPr>
        <w:br/>
        <w:t xml:space="preserve">Adres strony internetowej (URL): www.wm.wroc.pl </w:t>
      </w:r>
      <w:r w:rsidRPr="006E45EE">
        <w:rPr>
          <w:rFonts w:ascii="Times New Roman" w:eastAsia="Times New Roman" w:hAnsi="Times New Roman" w:cs="Times New Roman"/>
          <w:sz w:val="20"/>
          <w:szCs w:val="20"/>
          <w:lang w:eastAsia="pl-PL"/>
        </w:rPr>
        <w:br/>
        <w:t xml:space="preserve">Adres profilu nabywcy: </w:t>
      </w:r>
      <w:r w:rsidRPr="006E45EE">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 2) RODZAJ ZAMAWIAJĄCEGO: </w:t>
      </w:r>
      <w:r w:rsidRPr="006E45EE">
        <w:rPr>
          <w:rFonts w:ascii="Times New Roman" w:eastAsia="Times New Roman" w:hAnsi="Times New Roman" w:cs="Times New Roman"/>
          <w:sz w:val="20"/>
          <w:szCs w:val="20"/>
          <w:lang w:eastAsia="pl-PL"/>
        </w:rPr>
        <w:t xml:space="preserve">Administracja samorządowa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I.3) WSPÓLNE UDZIELANIE ZAMÓWIENIA </w:t>
      </w:r>
      <w:r w:rsidRPr="006E45EE">
        <w:rPr>
          <w:rFonts w:ascii="Times New Roman" w:eastAsia="Times New Roman" w:hAnsi="Times New Roman" w:cs="Times New Roman"/>
          <w:b/>
          <w:bCs/>
          <w:i/>
          <w:iCs/>
          <w:sz w:val="20"/>
          <w:szCs w:val="20"/>
          <w:lang w:eastAsia="pl-PL"/>
        </w:rPr>
        <w:t>(jeżeli dotyczy)</w:t>
      </w:r>
      <w:r w:rsidRPr="006E45EE">
        <w:rPr>
          <w:rFonts w:ascii="Times New Roman" w:eastAsia="Times New Roman" w:hAnsi="Times New Roman" w:cs="Times New Roman"/>
          <w:b/>
          <w:bCs/>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6E45EE">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I.4) KOMUNIKACJA: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Tak </w:t>
      </w:r>
      <w:r w:rsidRPr="006E45EE">
        <w:rPr>
          <w:rFonts w:ascii="Times New Roman" w:eastAsia="Times New Roman" w:hAnsi="Times New Roman" w:cs="Times New Roman"/>
          <w:sz w:val="20"/>
          <w:szCs w:val="20"/>
          <w:lang w:eastAsia="pl-PL"/>
        </w:rPr>
        <w:br/>
        <w:t xml:space="preserve">www.wm.wroc.pl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Tak </w:t>
      </w:r>
      <w:r w:rsidRPr="006E45EE">
        <w:rPr>
          <w:rFonts w:ascii="Times New Roman" w:eastAsia="Times New Roman" w:hAnsi="Times New Roman" w:cs="Times New Roman"/>
          <w:sz w:val="20"/>
          <w:szCs w:val="20"/>
          <w:lang w:eastAsia="pl-PL"/>
        </w:rPr>
        <w:br/>
        <w:t xml:space="preserve">www.wm.wroc.pl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Oferty lub wnioski o dopuszczenie do udziału w postępowaniu należy przesyłać:</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Elektronicznie</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adres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Nie </w:t>
      </w:r>
      <w:r w:rsidRPr="006E45EE">
        <w:rPr>
          <w:rFonts w:ascii="Times New Roman" w:eastAsia="Times New Roman" w:hAnsi="Times New Roman" w:cs="Times New Roman"/>
          <w:sz w:val="20"/>
          <w:szCs w:val="20"/>
          <w:lang w:eastAsia="pl-PL"/>
        </w:rPr>
        <w:br/>
        <w:t xml:space="preserve">Inny sposób: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Tak </w:t>
      </w:r>
      <w:r w:rsidRPr="006E45EE">
        <w:rPr>
          <w:rFonts w:ascii="Times New Roman" w:eastAsia="Times New Roman" w:hAnsi="Times New Roman" w:cs="Times New Roman"/>
          <w:sz w:val="20"/>
          <w:szCs w:val="20"/>
          <w:lang w:eastAsia="pl-PL"/>
        </w:rPr>
        <w:br/>
        <w:t xml:space="preserve">Inny sposób: </w:t>
      </w:r>
      <w:r w:rsidRPr="006E45EE">
        <w:rPr>
          <w:rFonts w:ascii="Times New Roman" w:eastAsia="Times New Roman" w:hAnsi="Times New Roman" w:cs="Times New Roman"/>
          <w:sz w:val="20"/>
          <w:szCs w:val="20"/>
          <w:lang w:eastAsia="pl-PL"/>
        </w:rPr>
        <w:br/>
        <w:t xml:space="preserve">w formie pisemnej </w:t>
      </w:r>
      <w:r w:rsidRPr="006E45EE">
        <w:rPr>
          <w:rFonts w:ascii="Times New Roman" w:eastAsia="Times New Roman" w:hAnsi="Times New Roman" w:cs="Times New Roman"/>
          <w:sz w:val="20"/>
          <w:szCs w:val="20"/>
          <w:lang w:eastAsia="pl-PL"/>
        </w:rPr>
        <w:br/>
        <w:t xml:space="preserve">Adres: </w:t>
      </w:r>
      <w:r w:rsidRPr="006E45EE">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u w:val="single"/>
          <w:lang w:eastAsia="pl-PL"/>
        </w:rPr>
        <w:t xml:space="preserve">SEKCJA II: PRZEDMIOT ZAMÓWIENIA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II.1) Nazwa nadana zamówieniu przez zamawiającego: </w:t>
      </w:r>
      <w:r w:rsidRPr="006E45EE">
        <w:rPr>
          <w:rFonts w:ascii="Times New Roman" w:eastAsia="Times New Roman" w:hAnsi="Times New Roman" w:cs="Times New Roman"/>
          <w:sz w:val="20"/>
          <w:szCs w:val="20"/>
          <w:lang w:eastAsia="pl-PL"/>
        </w:rPr>
        <w:t xml:space="preserve">Wykonanie prac remontowych wielorodzinnego budynku mieszkalnego zlokalizowanego na obszarze Przedmieścia Oławskiego przy ul. Chudoby 14 we Wrocławiu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Numer referencyjny: </w:t>
      </w:r>
      <w:r w:rsidRPr="006E45EE">
        <w:rPr>
          <w:rFonts w:ascii="Times New Roman" w:eastAsia="Times New Roman" w:hAnsi="Times New Roman" w:cs="Times New Roman"/>
          <w:sz w:val="20"/>
          <w:szCs w:val="20"/>
          <w:lang w:eastAsia="pl-PL"/>
        </w:rPr>
        <w:t xml:space="preserve">WM/SZP/PN/75/2020/G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6E45EE" w:rsidRPr="006E45EE" w:rsidRDefault="006E45EE" w:rsidP="006E45EE">
      <w:pPr>
        <w:spacing w:after="0" w:line="240" w:lineRule="auto"/>
        <w:jc w:val="both"/>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II.2) Rodzaj zamówienia: </w:t>
      </w:r>
      <w:r w:rsidRPr="006E45EE">
        <w:rPr>
          <w:rFonts w:ascii="Times New Roman" w:eastAsia="Times New Roman" w:hAnsi="Times New Roman" w:cs="Times New Roman"/>
          <w:sz w:val="20"/>
          <w:szCs w:val="20"/>
          <w:lang w:eastAsia="pl-PL"/>
        </w:rPr>
        <w:t xml:space="preserve">Roboty budowlane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II.3) Informacja o możliwości składania ofert częściowych</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Zamówienie podzielone jest na części: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Oferty lub wnioski o dopuszczenie do udziału w postępowaniu można składać w odniesieniu do:</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lastRenderedPageBreak/>
        <w:t xml:space="preserve">II.4) Krótki opis przedmiotu zamówienia </w:t>
      </w:r>
      <w:r w:rsidRPr="006E45EE">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6E45EE">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6E45EE">
        <w:rPr>
          <w:rFonts w:ascii="Times New Roman" w:eastAsia="Times New Roman" w:hAnsi="Times New Roman" w:cs="Times New Roman"/>
          <w:sz w:val="20"/>
          <w:szCs w:val="20"/>
          <w:lang w:eastAsia="pl-PL"/>
        </w:rPr>
        <w:t xml:space="preserve">1. Rodzaj zamówienia: robota budowlana. Przedmiotem zamówienia jest wykonaniu prac remontowych w wielorodzinnym budynku mieszkalnym zlokalizowanym na obszarze Przedmieścia Oławskiego przy ul. Chudoby 14 we Wrocławiu. 2. Przedmiot zamówienia obejmuje wykonanie robót budowlanych objętych projektem budowlanym opracowanym dla remontu budynku przy ul. S. Chudoby 14 wraz z informacją dodatkową do opisu przedmiotu zamówienia, w tym: 1) remont piwnic, 2) remont elewacji frontowej, 3) wykonanie wentylacji dla wszystkich lokali w budynku, 4) remont klatki schodowej, 5) remont stropów, 6) wykonanie instalacji kanalizacji sanitarnej, 7) wykonanie instalacji wodociągowej, 8) wykonanie instalacji gazowej, 9) wykonanie instalacji elektrycznej wraz kuchenką elektryczną, 10) roboty odtworzeniowe po robotach podstawowych w lokalach. 3. Opis przedmiotu zamówienia i obowiązki stron określają stanowiące załączniki do SIWZ: 1) projekt umowy; 2) Dokumentacja projektowa, w tym: a) Decyzja pozwolenia na budowę nr 6796/2016 z dnia 21.12.2016r., b) Projekt budowlany, c) Projekty wykonawcze: branża budowlana, sanitarna, elektryczna, d) Projekt organizacji ruchu zastępczego, e) Specyfikacja Techniczna Wykonania i Odbioru Robót Budowlanych wraz informacją dodatkową do opisu przedmiotu zamówienia, f) Przedmiar robót branża budowlana, sanitarna i elektryczna, g) Harmonogram rzeczowy. Dokumentacja projektowa opisująca przedmiot zamówienia wraz z informacją dodatkową do opisu przedmiotu zamówienia obejmuje wszystkie roboty niezbędne do wykonania remontu budynku w całym zakresie prac i stanowi załącznik do decyzji nr 6796/2016 z dnia 21.12.2016r. zatwierdzającą projekt budowlany i udzielającej pozwolenia na wykonanie robót budowlanych. Przedmiotem umowy jest wykonanie części prac wskazanych w projekcie budowlanym, w zakresie wskazanym w przedmiarach robót. 4. Stosownie do dyspozycji art. 29 ust. 3a ustawy Pzp,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kierowników robót, zatrudniał pracowników na podstawie umowy o pracę w rozumieniu przepisów ustawy z dnia 26 czerwca 1974 r. Kodeks pracy. Informacje, o których mowa w art. 36 ust. 2 pkt 8a ustawy Pzp określa projekt umowy. 5.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6. Zgodnie z art. 30 ust. 4 ustawy Pzp, Zamawiający dopuszcza zastosowanie przez Wykonawcę rozwiązań równoważnych w stosunku do opisu przedmiot zamówienia w odniesieniu do norm, europejskich ocen technicznych, aprobat, specyfikacji technicznych i systemów referencji technicznych. 7. Roboty budowlane będą wykonywane na terenie czynnym. Przedmiot zamówienia będzie wykonywany w budynku zamieszkałym w związku z tym Wykonawca zobowiązuje się prowadzić roboty w sposób jak najmniej uciążliwy dla przebywających w nim osób oraz z poszanowaniem wszelkich zasad bezpieczeństwa w tym bhp i ppoż. 8. Termin wykonania zamówienia: 7 miesięcy od dnia podpisania umowy przez strony.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II.5) Główny kod CPV: </w:t>
      </w:r>
      <w:r w:rsidRPr="006E45EE">
        <w:rPr>
          <w:rFonts w:ascii="Times New Roman" w:eastAsia="Times New Roman" w:hAnsi="Times New Roman" w:cs="Times New Roman"/>
          <w:sz w:val="20"/>
          <w:szCs w:val="20"/>
          <w:lang w:eastAsia="pl-PL"/>
        </w:rPr>
        <w:t xml:space="preserve">45000000-7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Dodatkowe kody CPV:</w:t>
      </w:r>
      <w:r w:rsidRPr="006E45E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Kod CPV</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45450000-6</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45420000-7</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45453000-7</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45452000-0</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45450000-1</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45410000-4</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45430000-0</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45440000-3</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45443000-4</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45310000-3</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45332300-6</w:t>
            </w:r>
          </w:p>
        </w:tc>
      </w:tr>
    </w:tbl>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II.6) Całkowita wartość zamówienia </w:t>
      </w:r>
      <w:r w:rsidRPr="006E45EE">
        <w:rPr>
          <w:rFonts w:ascii="Times New Roman" w:eastAsia="Times New Roman" w:hAnsi="Times New Roman" w:cs="Times New Roman"/>
          <w:i/>
          <w:iCs/>
          <w:sz w:val="20"/>
          <w:szCs w:val="20"/>
          <w:lang w:eastAsia="pl-PL"/>
        </w:rPr>
        <w:t>(jeżeli zamawiający podaje informacje o wartości zamówienia)</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lastRenderedPageBreak/>
        <w:t xml:space="preserve">Wartość bez VAT: </w:t>
      </w:r>
      <w:r w:rsidRPr="006E45EE">
        <w:rPr>
          <w:rFonts w:ascii="Times New Roman" w:eastAsia="Times New Roman" w:hAnsi="Times New Roman" w:cs="Times New Roman"/>
          <w:sz w:val="20"/>
          <w:szCs w:val="20"/>
          <w:lang w:eastAsia="pl-PL"/>
        </w:rPr>
        <w:br/>
        <w:t xml:space="preserve">Waluta: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miesiącach:  7  </w:t>
      </w:r>
      <w:r w:rsidRPr="006E45EE">
        <w:rPr>
          <w:rFonts w:ascii="Times New Roman" w:eastAsia="Times New Roman" w:hAnsi="Times New Roman" w:cs="Times New Roman"/>
          <w:i/>
          <w:iCs/>
          <w:sz w:val="20"/>
          <w:szCs w:val="20"/>
          <w:lang w:eastAsia="pl-PL"/>
        </w:rPr>
        <w:t xml:space="preserve"> lub </w:t>
      </w:r>
      <w:r w:rsidRPr="006E45EE">
        <w:rPr>
          <w:rFonts w:ascii="Times New Roman" w:eastAsia="Times New Roman" w:hAnsi="Times New Roman" w:cs="Times New Roman"/>
          <w:b/>
          <w:bCs/>
          <w:sz w:val="20"/>
          <w:szCs w:val="20"/>
          <w:lang w:eastAsia="pl-PL"/>
        </w:rPr>
        <w:t>dniach:</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i/>
          <w:iCs/>
          <w:sz w:val="20"/>
          <w:szCs w:val="20"/>
          <w:lang w:eastAsia="pl-PL"/>
        </w:rPr>
        <w:t>lub</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data rozpoczęcia: </w:t>
      </w:r>
      <w:r w:rsidRPr="006E45EE">
        <w:rPr>
          <w:rFonts w:ascii="Times New Roman" w:eastAsia="Times New Roman" w:hAnsi="Times New Roman" w:cs="Times New Roman"/>
          <w:sz w:val="20"/>
          <w:szCs w:val="20"/>
          <w:lang w:eastAsia="pl-PL"/>
        </w:rPr>
        <w:t> </w:t>
      </w:r>
      <w:r w:rsidRPr="006E45EE">
        <w:rPr>
          <w:rFonts w:ascii="Times New Roman" w:eastAsia="Times New Roman" w:hAnsi="Times New Roman" w:cs="Times New Roman"/>
          <w:i/>
          <w:iCs/>
          <w:sz w:val="20"/>
          <w:szCs w:val="20"/>
          <w:lang w:eastAsia="pl-PL"/>
        </w:rPr>
        <w:t xml:space="preserve"> lub </w:t>
      </w:r>
      <w:r w:rsidRPr="006E45EE">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Data zakończenia</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p>
        </w:tc>
      </w:tr>
    </w:tbl>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II.9) Informacje dodatkowe: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III.1) WARUNKI UDZIAŁU W POSTĘPOWANIU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Określenie warunków: Zamawiający nie stawia warunku w tym zakresie. </w:t>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III.1.2) Sytuacja finansowa lub ekonomiczna </w:t>
      </w:r>
      <w:r w:rsidRPr="006E45EE">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co najmniej 700.000,00 zł. </w:t>
      </w:r>
      <w:r w:rsidRPr="006E45EE">
        <w:rPr>
          <w:rFonts w:ascii="Times New Roman" w:eastAsia="Times New Roman" w:hAnsi="Times New Roman" w:cs="Times New Roman"/>
          <w:sz w:val="20"/>
          <w:szCs w:val="20"/>
          <w:lang w:eastAsia="pl-PL"/>
        </w:rPr>
        <w:br/>
        <w:t xml:space="preserve">Informacje dodatkowe Warunek udziału w postępowaniu, o którym mowa w ust. 1 pkt 2) lit. b) rozdz. VII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III.1.3) Zdolność techniczna lub zawodowa </w:t>
      </w:r>
      <w:r w:rsidRPr="006E45EE">
        <w:rPr>
          <w:rFonts w:ascii="Times New Roman" w:eastAsia="Times New Roman" w:hAnsi="Times New Roman" w:cs="Times New Roman"/>
          <w:sz w:val="20"/>
          <w:szCs w:val="20"/>
          <w:lang w:eastAsia="pl-PL"/>
        </w:rPr>
        <w:br/>
        <w:t xml:space="preserve">Określenie warunków: I. W zakresie osób skierowanych przez wykonawcę do realizacji zamówienia tj.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minimum jedną robotę budowlaną o wartości umowy nie mniejszej niż 500.000,00 zł brutto, </w:t>
      </w:r>
      <w:r w:rsidRPr="006E45EE">
        <w:rPr>
          <w:rFonts w:ascii="Times New Roman" w:eastAsia="Times New Roman" w:hAnsi="Times New Roman" w:cs="Times New Roman"/>
          <w:sz w:val="20"/>
          <w:szCs w:val="20"/>
          <w:lang w:eastAsia="pl-PL"/>
        </w:rPr>
        <w:lastRenderedPageBreak/>
        <w:t xml:space="preserve">polegającą na remoncie lub przebudowie budynku/ów, którego zakres obejmował m.in. remont lub przebudowę elewacji, wymianę stropów oraz prace w zakresie instalacji sanitarnych i elektrycznych. </w:t>
      </w:r>
      <w:r w:rsidRPr="006E45EE">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E45EE">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Pzp,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ustawy Pzp. 3.Sposób spełnienia warunku udziału w postępowaniu, w przypadku zaangażowania w realizację zamówienia kilku podmiotów: Warunek udziału w postępowaniu, o którym mowa w ust. 1 pkt 2) lit. c) rozdz. VII SIWZ dotyczący zdolności technicznej lub zawodowej w zakresie osób w przypadku zaangażowania w realizację zamówienia kilku podmiotów może być spełniony przez jeden z nich lub wspólnie. Warunek udziału w postępowaniu, o którym mowa w ust. 1 pkt 2) lit. c) rozdz. VII SIWZ dotyczący zdolności technicznej lub zawodowej w zakresie doświadczenia w przypadku zaangażowania w realizację zamówienia kilku podmiotów musi być w całości spełniony przez jeden z nich.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III.2) PODSTAWY WYKLUCZENIA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III.2.1) Podstawy wykluczenia określone w art. 24 ust. 1 ustawy Pzp</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III.2.2) Zamawiający przewiduje wykluczenie wykonawcy na podstawie art. 24 ust. 5 ustawy Pzp</w:t>
      </w:r>
      <w:r w:rsidRPr="006E45EE">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Pzp)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6E45EE">
        <w:rPr>
          <w:rFonts w:ascii="Times New Roman" w:eastAsia="Times New Roman" w:hAnsi="Times New Roman" w:cs="Times New Roman"/>
          <w:sz w:val="20"/>
          <w:szCs w:val="20"/>
          <w:lang w:eastAsia="pl-PL"/>
        </w:rPr>
        <w:br/>
        <w:t xml:space="preserve">Tak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Oświadczenie o spełnianiu kryteriów selekcji </w:t>
      </w:r>
      <w:r w:rsidRPr="006E45EE">
        <w:rPr>
          <w:rFonts w:ascii="Times New Roman" w:eastAsia="Times New Roman" w:hAnsi="Times New Roman" w:cs="Times New Roman"/>
          <w:sz w:val="20"/>
          <w:szCs w:val="20"/>
          <w:lang w:eastAsia="pl-PL"/>
        </w:rPr>
        <w:br/>
        <w:t xml:space="preserve">Nie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brak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III.5.1) W ZAKRESIE SPEŁNIANIA WARUNKÓW UDZIAŁU W POSTĘPOWANIU:</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III.5.2) W ZAKRESIE KRYTERIÓW SELEKCJI:</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brak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brak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III.7) INNE DOKUMENTY NIE WYMIENIONE W pkt III.3) - III.6)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Pzp,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Pzp.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2)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Pzp: 1)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u w:val="single"/>
          <w:lang w:eastAsia="pl-PL"/>
        </w:rPr>
        <w:lastRenderedPageBreak/>
        <w:t xml:space="preserve">SEKCJA IV: PROCEDURA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 xml:space="preserve">IV.1) OPIS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IV.1.1) Tryb udzielenia zamówienia: </w:t>
      </w:r>
      <w:r w:rsidRPr="006E45EE">
        <w:rPr>
          <w:rFonts w:ascii="Times New Roman" w:eastAsia="Times New Roman" w:hAnsi="Times New Roman" w:cs="Times New Roman"/>
          <w:sz w:val="20"/>
          <w:szCs w:val="20"/>
          <w:lang w:eastAsia="pl-PL"/>
        </w:rPr>
        <w:t xml:space="preserve">Przetarg nieograniczony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IV.1.2) Zamawiający żąda wniesienia wadium:</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Tak </w:t>
      </w:r>
      <w:r w:rsidRPr="006E45EE">
        <w:rPr>
          <w:rFonts w:ascii="Times New Roman" w:eastAsia="Times New Roman" w:hAnsi="Times New Roman" w:cs="Times New Roman"/>
          <w:sz w:val="20"/>
          <w:szCs w:val="20"/>
          <w:lang w:eastAsia="pl-PL"/>
        </w:rPr>
        <w:br/>
        <w:t xml:space="preserve">Informacja na temat wadium </w:t>
      </w:r>
      <w:r w:rsidRPr="006E45EE">
        <w:rPr>
          <w:rFonts w:ascii="Times New Roman" w:eastAsia="Times New Roman" w:hAnsi="Times New Roman" w:cs="Times New Roman"/>
          <w:sz w:val="20"/>
          <w:szCs w:val="20"/>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Pzp. 9.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IV.1.3) Przewiduje się udzielenie zaliczek na poczet wykonania zamówienia:</w:t>
      </w:r>
      <w:r w:rsidRPr="006E45EE">
        <w:rPr>
          <w:rFonts w:ascii="Times New Roman" w:eastAsia="Times New Roman" w:hAnsi="Times New Roman" w:cs="Times New Roman"/>
          <w:sz w:val="20"/>
          <w:szCs w:val="20"/>
          <w:lang w:eastAsia="pl-PL"/>
        </w:rPr>
        <w:t xml:space="preserv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Należy podać informacje na temat udzielania zaliczek: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6E45EE">
        <w:rPr>
          <w:rFonts w:ascii="Times New Roman" w:eastAsia="Times New Roman" w:hAnsi="Times New Roman" w:cs="Times New Roman"/>
          <w:sz w:val="20"/>
          <w:szCs w:val="20"/>
          <w:lang w:eastAsia="pl-PL"/>
        </w:rPr>
        <w:br/>
        <w:t xml:space="preserve">Nie </w:t>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lastRenderedPageBreak/>
        <w:br/>
      </w:r>
      <w:r w:rsidRPr="006E45EE">
        <w:rPr>
          <w:rFonts w:ascii="Times New Roman" w:eastAsia="Times New Roman" w:hAnsi="Times New Roman" w:cs="Times New Roman"/>
          <w:b/>
          <w:bCs/>
          <w:sz w:val="20"/>
          <w:szCs w:val="20"/>
          <w:lang w:eastAsia="pl-PL"/>
        </w:rPr>
        <w:t xml:space="preserve">IV.1.5.) Wymaga się złożenia oferty wariantowej: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Dopuszcza się złożenie oferty wariantowej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Liczba wykonawców   </w:t>
      </w:r>
      <w:r w:rsidRPr="006E45EE">
        <w:rPr>
          <w:rFonts w:ascii="Times New Roman" w:eastAsia="Times New Roman" w:hAnsi="Times New Roman" w:cs="Times New Roman"/>
          <w:sz w:val="20"/>
          <w:szCs w:val="20"/>
          <w:lang w:eastAsia="pl-PL"/>
        </w:rPr>
        <w:br/>
        <w:t xml:space="preserve">Przewidywana minimalna liczba wykonawców </w:t>
      </w:r>
      <w:r w:rsidRPr="006E45EE">
        <w:rPr>
          <w:rFonts w:ascii="Times New Roman" w:eastAsia="Times New Roman" w:hAnsi="Times New Roman" w:cs="Times New Roman"/>
          <w:sz w:val="20"/>
          <w:szCs w:val="20"/>
          <w:lang w:eastAsia="pl-PL"/>
        </w:rPr>
        <w:br/>
        <w:t xml:space="preserve">Maksymalna liczba wykonawców   </w:t>
      </w:r>
      <w:r w:rsidRPr="006E45EE">
        <w:rPr>
          <w:rFonts w:ascii="Times New Roman" w:eastAsia="Times New Roman" w:hAnsi="Times New Roman" w:cs="Times New Roman"/>
          <w:sz w:val="20"/>
          <w:szCs w:val="20"/>
          <w:lang w:eastAsia="pl-PL"/>
        </w:rPr>
        <w:br/>
        <w:t xml:space="preserve">Kryteria selekcji wykonawców: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IV.1.7) Informacje na temat umowy ramowej lub dynamicznego systemu zakupów: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Umowa ramowa będzie zawarta: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Czy przewiduje się ograniczenie liczby uczestników umowy ramowej: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Przewidziana maksymalna liczba uczestników umowy ramowej: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Zamówienie obejmuje ustanowienie dynamicznego systemu zakupów: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IV.1.8) Aukcja elektroniczna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Przewidziane jest przeprowadzenie aukcji elektronicznej </w:t>
      </w:r>
      <w:r w:rsidRPr="006E45EE">
        <w:rPr>
          <w:rFonts w:ascii="Times New Roman" w:eastAsia="Times New Roman" w:hAnsi="Times New Roman" w:cs="Times New Roman"/>
          <w:i/>
          <w:iCs/>
          <w:sz w:val="20"/>
          <w:szCs w:val="20"/>
          <w:lang w:eastAsia="pl-PL"/>
        </w:rPr>
        <w:t xml:space="preserve">(przetarg nieograniczony, przetarg ograniczony, negocjacje z ogłoszeniem) </w:t>
      </w:r>
      <w:r w:rsidRPr="006E45EE">
        <w:rPr>
          <w:rFonts w:ascii="Times New Roman" w:eastAsia="Times New Roman" w:hAnsi="Times New Roman" w:cs="Times New Roman"/>
          <w:sz w:val="20"/>
          <w:szCs w:val="20"/>
          <w:lang w:eastAsia="pl-PL"/>
        </w:rPr>
        <w:t xml:space="preserve">Nie </w:t>
      </w:r>
      <w:r w:rsidRPr="006E45EE">
        <w:rPr>
          <w:rFonts w:ascii="Times New Roman" w:eastAsia="Times New Roman" w:hAnsi="Times New Roman" w:cs="Times New Roman"/>
          <w:sz w:val="20"/>
          <w:szCs w:val="20"/>
          <w:lang w:eastAsia="pl-PL"/>
        </w:rPr>
        <w:br/>
        <w:t xml:space="preserve">Należy podać adres strony internetowej, na której aukcja będzie prowadzona: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6E45EE">
        <w:rPr>
          <w:rFonts w:ascii="Times New Roman" w:eastAsia="Times New Roman" w:hAnsi="Times New Roman" w:cs="Times New Roman"/>
          <w:sz w:val="20"/>
          <w:szCs w:val="20"/>
          <w:lang w:eastAsia="pl-PL"/>
        </w:rPr>
        <w:br/>
        <w:t xml:space="preserve">Informacje dotyczące przebiegu aukcji elektronicznej: </w:t>
      </w:r>
      <w:r w:rsidRPr="006E45EE">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6E45EE">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6E45EE">
        <w:rPr>
          <w:rFonts w:ascii="Times New Roman" w:eastAsia="Times New Roman" w:hAnsi="Times New Roman" w:cs="Times New Roman"/>
          <w:sz w:val="20"/>
          <w:szCs w:val="20"/>
          <w:lang w:eastAsia="pl-PL"/>
        </w:rPr>
        <w:br/>
        <w:t xml:space="preserve">Wymagania dotyczące rejestracji i identyfikacji wykonawców w aukcji elektronicznej: </w:t>
      </w:r>
      <w:r w:rsidRPr="006E45EE">
        <w:rPr>
          <w:rFonts w:ascii="Times New Roman" w:eastAsia="Times New Roman" w:hAnsi="Times New Roman" w:cs="Times New Roman"/>
          <w:sz w:val="20"/>
          <w:szCs w:val="20"/>
          <w:lang w:eastAsia="pl-PL"/>
        </w:rPr>
        <w:br/>
        <w:t xml:space="preserve">Informacje o liczbie etapów aukcji elektronicznej i czasie ich trwania: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Czas trwania: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lastRenderedPageBreak/>
        <w:t xml:space="preserve">Warunki zamknięcia aukcji elektronicznej: </w:t>
      </w:r>
      <w:r w:rsidRPr="006E45EE">
        <w:rPr>
          <w:rFonts w:ascii="Times New Roman" w:eastAsia="Times New Roman" w:hAnsi="Times New Roman" w:cs="Times New Roman"/>
          <w:sz w:val="20"/>
          <w:szCs w:val="20"/>
          <w:lang w:eastAsia="pl-PL"/>
        </w:rPr>
        <w:br/>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IV.2) KRYTERIA OCENY OFERT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IV.2.1) Kryteria oceny ofert: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IV.2.2) Kryteria</w:t>
      </w:r>
      <w:r w:rsidRPr="006E45E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Znaczenie</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60,00</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35,00</w:t>
            </w:r>
          </w:p>
        </w:tc>
      </w:tr>
      <w:tr w:rsidR="006E45EE" w:rsidRPr="006E45EE" w:rsidTr="006E45EE">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5,00</w:t>
            </w:r>
          </w:p>
        </w:tc>
      </w:tr>
    </w:tbl>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IV.2.3) Zastosowanie procedury, o której mowa w art. 24aa ust. 1 ustawy Pzp </w:t>
      </w:r>
      <w:r w:rsidRPr="006E45EE">
        <w:rPr>
          <w:rFonts w:ascii="Times New Roman" w:eastAsia="Times New Roman" w:hAnsi="Times New Roman" w:cs="Times New Roman"/>
          <w:sz w:val="20"/>
          <w:szCs w:val="20"/>
          <w:lang w:eastAsia="pl-PL"/>
        </w:rPr>
        <w:t xml:space="preserve">(przetarg nieograniczony) </w:t>
      </w:r>
      <w:r w:rsidRPr="006E45EE">
        <w:rPr>
          <w:rFonts w:ascii="Times New Roman" w:eastAsia="Times New Roman" w:hAnsi="Times New Roman" w:cs="Times New Roman"/>
          <w:sz w:val="20"/>
          <w:szCs w:val="20"/>
          <w:lang w:eastAsia="pl-PL"/>
        </w:rPr>
        <w:br/>
        <w:t xml:space="preserve">Tak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IV.3) Negocjacje z ogłoszeniem, dialog konkurencyjny, partnerstwo innowacyjne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IV.3.1) Informacje na temat negocjacji z ogłoszeniem</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Minimalne wymagania, które muszą spełniać wszystkie oferty: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6E45EE">
        <w:rPr>
          <w:rFonts w:ascii="Times New Roman" w:eastAsia="Times New Roman" w:hAnsi="Times New Roman" w:cs="Times New Roman"/>
          <w:sz w:val="20"/>
          <w:szCs w:val="20"/>
          <w:lang w:eastAsia="pl-PL"/>
        </w:rPr>
        <w:br/>
        <w:t xml:space="preserve">Przewidziany jest podział negocjacji na etapy w celu ograniczenia liczby ofert: </w:t>
      </w:r>
      <w:r w:rsidRPr="006E45EE">
        <w:rPr>
          <w:rFonts w:ascii="Times New Roman" w:eastAsia="Times New Roman" w:hAnsi="Times New Roman" w:cs="Times New Roman"/>
          <w:sz w:val="20"/>
          <w:szCs w:val="20"/>
          <w:lang w:eastAsia="pl-PL"/>
        </w:rPr>
        <w:br/>
        <w:t xml:space="preserve">Należy podać informacje na temat etapów negocjacji (w tym liczbę etapów):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IV.3.2) Informacje na temat dialogu konkurencyjnego</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Opis potrzeb i wymagań zamawiającego lub informacja o sposobie uzyskania tego opisu: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Wstępny harmonogram postępowania: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Podział dialogu na etapy w celu ograniczenia liczby rozwiązań: </w:t>
      </w:r>
      <w:r w:rsidRPr="006E45EE">
        <w:rPr>
          <w:rFonts w:ascii="Times New Roman" w:eastAsia="Times New Roman" w:hAnsi="Times New Roman" w:cs="Times New Roman"/>
          <w:sz w:val="20"/>
          <w:szCs w:val="20"/>
          <w:lang w:eastAsia="pl-PL"/>
        </w:rPr>
        <w:br/>
        <w:t xml:space="preserve">Należy podać informacje na temat etapów dialogu: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IV.3.3) Informacje na temat partnerstwa innowacyjnego</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Informacje dodatkowe: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IV.4) Licytacja elektroniczna </w:t>
      </w:r>
      <w:r w:rsidRPr="006E45EE">
        <w:rPr>
          <w:rFonts w:ascii="Times New Roman" w:eastAsia="Times New Roman" w:hAnsi="Times New Roman" w:cs="Times New Roman"/>
          <w:sz w:val="20"/>
          <w:szCs w:val="20"/>
          <w:lang w:eastAsia="pl-PL"/>
        </w:rPr>
        <w:br/>
        <w:t xml:space="preserve">Adres strony internetowej, na której będzie prowadzona licytacja elektroniczna: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Informacje o liczbie etapów licytacji elektronicznej i czasie ich trwania: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Czas trwania: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lastRenderedPageBreak/>
        <w:t xml:space="preserve">Termin składania wniosków o dopuszczenie do udziału w licytacji elektronicznej: </w:t>
      </w:r>
      <w:r w:rsidRPr="006E45EE">
        <w:rPr>
          <w:rFonts w:ascii="Times New Roman" w:eastAsia="Times New Roman" w:hAnsi="Times New Roman" w:cs="Times New Roman"/>
          <w:sz w:val="20"/>
          <w:szCs w:val="20"/>
          <w:lang w:eastAsia="pl-PL"/>
        </w:rPr>
        <w:br/>
        <w:t xml:space="preserve">Data: godzina: </w:t>
      </w:r>
      <w:r w:rsidRPr="006E45EE">
        <w:rPr>
          <w:rFonts w:ascii="Times New Roman" w:eastAsia="Times New Roman" w:hAnsi="Times New Roman" w:cs="Times New Roman"/>
          <w:sz w:val="20"/>
          <w:szCs w:val="20"/>
          <w:lang w:eastAsia="pl-PL"/>
        </w:rPr>
        <w:br/>
        <w:t xml:space="preserve">Termin otwarcia licytacji elektronicznej: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t xml:space="preserve">Termin i warunki zamknięcia licytacji elektronicznej: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Wymagania dotyczące zabezpieczenia należytego wykonania umowy: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lang w:eastAsia="pl-PL"/>
        </w:rPr>
        <w:br/>
        <w:t xml:space="preserve">Informacje dodatkowe: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r w:rsidRPr="006E45EE">
        <w:rPr>
          <w:rFonts w:ascii="Times New Roman" w:eastAsia="Times New Roman" w:hAnsi="Times New Roman" w:cs="Times New Roman"/>
          <w:b/>
          <w:bCs/>
          <w:sz w:val="20"/>
          <w:szCs w:val="20"/>
          <w:lang w:eastAsia="pl-PL"/>
        </w:rPr>
        <w:t>IV.5) ZMIANA UMOWY</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6E45EE">
        <w:rPr>
          <w:rFonts w:ascii="Times New Roman" w:eastAsia="Times New Roman" w:hAnsi="Times New Roman" w:cs="Times New Roman"/>
          <w:sz w:val="20"/>
          <w:szCs w:val="20"/>
          <w:lang w:eastAsia="pl-PL"/>
        </w:rPr>
        <w:t xml:space="preserve"> Tak </w:t>
      </w:r>
      <w:r w:rsidRPr="006E45EE">
        <w:rPr>
          <w:rFonts w:ascii="Times New Roman" w:eastAsia="Times New Roman" w:hAnsi="Times New Roman" w:cs="Times New Roman"/>
          <w:sz w:val="20"/>
          <w:szCs w:val="20"/>
          <w:lang w:eastAsia="pl-PL"/>
        </w:rPr>
        <w:br/>
        <w:t xml:space="preserve">Należy wskazać zakres, charakter zmian oraz warunki wprowadzenia zmian: </w:t>
      </w:r>
      <w:r w:rsidRPr="006E45EE">
        <w:rPr>
          <w:rFonts w:ascii="Times New Roman" w:eastAsia="Times New Roman" w:hAnsi="Times New Roman" w:cs="Times New Roman"/>
          <w:sz w:val="20"/>
          <w:szCs w:val="20"/>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20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w razie zaistnienia okoliczności uzasadniających zlecenie robót dodatkowych lub zamiennych, Zamawiający dopuszcza zmianę umowy w tym zakresie, w trybie art. 144 ustawy Pzp,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w oparciu o odpowiednie Katalogi Nakładów Rzeczowych i średnie ceny robocizny, materiałów i sprzętu oraz inne czynniki cenotwórcze ujęte w wydawnictwie Sekocenbud za kwartał poprzedzający kwartał, w którym dokonywana jest wycena, 11)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w:t>
      </w:r>
      <w:r w:rsidRPr="006E45EE">
        <w:rPr>
          <w:rFonts w:ascii="Times New Roman" w:eastAsia="Times New Roman" w:hAnsi="Times New Roman" w:cs="Times New Roman"/>
          <w:sz w:val="20"/>
          <w:szCs w:val="20"/>
          <w:lang w:eastAsia="pl-PL"/>
        </w:rPr>
        <w:lastRenderedPageBreak/>
        <w:t xml:space="preserve">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ramach realizacji niniejszej umowy dopuszcza się aneksowanie niniejszej umowy zgodnie z zapisami zawartymi w art. 144 ustawy Pzp, tj. po spełnieniu przesłanek zawartych w tym przepisie. 10. Strony dopuszczają możliwość zmiany w trakcie realizacji umowy kluczowego personelu: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22a ust.1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Pzp,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IV.6) INFORMACJE ADMINISTRACYJNE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IV.6.1) Sposób udostępniania informacji o charakterze poufnym </w:t>
      </w:r>
      <w:r w:rsidRPr="006E45EE">
        <w:rPr>
          <w:rFonts w:ascii="Times New Roman" w:eastAsia="Times New Roman" w:hAnsi="Times New Roman" w:cs="Times New Roman"/>
          <w:i/>
          <w:iCs/>
          <w:sz w:val="20"/>
          <w:szCs w:val="20"/>
          <w:lang w:eastAsia="pl-PL"/>
        </w:rPr>
        <w:t xml:space="preserve">(jeżeli dotyczy):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Środki służące ochronie informacji o charakterze poufnym</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6E45EE">
        <w:rPr>
          <w:rFonts w:ascii="Times New Roman" w:eastAsia="Times New Roman" w:hAnsi="Times New Roman" w:cs="Times New Roman"/>
          <w:sz w:val="20"/>
          <w:szCs w:val="20"/>
          <w:lang w:eastAsia="pl-PL"/>
        </w:rPr>
        <w:br/>
        <w:t xml:space="preserve">Data: 29.12.2020, godzina: 09:00, </w:t>
      </w:r>
      <w:r w:rsidRPr="006E45EE">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6E45EE">
        <w:rPr>
          <w:rFonts w:ascii="Times New Roman" w:eastAsia="Times New Roman" w:hAnsi="Times New Roman" w:cs="Times New Roman"/>
          <w:sz w:val="20"/>
          <w:szCs w:val="20"/>
          <w:lang w:eastAsia="pl-PL"/>
        </w:rPr>
        <w:br/>
        <w:t xml:space="preserve">Nie </w:t>
      </w:r>
      <w:r w:rsidRPr="006E45EE">
        <w:rPr>
          <w:rFonts w:ascii="Times New Roman" w:eastAsia="Times New Roman" w:hAnsi="Times New Roman" w:cs="Times New Roman"/>
          <w:sz w:val="20"/>
          <w:szCs w:val="20"/>
          <w:lang w:eastAsia="pl-PL"/>
        </w:rPr>
        <w:br/>
        <w:t xml:space="preserve">Wskazać powody: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6E45EE">
        <w:rPr>
          <w:rFonts w:ascii="Times New Roman" w:eastAsia="Times New Roman" w:hAnsi="Times New Roman" w:cs="Times New Roman"/>
          <w:sz w:val="20"/>
          <w:szCs w:val="20"/>
          <w:lang w:eastAsia="pl-PL"/>
        </w:rPr>
        <w:br/>
        <w:t xml:space="preserve">&gt; polski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IV.6.3) Termin związania ofertą: </w:t>
      </w:r>
      <w:r w:rsidRPr="006E45EE">
        <w:rPr>
          <w:rFonts w:ascii="Times New Roman" w:eastAsia="Times New Roman" w:hAnsi="Times New Roman" w:cs="Times New Roman"/>
          <w:sz w:val="20"/>
          <w:szCs w:val="20"/>
          <w:lang w:eastAsia="pl-PL"/>
        </w:rPr>
        <w:t xml:space="preserve">do: okres w dniach: 30 (od ostatecznego terminu składania ofert)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 xml:space="preserve">IV.6.4) Przewiduje się unieważnienie postępowania o udzielenie zamówienia, w przypadku nieprzyznania </w:t>
      </w:r>
      <w:r w:rsidRPr="006E45EE">
        <w:rPr>
          <w:rFonts w:ascii="Times New Roman" w:eastAsia="Times New Roman" w:hAnsi="Times New Roman" w:cs="Times New Roman"/>
          <w:b/>
          <w:bCs/>
          <w:sz w:val="20"/>
          <w:szCs w:val="20"/>
          <w:lang w:eastAsia="pl-PL"/>
        </w:rPr>
        <w:lastRenderedPageBreak/>
        <w:t>środków, które miały być przeznaczone na sfinansowanie całości lub części zamówienia:</w:t>
      </w:r>
      <w:r w:rsidRPr="006E45EE">
        <w:rPr>
          <w:rFonts w:ascii="Times New Roman" w:eastAsia="Times New Roman" w:hAnsi="Times New Roman" w:cs="Times New Roman"/>
          <w:sz w:val="20"/>
          <w:szCs w:val="20"/>
          <w:lang w:eastAsia="pl-PL"/>
        </w:rPr>
        <w:t xml:space="preserve"> Nie </w:t>
      </w:r>
      <w:r w:rsidRPr="006E45EE">
        <w:rPr>
          <w:rFonts w:ascii="Times New Roman" w:eastAsia="Times New Roman" w:hAnsi="Times New Roman" w:cs="Times New Roman"/>
          <w:sz w:val="20"/>
          <w:szCs w:val="20"/>
          <w:lang w:eastAsia="pl-PL"/>
        </w:rPr>
        <w:br/>
      </w:r>
      <w:r w:rsidRPr="006E45EE">
        <w:rPr>
          <w:rFonts w:ascii="Times New Roman" w:eastAsia="Times New Roman" w:hAnsi="Times New Roman" w:cs="Times New Roman"/>
          <w:b/>
          <w:bCs/>
          <w:sz w:val="20"/>
          <w:szCs w:val="20"/>
          <w:lang w:eastAsia="pl-PL"/>
        </w:rPr>
        <w:t>IV.6.5) Informacje dodatkowe:</w:t>
      </w:r>
      <w:r w:rsidRPr="006E45EE">
        <w:rPr>
          <w:rFonts w:ascii="Times New Roman" w:eastAsia="Times New Roman" w:hAnsi="Times New Roman" w:cs="Times New Roman"/>
          <w:sz w:val="20"/>
          <w:szCs w:val="20"/>
          <w:lang w:eastAsia="pl-PL"/>
        </w:rPr>
        <w:t xml:space="preserve"> </w:t>
      </w:r>
      <w:r w:rsidRPr="006E45EE">
        <w:rPr>
          <w:rFonts w:ascii="Times New Roman" w:eastAsia="Times New Roman" w:hAnsi="Times New Roman" w:cs="Times New Roman"/>
          <w:sz w:val="20"/>
          <w:szCs w:val="20"/>
          <w:lang w:eastAsia="pl-PL"/>
        </w:rPr>
        <w:br/>
        <w:t xml:space="preserve">1. Oferta musi zawierać: 1) formularz oferty (wzór zał. nr 1 SIWZ), 2) kosztorysy ofertowe, 3) oświadczenie z art. 25a ust. 1 ustawy Pzp (wzór zał. nr 2a, 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Pzp (wzór zał. nr 6a, 6b, 6c do SIWZ), lub inny stosowny w tym zakresie dokument, jeżeli Wykonawca polega na zdolnościach lub sytuacji innych podmiotów.2. Opis kryteriów wraz z podaniem znaczenia kryteriów: Oferty zostaną ocenione przez Zamawiającego na podstawie następujących kryteriów: 1. Cena oferty brutto (C) – 60%. 2. Wydłużenie okresu gwarancji na roboty budowlane (G) powyżej wymaganego przez Zamawiającego okresu minimalnego wynoszącego 60 miesięcy - 35% . 3. Kryterium społeczne (S) tj. zatrudnienie do realizacji zamówienia bezrobotnych w rozumieniu ustawy z dnia 20 kwietnia 2004 r. o promocji zatrudnienia i instytucjach rynku pracy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budowlane objęte przedmiotem zamówienia na 60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o 24 miesiące i więcej - 35 pkt. Zaoferowany przez Wykonawcę okres gwarancji na roboty budowlane nie może być krótszy niż 60 miesięcy. W przypadku, gdy Wykonawca zaoferuje termin gwarancji krótszy niż 60 miesięcy Zamawiający odrzuci ofertę takiego Wykonawcy zgodnie z art. 89 ust. 1 pkt 2 ustawy Pzp.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Do umowy zostanie wpisany okres gwarancji wskazany przez Wykonawcę w formularzu oferty. W przypadku wpisania przez Wykonawcę przedziału ilości miesięcy Zamawiający przyjmie do obliczenia punktów oraz do zawieranej umowy najwyższą liczbę wpisanego przedziału.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3. Opis sposobu obliczania ceny: 1.Cenę oferty netto, wartość podatku VAT oraz cenę oferty brutto za wykonanie przedmiotu zamówienia ustaloną na podstawie przedmiarów robót i sporządzonych na ich podstawie przez Wykonawcę kosztorysów ofertowych sporządzonych metodą kalkulacji uproszczonej należy podać w formularzu oferty (załącznik nr 1 do SIWZ) z dokładnością do dwóch cyfr po przecinku. 4.Do oferty należy załączyć kosztorysy ofertowe sporządzone metodą kalkulacji uproszczonej. 5.Cena oferty przedstawiona przez Wykonawcę w formularzu oferty musi być kompletna, jednoznaczna i ostateczna, zawierająca podatek VAT naliczony zgodnie z przepisami obowiązującymi w tym zakresie. 6. Wykonawca ma obowiązek ustalenia stawki podatku VAT dla przedmiotowego zamówienia w wysokości, która wynika z przepisów prawa podatkowego. Zamawiający określił 8% stawkę podatku VAT dla wykonania przedmiotu zamówienia zgodnie z formularzem oferty. W przypadku, gdy Wykonawca poda w ofercie inną niż podana przez Zamawiającego stawkę podatku VAT, bądź jest zwolniony od podatku VAT, należy przedstawić w ofercie uzasadnienie wraz z podstawą prawną. 7.W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Pzp. 8.W przypadku poprawiania oczywistych omyłek rachunkowych, o których mowa w art. 87 ust. 2 pkt 2 ustawy Pzp, za prawidłowo podaną Zamawiający przyjmie cenę jednostkową i/lub wartość za część zamówienia. 9. Zamawiający zgodnie z art. 24aa ust. 1 ustawy Pzp tj. najpierw dokona oceny ofert, a następnie zbada czy </w:t>
      </w:r>
      <w:r w:rsidRPr="006E45EE">
        <w:rPr>
          <w:rFonts w:ascii="Times New Roman" w:eastAsia="Times New Roman" w:hAnsi="Times New Roman" w:cs="Times New Roman"/>
          <w:sz w:val="20"/>
          <w:szCs w:val="20"/>
          <w:lang w:eastAsia="pl-PL"/>
        </w:rPr>
        <w:lastRenderedPageBreak/>
        <w:t xml:space="preserve">Wykonawca, którego oferta została oceniona jako najkorzystniejsza, nie podlega wykluczeniu oraz spełnia warunki udziału w postępowaniu. 10. Zabezpieczenie ustala się zabezpieczenie należytego wykonania umowy w wysokości 5% ceny całkowitej brutto podanej w ofercie. 11. Informujemy, że 24 grudnia 2020 r. jest dniem wolnym od pracy w Spółce Wrocławskie Mieszkania. </w:t>
      </w:r>
    </w:p>
    <w:p w:rsidR="006E45EE" w:rsidRPr="006E45EE" w:rsidRDefault="006E45EE" w:rsidP="006E45EE">
      <w:pPr>
        <w:spacing w:after="0" w:line="240" w:lineRule="auto"/>
        <w:jc w:val="center"/>
        <w:rPr>
          <w:rFonts w:ascii="Times New Roman" w:eastAsia="Times New Roman" w:hAnsi="Times New Roman" w:cs="Times New Roman"/>
          <w:sz w:val="20"/>
          <w:szCs w:val="20"/>
          <w:lang w:eastAsia="pl-PL"/>
        </w:rPr>
      </w:pPr>
      <w:r w:rsidRPr="006E45EE">
        <w:rPr>
          <w:rFonts w:ascii="Times New Roman" w:eastAsia="Times New Roman" w:hAnsi="Times New Roman" w:cs="Times New Roman"/>
          <w:sz w:val="20"/>
          <w:szCs w:val="20"/>
          <w:u w:val="single"/>
          <w:lang w:eastAsia="pl-PL"/>
        </w:rPr>
        <w:t xml:space="preserve">ZAŁĄCZNIK I - INFORMACJE DOTYCZĄCE OFERT CZĘŚCIOWYCH </w:t>
      </w:r>
    </w:p>
    <w:p w:rsidR="006E45EE" w:rsidRPr="006E45EE" w:rsidRDefault="006E45EE" w:rsidP="006E45EE">
      <w:pPr>
        <w:spacing w:after="0" w:line="240" w:lineRule="auto"/>
        <w:rPr>
          <w:rFonts w:ascii="Times New Roman" w:eastAsia="Times New Roman" w:hAnsi="Times New Roman" w:cs="Times New Roman"/>
          <w:sz w:val="20"/>
          <w:szCs w:val="20"/>
          <w:lang w:eastAsia="pl-PL"/>
        </w:rPr>
      </w:pPr>
    </w:p>
    <w:p w:rsidR="006E45EE" w:rsidRPr="006E45EE" w:rsidRDefault="006E45EE" w:rsidP="006E45EE">
      <w:pPr>
        <w:spacing w:after="0" w:line="240" w:lineRule="auto"/>
        <w:rPr>
          <w:rFonts w:ascii="Times New Roman" w:eastAsia="Times New Roman" w:hAnsi="Times New Roman" w:cs="Times New Roman"/>
          <w:sz w:val="20"/>
          <w:szCs w:val="20"/>
          <w:lang w:eastAsia="pl-PL"/>
        </w:rPr>
      </w:pPr>
    </w:p>
    <w:p w:rsidR="006E45EE" w:rsidRPr="006E45EE" w:rsidRDefault="006E45EE" w:rsidP="006E45EE">
      <w:pPr>
        <w:spacing w:after="240" w:line="240" w:lineRule="auto"/>
        <w:rPr>
          <w:rFonts w:ascii="Times New Roman" w:eastAsia="Times New Roman" w:hAnsi="Times New Roman" w:cs="Times New Roman"/>
          <w:sz w:val="20"/>
          <w:szCs w:val="20"/>
          <w:lang w:eastAsia="pl-PL"/>
        </w:rPr>
      </w:pPr>
    </w:p>
    <w:p w:rsidR="006E45EE" w:rsidRPr="006E45EE" w:rsidRDefault="006E45EE" w:rsidP="006E45EE">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45EE" w:rsidRPr="006E45EE" w:rsidTr="006E45EE">
        <w:trPr>
          <w:tblCellSpacing w:w="15" w:type="dxa"/>
        </w:trPr>
        <w:tc>
          <w:tcPr>
            <w:tcW w:w="0" w:type="auto"/>
            <w:vAlign w:val="center"/>
            <w:hideMark/>
          </w:tcPr>
          <w:p w:rsidR="006E45EE" w:rsidRPr="006E45EE" w:rsidRDefault="006E45EE" w:rsidP="006E45EE">
            <w:pPr>
              <w:spacing w:after="240" w:line="240" w:lineRule="auto"/>
              <w:rPr>
                <w:rFonts w:ascii="Times New Roman" w:eastAsia="Times New Roman" w:hAnsi="Times New Roman" w:cs="Times New Roman"/>
                <w:sz w:val="20"/>
                <w:szCs w:val="20"/>
                <w:lang w:eastAsia="pl-PL"/>
              </w:rPr>
            </w:pPr>
          </w:p>
        </w:tc>
      </w:tr>
    </w:tbl>
    <w:p w:rsidR="006E45EE" w:rsidRPr="006E45EE" w:rsidRDefault="006E45EE" w:rsidP="006E45EE">
      <w:pPr>
        <w:pBdr>
          <w:top w:val="single" w:sz="6" w:space="1" w:color="auto"/>
        </w:pBdr>
        <w:spacing w:after="0" w:line="240" w:lineRule="auto"/>
        <w:jc w:val="center"/>
        <w:rPr>
          <w:rFonts w:ascii="Arial" w:eastAsia="Times New Roman" w:hAnsi="Arial" w:cs="Arial"/>
          <w:vanish/>
          <w:sz w:val="20"/>
          <w:szCs w:val="20"/>
          <w:lang w:eastAsia="pl-PL"/>
        </w:rPr>
      </w:pPr>
      <w:r w:rsidRPr="006E45EE">
        <w:rPr>
          <w:rFonts w:ascii="Arial" w:eastAsia="Times New Roman" w:hAnsi="Arial" w:cs="Arial"/>
          <w:vanish/>
          <w:sz w:val="20"/>
          <w:szCs w:val="20"/>
          <w:lang w:eastAsia="pl-PL"/>
        </w:rPr>
        <w:t>Dół formularza</w:t>
      </w:r>
    </w:p>
    <w:p w:rsidR="006E45EE" w:rsidRPr="006E45EE" w:rsidRDefault="006E45EE" w:rsidP="006E45EE">
      <w:pPr>
        <w:pBdr>
          <w:bottom w:val="single" w:sz="6" w:space="1" w:color="auto"/>
        </w:pBdr>
        <w:spacing w:after="0" w:line="240" w:lineRule="auto"/>
        <w:jc w:val="center"/>
        <w:rPr>
          <w:rFonts w:ascii="Arial" w:eastAsia="Times New Roman" w:hAnsi="Arial" w:cs="Arial"/>
          <w:vanish/>
          <w:sz w:val="20"/>
          <w:szCs w:val="20"/>
          <w:lang w:eastAsia="pl-PL"/>
        </w:rPr>
      </w:pPr>
      <w:r w:rsidRPr="006E45EE">
        <w:rPr>
          <w:rFonts w:ascii="Arial" w:eastAsia="Times New Roman" w:hAnsi="Arial" w:cs="Arial"/>
          <w:vanish/>
          <w:sz w:val="20"/>
          <w:szCs w:val="20"/>
          <w:lang w:eastAsia="pl-PL"/>
        </w:rPr>
        <w:t>Początek formularza</w:t>
      </w:r>
    </w:p>
    <w:p w:rsidR="006E45EE" w:rsidRPr="006E45EE" w:rsidRDefault="006E45EE" w:rsidP="006E45EE">
      <w:pPr>
        <w:pBdr>
          <w:top w:val="single" w:sz="6" w:space="1" w:color="auto"/>
        </w:pBdr>
        <w:spacing w:after="0" w:line="240" w:lineRule="auto"/>
        <w:jc w:val="center"/>
        <w:rPr>
          <w:rFonts w:ascii="Arial" w:eastAsia="Times New Roman" w:hAnsi="Arial" w:cs="Arial"/>
          <w:vanish/>
          <w:sz w:val="20"/>
          <w:szCs w:val="20"/>
          <w:lang w:eastAsia="pl-PL"/>
        </w:rPr>
      </w:pPr>
      <w:r w:rsidRPr="006E45EE">
        <w:rPr>
          <w:rFonts w:ascii="Arial" w:eastAsia="Times New Roman" w:hAnsi="Arial" w:cs="Arial"/>
          <w:vanish/>
          <w:sz w:val="20"/>
          <w:szCs w:val="20"/>
          <w:lang w:eastAsia="pl-PL"/>
        </w:rPr>
        <w:t>Dół formularza</w:t>
      </w:r>
    </w:p>
    <w:p w:rsidR="003C6FE4" w:rsidRPr="006E45EE" w:rsidRDefault="003C6FE4">
      <w:pPr>
        <w:rPr>
          <w:sz w:val="20"/>
          <w:szCs w:val="20"/>
        </w:rPr>
      </w:pPr>
    </w:p>
    <w:sectPr w:rsidR="003C6FE4" w:rsidRPr="006E45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EE" w:rsidRDefault="006E45EE" w:rsidP="006E45EE">
      <w:pPr>
        <w:spacing w:after="0" w:line="240" w:lineRule="auto"/>
      </w:pPr>
      <w:r>
        <w:separator/>
      </w:r>
    </w:p>
  </w:endnote>
  <w:endnote w:type="continuationSeparator" w:id="0">
    <w:p w:rsidR="006E45EE" w:rsidRDefault="006E45EE" w:rsidP="006E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EE" w:rsidRDefault="006E45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8438"/>
      <w:docPartObj>
        <w:docPartGallery w:val="Page Numbers (Bottom of Page)"/>
        <w:docPartUnique/>
      </w:docPartObj>
    </w:sdtPr>
    <w:sdtContent>
      <w:bookmarkStart w:id="0" w:name="_GoBack" w:displacedByCustomXml="prev"/>
      <w:bookmarkEnd w:id="0" w:displacedByCustomXml="prev"/>
      <w:p w:rsidR="006E45EE" w:rsidRDefault="006E45EE">
        <w:pPr>
          <w:pStyle w:val="Stopka"/>
          <w:jc w:val="right"/>
        </w:pPr>
        <w:r>
          <w:fldChar w:fldCharType="begin"/>
        </w:r>
        <w:r>
          <w:instrText>PAGE   \* MERGEFORMAT</w:instrText>
        </w:r>
        <w:r>
          <w:fldChar w:fldCharType="separate"/>
        </w:r>
        <w:r>
          <w:rPr>
            <w:noProof/>
          </w:rPr>
          <w:t>13</w:t>
        </w:r>
        <w:r>
          <w:fldChar w:fldCharType="end"/>
        </w:r>
      </w:p>
    </w:sdtContent>
  </w:sdt>
  <w:p w:rsidR="006E45EE" w:rsidRDefault="006E45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EE" w:rsidRDefault="006E45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EE" w:rsidRDefault="006E45EE" w:rsidP="006E45EE">
      <w:pPr>
        <w:spacing w:after="0" w:line="240" w:lineRule="auto"/>
      </w:pPr>
      <w:r>
        <w:separator/>
      </w:r>
    </w:p>
  </w:footnote>
  <w:footnote w:type="continuationSeparator" w:id="0">
    <w:p w:rsidR="006E45EE" w:rsidRDefault="006E45EE" w:rsidP="006E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EE" w:rsidRDefault="006E45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EE" w:rsidRDefault="006E45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EE" w:rsidRDefault="006E45E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EE"/>
    <w:rsid w:val="003C6FE4"/>
    <w:rsid w:val="006E4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8D3811E-0501-423A-A6D8-3013BB7E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6E45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5EE"/>
  </w:style>
  <w:style w:type="paragraph" w:styleId="Stopka">
    <w:name w:val="footer"/>
    <w:basedOn w:val="Normalny"/>
    <w:link w:val="StopkaZnak"/>
    <w:uiPriority w:val="99"/>
    <w:unhideWhenUsed/>
    <w:rsid w:val="006E45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2434">
      <w:bodyDiv w:val="1"/>
      <w:marLeft w:val="0"/>
      <w:marRight w:val="0"/>
      <w:marTop w:val="0"/>
      <w:marBottom w:val="0"/>
      <w:divBdr>
        <w:top w:val="none" w:sz="0" w:space="0" w:color="auto"/>
        <w:left w:val="none" w:sz="0" w:space="0" w:color="auto"/>
        <w:bottom w:val="none" w:sz="0" w:space="0" w:color="auto"/>
        <w:right w:val="none" w:sz="0" w:space="0" w:color="auto"/>
      </w:divBdr>
      <w:divsChild>
        <w:div w:id="898057675">
          <w:marLeft w:val="0"/>
          <w:marRight w:val="0"/>
          <w:marTop w:val="0"/>
          <w:marBottom w:val="0"/>
          <w:divBdr>
            <w:top w:val="none" w:sz="0" w:space="0" w:color="auto"/>
            <w:left w:val="none" w:sz="0" w:space="0" w:color="auto"/>
            <w:bottom w:val="none" w:sz="0" w:space="0" w:color="auto"/>
            <w:right w:val="none" w:sz="0" w:space="0" w:color="auto"/>
          </w:divBdr>
          <w:divsChild>
            <w:div w:id="654651492">
              <w:marLeft w:val="0"/>
              <w:marRight w:val="0"/>
              <w:marTop w:val="0"/>
              <w:marBottom w:val="0"/>
              <w:divBdr>
                <w:top w:val="none" w:sz="0" w:space="0" w:color="auto"/>
                <w:left w:val="none" w:sz="0" w:space="0" w:color="auto"/>
                <w:bottom w:val="none" w:sz="0" w:space="0" w:color="auto"/>
                <w:right w:val="none" w:sz="0" w:space="0" w:color="auto"/>
              </w:divBdr>
              <w:divsChild>
                <w:div w:id="216864384">
                  <w:marLeft w:val="0"/>
                  <w:marRight w:val="0"/>
                  <w:marTop w:val="0"/>
                  <w:marBottom w:val="0"/>
                  <w:divBdr>
                    <w:top w:val="none" w:sz="0" w:space="0" w:color="auto"/>
                    <w:left w:val="none" w:sz="0" w:space="0" w:color="auto"/>
                    <w:bottom w:val="none" w:sz="0" w:space="0" w:color="auto"/>
                    <w:right w:val="none" w:sz="0" w:space="0" w:color="auto"/>
                  </w:divBdr>
                </w:div>
                <w:div w:id="1250851743">
                  <w:marLeft w:val="0"/>
                  <w:marRight w:val="0"/>
                  <w:marTop w:val="0"/>
                  <w:marBottom w:val="0"/>
                  <w:divBdr>
                    <w:top w:val="none" w:sz="0" w:space="0" w:color="auto"/>
                    <w:left w:val="none" w:sz="0" w:space="0" w:color="auto"/>
                    <w:bottom w:val="none" w:sz="0" w:space="0" w:color="auto"/>
                    <w:right w:val="none" w:sz="0" w:space="0" w:color="auto"/>
                  </w:divBdr>
                </w:div>
                <w:div w:id="316302095">
                  <w:marLeft w:val="0"/>
                  <w:marRight w:val="0"/>
                  <w:marTop w:val="0"/>
                  <w:marBottom w:val="0"/>
                  <w:divBdr>
                    <w:top w:val="none" w:sz="0" w:space="0" w:color="auto"/>
                    <w:left w:val="none" w:sz="0" w:space="0" w:color="auto"/>
                    <w:bottom w:val="none" w:sz="0" w:space="0" w:color="auto"/>
                    <w:right w:val="none" w:sz="0" w:space="0" w:color="auto"/>
                  </w:divBdr>
                  <w:divsChild>
                    <w:div w:id="724528253">
                      <w:marLeft w:val="0"/>
                      <w:marRight w:val="0"/>
                      <w:marTop w:val="0"/>
                      <w:marBottom w:val="0"/>
                      <w:divBdr>
                        <w:top w:val="none" w:sz="0" w:space="0" w:color="auto"/>
                        <w:left w:val="none" w:sz="0" w:space="0" w:color="auto"/>
                        <w:bottom w:val="none" w:sz="0" w:space="0" w:color="auto"/>
                        <w:right w:val="none" w:sz="0" w:space="0" w:color="auto"/>
                      </w:divBdr>
                    </w:div>
                  </w:divsChild>
                </w:div>
                <w:div w:id="715659098">
                  <w:marLeft w:val="0"/>
                  <w:marRight w:val="0"/>
                  <w:marTop w:val="0"/>
                  <w:marBottom w:val="0"/>
                  <w:divBdr>
                    <w:top w:val="none" w:sz="0" w:space="0" w:color="auto"/>
                    <w:left w:val="none" w:sz="0" w:space="0" w:color="auto"/>
                    <w:bottom w:val="none" w:sz="0" w:space="0" w:color="auto"/>
                    <w:right w:val="none" w:sz="0" w:space="0" w:color="auto"/>
                  </w:divBdr>
                  <w:divsChild>
                    <w:div w:id="1716008871">
                      <w:marLeft w:val="0"/>
                      <w:marRight w:val="0"/>
                      <w:marTop w:val="0"/>
                      <w:marBottom w:val="0"/>
                      <w:divBdr>
                        <w:top w:val="none" w:sz="0" w:space="0" w:color="auto"/>
                        <w:left w:val="none" w:sz="0" w:space="0" w:color="auto"/>
                        <w:bottom w:val="none" w:sz="0" w:space="0" w:color="auto"/>
                        <w:right w:val="none" w:sz="0" w:space="0" w:color="auto"/>
                      </w:divBdr>
                    </w:div>
                  </w:divsChild>
                </w:div>
                <w:div w:id="822358770">
                  <w:marLeft w:val="0"/>
                  <w:marRight w:val="0"/>
                  <w:marTop w:val="0"/>
                  <w:marBottom w:val="0"/>
                  <w:divBdr>
                    <w:top w:val="none" w:sz="0" w:space="0" w:color="auto"/>
                    <w:left w:val="none" w:sz="0" w:space="0" w:color="auto"/>
                    <w:bottom w:val="none" w:sz="0" w:space="0" w:color="auto"/>
                    <w:right w:val="none" w:sz="0" w:space="0" w:color="auto"/>
                  </w:divBdr>
                  <w:divsChild>
                    <w:div w:id="1628777412">
                      <w:marLeft w:val="0"/>
                      <w:marRight w:val="0"/>
                      <w:marTop w:val="0"/>
                      <w:marBottom w:val="0"/>
                      <w:divBdr>
                        <w:top w:val="none" w:sz="0" w:space="0" w:color="auto"/>
                        <w:left w:val="none" w:sz="0" w:space="0" w:color="auto"/>
                        <w:bottom w:val="none" w:sz="0" w:space="0" w:color="auto"/>
                        <w:right w:val="none" w:sz="0" w:space="0" w:color="auto"/>
                      </w:divBdr>
                    </w:div>
                    <w:div w:id="497814518">
                      <w:marLeft w:val="0"/>
                      <w:marRight w:val="0"/>
                      <w:marTop w:val="0"/>
                      <w:marBottom w:val="0"/>
                      <w:divBdr>
                        <w:top w:val="none" w:sz="0" w:space="0" w:color="auto"/>
                        <w:left w:val="none" w:sz="0" w:space="0" w:color="auto"/>
                        <w:bottom w:val="none" w:sz="0" w:space="0" w:color="auto"/>
                        <w:right w:val="none" w:sz="0" w:space="0" w:color="auto"/>
                      </w:divBdr>
                    </w:div>
                    <w:div w:id="1606645485">
                      <w:marLeft w:val="0"/>
                      <w:marRight w:val="0"/>
                      <w:marTop w:val="0"/>
                      <w:marBottom w:val="0"/>
                      <w:divBdr>
                        <w:top w:val="none" w:sz="0" w:space="0" w:color="auto"/>
                        <w:left w:val="none" w:sz="0" w:space="0" w:color="auto"/>
                        <w:bottom w:val="none" w:sz="0" w:space="0" w:color="auto"/>
                        <w:right w:val="none" w:sz="0" w:space="0" w:color="auto"/>
                      </w:divBdr>
                    </w:div>
                    <w:div w:id="546912057">
                      <w:marLeft w:val="0"/>
                      <w:marRight w:val="0"/>
                      <w:marTop w:val="0"/>
                      <w:marBottom w:val="0"/>
                      <w:divBdr>
                        <w:top w:val="none" w:sz="0" w:space="0" w:color="auto"/>
                        <w:left w:val="none" w:sz="0" w:space="0" w:color="auto"/>
                        <w:bottom w:val="none" w:sz="0" w:space="0" w:color="auto"/>
                        <w:right w:val="none" w:sz="0" w:space="0" w:color="auto"/>
                      </w:divBdr>
                    </w:div>
                  </w:divsChild>
                </w:div>
                <w:div w:id="336931335">
                  <w:marLeft w:val="0"/>
                  <w:marRight w:val="0"/>
                  <w:marTop w:val="0"/>
                  <w:marBottom w:val="0"/>
                  <w:divBdr>
                    <w:top w:val="none" w:sz="0" w:space="0" w:color="auto"/>
                    <w:left w:val="none" w:sz="0" w:space="0" w:color="auto"/>
                    <w:bottom w:val="none" w:sz="0" w:space="0" w:color="auto"/>
                    <w:right w:val="none" w:sz="0" w:space="0" w:color="auto"/>
                  </w:divBdr>
                  <w:divsChild>
                    <w:div w:id="1925186054">
                      <w:marLeft w:val="0"/>
                      <w:marRight w:val="0"/>
                      <w:marTop w:val="0"/>
                      <w:marBottom w:val="0"/>
                      <w:divBdr>
                        <w:top w:val="none" w:sz="0" w:space="0" w:color="auto"/>
                        <w:left w:val="none" w:sz="0" w:space="0" w:color="auto"/>
                        <w:bottom w:val="none" w:sz="0" w:space="0" w:color="auto"/>
                        <w:right w:val="none" w:sz="0" w:space="0" w:color="auto"/>
                      </w:divBdr>
                    </w:div>
                    <w:div w:id="503788838">
                      <w:marLeft w:val="0"/>
                      <w:marRight w:val="0"/>
                      <w:marTop w:val="0"/>
                      <w:marBottom w:val="0"/>
                      <w:divBdr>
                        <w:top w:val="none" w:sz="0" w:space="0" w:color="auto"/>
                        <w:left w:val="none" w:sz="0" w:space="0" w:color="auto"/>
                        <w:bottom w:val="none" w:sz="0" w:space="0" w:color="auto"/>
                        <w:right w:val="none" w:sz="0" w:space="0" w:color="auto"/>
                      </w:divBdr>
                    </w:div>
                    <w:div w:id="473327714">
                      <w:marLeft w:val="0"/>
                      <w:marRight w:val="0"/>
                      <w:marTop w:val="0"/>
                      <w:marBottom w:val="0"/>
                      <w:divBdr>
                        <w:top w:val="none" w:sz="0" w:space="0" w:color="auto"/>
                        <w:left w:val="none" w:sz="0" w:space="0" w:color="auto"/>
                        <w:bottom w:val="none" w:sz="0" w:space="0" w:color="auto"/>
                        <w:right w:val="none" w:sz="0" w:space="0" w:color="auto"/>
                      </w:divBdr>
                    </w:div>
                    <w:div w:id="646279428">
                      <w:marLeft w:val="0"/>
                      <w:marRight w:val="0"/>
                      <w:marTop w:val="0"/>
                      <w:marBottom w:val="0"/>
                      <w:divBdr>
                        <w:top w:val="none" w:sz="0" w:space="0" w:color="auto"/>
                        <w:left w:val="none" w:sz="0" w:space="0" w:color="auto"/>
                        <w:bottom w:val="none" w:sz="0" w:space="0" w:color="auto"/>
                        <w:right w:val="none" w:sz="0" w:space="0" w:color="auto"/>
                      </w:divBdr>
                    </w:div>
                    <w:div w:id="1209487242">
                      <w:marLeft w:val="0"/>
                      <w:marRight w:val="0"/>
                      <w:marTop w:val="0"/>
                      <w:marBottom w:val="0"/>
                      <w:divBdr>
                        <w:top w:val="none" w:sz="0" w:space="0" w:color="auto"/>
                        <w:left w:val="none" w:sz="0" w:space="0" w:color="auto"/>
                        <w:bottom w:val="none" w:sz="0" w:space="0" w:color="auto"/>
                        <w:right w:val="none" w:sz="0" w:space="0" w:color="auto"/>
                      </w:divBdr>
                    </w:div>
                    <w:div w:id="118762887">
                      <w:marLeft w:val="0"/>
                      <w:marRight w:val="0"/>
                      <w:marTop w:val="0"/>
                      <w:marBottom w:val="0"/>
                      <w:divBdr>
                        <w:top w:val="none" w:sz="0" w:space="0" w:color="auto"/>
                        <w:left w:val="none" w:sz="0" w:space="0" w:color="auto"/>
                        <w:bottom w:val="none" w:sz="0" w:space="0" w:color="auto"/>
                        <w:right w:val="none" w:sz="0" w:space="0" w:color="auto"/>
                      </w:divBdr>
                    </w:div>
                    <w:div w:id="833497461">
                      <w:marLeft w:val="0"/>
                      <w:marRight w:val="0"/>
                      <w:marTop w:val="0"/>
                      <w:marBottom w:val="0"/>
                      <w:divBdr>
                        <w:top w:val="none" w:sz="0" w:space="0" w:color="auto"/>
                        <w:left w:val="none" w:sz="0" w:space="0" w:color="auto"/>
                        <w:bottom w:val="none" w:sz="0" w:space="0" w:color="auto"/>
                        <w:right w:val="none" w:sz="0" w:space="0" w:color="auto"/>
                      </w:divBdr>
                    </w:div>
                  </w:divsChild>
                </w:div>
                <w:div w:id="739258414">
                  <w:marLeft w:val="0"/>
                  <w:marRight w:val="0"/>
                  <w:marTop w:val="0"/>
                  <w:marBottom w:val="0"/>
                  <w:divBdr>
                    <w:top w:val="none" w:sz="0" w:space="0" w:color="auto"/>
                    <w:left w:val="none" w:sz="0" w:space="0" w:color="auto"/>
                    <w:bottom w:val="none" w:sz="0" w:space="0" w:color="auto"/>
                    <w:right w:val="none" w:sz="0" w:space="0" w:color="auto"/>
                  </w:divBdr>
                  <w:divsChild>
                    <w:div w:id="1543324489">
                      <w:marLeft w:val="0"/>
                      <w:marRight w:val="0"/>
                      <w:marTop w:val="0"/>
                      <w:marBottom w:val="0"/>
                      <w:divBdr>
                        <w:top w:val="none" w:sz="0" w:space="0" w:color="auto"/>
                        <w:left w:val="none" w:sz="0" w:space="0" w:color="auto"/>
                        <w:bottom w:val="none" w:sz="0" w:space="0" w:color="auto"/>
                        <w:right w:val="none" w:sz="0" w:space="0" w:color="auto"/>
                      </w:divBdr>
                    </w:div>
                    <w:div w:id="1339574488">
                      <w:marLeft w:val="0"/>
                      <w:marRight w:val="0"/>
                      <w:marTop w:val="0"/>
                      <w:marBottom w:val="0"/>
                      <w:divBdr>
                        <w:top w:val="none" w:sz="0" w:space="0" w:color="auto"/>
                        <w:left w:val="none" w:sz="0" w:space="0" w:color="auto"/>
                        <w:bottom w:val="none" w:sz="0" w:space="0" w:color="auto"/>
                        <w:right w:val="none" w:sz="0" w:space="0" w:color="auto"/>
                      </w:divBdr>
                    </w:div>
                  </w:divsChild>
                </w:div>
                <w:div w:id="1859272708">
                  <w:marLeft w:val="0"/>
                  <w:marRight w:val="0"/>
                  <w:marTop w:val="0"/>
                  <w:marBottom w:val="0"/>
                  <w:divBdr>
                    <w:top w:val="none" w:sz="0" w:space="0" w:color="auto"/>
                    <w:left w:val="none" w:sz="0" w:space="0" w:color="auto"/>
                    <w:bottom w:val="none" w:sz="0" w:space="0" w:color="auto"/>
                    <w:right w:val="none" w:sz="0" w:space="0" w:color="auto"/>
                  </w:divBdr>
                  <w:divsChild>
                    <w:div w:id="1570729382">
                      <w:marLeft w:val="0"/>
                      <w:marRight w:val="0"/>
                      <w:marTop w:val="0"/>
                      <w:marBottom w:val="0"/>
                      <w:divBdr>
                        <w:top w:val="none" w:sz="0" w:space="0" w:color="auto"/>
                        <w:left w:val="none" w:sz="0" w:space="0" w:color="auto"/>
                        <w:bottom w:val="none" w:sz="0" w:space="0" w:color="auto"/>
                        <w:right w:val="none" w:sz="0" w:space="0" w:color="auto"/>
                      </w:divBdr>
                    </w:div>
                    <w:div w:id="478574257">
                      <w:marLeft w:val="0"/>
                      <w:marRight w:val="0"/>
                      <w:marTop w:val="0"/>
                      <w:marBottom w:val="0"/>
                      <w:divBdr>
                        <w:top w:val="none" w:sz="0" w:space="0" w:color="auto"/>
                        <w:left w:val="none" w:sz="0" w:space="0" w:color="auto"/>
                        <w:bottom w:val="none" w:sz="0" w:space="0" w:color="auto"/>
                        <w:right w:val="none" w:sz="0" w:space="0" w:color="auto"/>
                      </w:divBdr>
                    </w:div>
                    <w:div w:id="371344712">
                      <w:marLeft w:val="0"/>
                      <w:marRight w:val="0"/>
                      <w:marTop w:val="0"/>
                      <w:marBottom w:val="0"/>
                      <w:divBdr>
                        <w:top w:val="none" w:sz="0" w:space="0" w:color="auto"/>
                        <w:left w:val="none" w:sz="0" w:space="0" w:color="auto"/>
                        <w:bottom w:val="none" w:sz="0" w:space="0" w:color="auto"/>
                        <w:right w:val="none" w:sz="0" w:space="0" w:color="auto"/>
                      </w:divBdr>
                    </w:div>
                    <w:div w:id="2040276290">
                      <w:marLeft w:val="0"/>
                      <w:marRight w:val="0"/>
                      <w:marTop w:val="0"/>
                      <w:marBottom w:val="0"/>
                      <w:divBdr>
                        <w:top w:val="none" w:sz="0" w:space="0" w:color="auto"/>
                        <w:left w:val="none" w:sz="0" w:space="0" w:color="auto"/>
                        <w:bottom w:val="none" w:sz="0" w:space="0" w:color="auto"/>
                        <w:right w:val="none" w:sz="0" w:space="0" w:color="auto"/>
                      </w:divBdr>
                    </w:div>
                    <w:div w:id="1900313379">
                      <w:marLeft w:val="0"/>
                      <w:marRight w:val="0"/>
                      <w:marTop w:val="0"/>
                      <w:marBottom w:val="0"/>
                      <w:divBdr>
                        <w:top w:val="none" w:sz="0" w:space="0" w:color="auto"/>
                        <w:left w:val="none" w:sz="0" w:space="0" w:color="auto"/>
                        <w:bottom w:val="none" w:sz="0" w:space="0" w:color="auto"/>
                        <w:right w:val="none" w:sz="0" w:space="0" w:color="auto"/>
                      </w:divBdr>
                    </w:div>
                    <w:div w:id="581718782">
                      <w:marLeft w:val="0"/>
                      <w:marRight w:val="0"/>
                      <w:marTop w:val="0"/>
                      <w:marBottom w:val="0"/>
                      <w:divBdr>
                        <w:top w:val="none" w:sz="0" w:space="0" w:color="auto"/>
                        <w:left w:val="none" w:sz="0" w:space="0" w:color="auto"/>
                        <w:bottom w:val="none" w:sz="0" w:space="0" w:color="auto"/>
                        <w:right w:val="none" w:sz="0" w:space="0" w:color="auto"/>
                      </w:divBdr>
                    </w:div>
                    <w:div w:id="2133594670">
                      <w:marLeft w:val="0"/>
                      <w:marRight w:val="0"/>
                      <w:marTop w:val="0"/>
                      <w:marBottom w:val="0"/>
                      <w:divBdr>
                        <w:top w:val="none" w:sz="0" w:space="0" w:color="auto"/>
                        <w:left w:val="none" w:sz="0" w:space="0" w:color="auto"/>
                        <w:bottom w:val="none" w:sz="0" w:space="0" w:color="auto"/>
                        <w:right w:val="none" w:sz="0" w:space="0" w:color="auto"/>
                      </w:divBdr>
                    </w:div>
                  </w:divsChild>
                </w:div>
                <w:div w:id="1938706245">
                  <w:marLeft w:val="0"/>
                  <w:marRight w:val="0"/>
                  <w:marTop w:val="0"/>
                  <w:marBottom w:val="0"/>
                  <w:divBdr>
                    <w:top w:val="none" w:sz="0" w:space="0" w:color="auto"/>
                    <w:left w:val="none" w:sz="0" w:space="0" w:color="auto"/>
                    <w:bottom w:val="none" w:sz="0" w:space="0" w:color="auto"/>
                    <w:right w:val="none" w:sz="0" w:space="0" w:color="auto"/>
                  </w:divBdr>
                  <w:divsChild>
                    <w:div w:id="1692415860">
                      <w:marLeft w:val="0"/>
                      <w:marRight w:val="0"/>
                      <w:marTop w:val="0"/>
                      <w:marBottom w:val="0"/>
                      <w:divBdr>
                        <w:top w:val="none" w:sz="0" w:space="0" w:color="auto"/>
                        <w:left w:val="none" w:sz="0" w:space="0" w:color="auto"/>
                        <w:bottom w:val="none" w:sz="0" w:space="0" w:color="auto"/>
                        <w:right w:val="none" w:sz="0" w:space="0" w:color="auto"/>
                      </w:divBdr>
                    </w:div>
                    <w:div w:id="1916280704">
                      <w:marLeft w:val="0"/>
                      <w:marRight w:val="0"/>
                      <w:marTop w:val="0"/>
                      <w:marBottom w:val="0"/>
                      <w:divBdr>
                        <w:top w:val="none" w:sz="0" w:space="0" w:color="auto"/>
                        <w:left w:val="none" w:sz="0" w:space="0" w:color="auto"/>
                        <w:bottom w:val="none" w:sz="0" w:space="0" w:color="auto"/>
                        <w:right w:val="none" w:sz="0" w:space="0" w:color="auto"/>
                      </w:divBdr>
                    </w:div>
                    <w:div w:id="194774284">
                      <w:marLeft w:val="0"/>
                      <w:marRight w:val="0"/>
                      <w:marTop w:val="0"/>
                      <w:marBottom w:val="0"/>
                      <w:divBdr>
                        <w:top w:val="none" w:sz="0" w:space="0" w:color="auto"/>
                        <w:left w:val="none" w:sz="0" w:space="0" w:color="auto"/>
                        <w:bottom w:val="none" w:sz="0" w:space="0" w:color="auto"/>
                        <w:right w:val="none" w:sz="0" w:space="0" w:color="auto"/>
                      </w:divBdr>
                    </w:div>
                    <w:div w:id="697507445">
                      <w:marLeft w:val="0"/>
                      <w:marRight w:val="0"/>
                      <w:marTop w:val="0"/>
                      <w:marBottom w:val="0"/>
                      <w:divBdr>
                        <w:top w:val="none" w:sz="0" w:space="0" w:color="auto"/>
                        <w:left w:val="none" w:sz="0" w:space="0" w:color="auto"/>
                        <w:bottom w:val="none" w:sz="0" w:space="0" w:color="auto"/>
                        <w:right w:val="none" w:sz="0" w:space="0" w:color="auto"/>
                      </w:divBdr>
                    </w:div>
                    <w:div w:id="262036284">
                      <w:marLeft w:val="0"/>
                      <w:marRight w:val="0"/>
                      <w:marTop w:val="0"/>
                      <w:marBottom w:val="0"/>
                      <w:divBdr>
                        <w:top w:val="none" w:sz="0" w:space="0" w:color="auto"/>
                        <w:left w:val="none" w:sz="0" w:space="0" w:color="auto"/>
                        <w:bottom w:val="none" w:sz="0" w:space="0" w:color="auto"/>
                        <w:right w:val="none" w:sz="0" w:space="0" w:color="auto"/>
                      </w:divBdr>
                    </w:div>
                    <w:div w:id="950434801">
                      <w:marLeft w:val="0"/>
                      <w:marRight w:val="0"/>
                      <w:marTop w:val="0"/>
                      <w:marBottom w:val="0"/>
                      <w:divBdr>
                        <w:top w:val="none" w:sz="0" w:space="0" w:color="auto"/>
                        <w:left w:val="none" w:sz="0" w:space="0" w:color="auto"/>
                        <w:bottom w:val="none" w:sz="0" w:space="0" w:color="auto"/>
                        <w:right w:val="none" w:sz="0" w:space="0" w:color="auto"/>
                      </w:divBdr>
                    </w:div>
                    <w:div w:id="1758087366">
                      <w:marLeft w:val="0"/>
                      <w:marRight w:val="0"/>
                      <w:marTop w:val="0"/>
                      <w:marBottom w:val="0"/>
                      <w:divBdr>
                        <w:top w:val="none" w:sz="0" w:space="0" w:color="auto"/>
                        <w:left w:val="none" w:sz="0" w:space="0" w:color="auto"/>
                        <w:bottom w:val="none" w:sz="0" w:space="0" w:color="auto"/>
                        <w:right w:val="none" w:sz="0" w:space="0" w:color="auto"/>
                      </w:divBdr>
                    </w:div>
                    <w:div w:id="781412089">
                      <w:marLeft w:val="0"/>
                      <w:marRight w:val="0"/>
                      <w:marTop w:val="0"/>
                      <w:marBottom w:val="0"/>
                      <w:divBdr>
                        <w:top w:val="none" w:sz="0" w:space="0" w:color="auto"/>
                        <w:left w:val="none" w:sz="0" w:space="0" w:color="auto"/>
                        <w:bottom w:val="none" w:sz="0" w:space="0" w:color="auto"/>
                        <w:right w:val="none" w:sz="0" w:space="0" w:color="auto"/>
                      </w:divBdr>
                    </w:div>
                  </w:divsChild>
                </w:div>
                <w:div w:id="6784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7186</Words>
  <Characters>43119</Characters>
  <Application>Microsoft Office Word</Application>
  <DocSecurity>0</DocSecurity>
  <Lines>359</Lines>
  <Paragraphs>100</Paragraphs>
  <ScaleCrop>false</ScaleCrop>
  <Company>Wrocławskie Mieszkania Sp. z o.o.</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2020-12-08T08:50:00Z</dcterms:created>
  <dcterms:modified xsi:type="dcterms:W3CDTF">2020-12-08T08:51:00Z</dcterms:modified>
</cp:coreProperties>
</file>