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308A" w:rsidRDefault="0062308A" w:rsidP="00331B6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62308A" w:rsidP="00331B6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Wykonanie instalacji centralnego ogrzewania i ciepłej wody użytkowej zasilanej z indywidualnych kotłów gazowych, przebudowa instalacji gazu, wentylacji,  wymiany instalacji sanitarnych </w:t>
      </w:r>
      <w:r w:rsidR="006706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budynkach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mieszkalnych </w:t>
      </w:r>
      <w:r w:rsidR="006706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przy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ul. </w:t>
      </w:r>
      <w:r w:rsidR="00D6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B.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Krzywoustego 297,</w:t>
      </w:r>
      <w:r w:rsidR="00EF58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298,</w:t>
      </w:r>
      <w:r w:rsidR="00EF58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299,</w:t>
      </w:r>
      <w:r w:rsidR="00EF58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23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 we Wrocławiu</w:t>
      </w:r>
      <w:r w:rsidR="00991B90"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6C467D" w:rsidRPr="000B69C1" w:rsidRDefault="00663517" w:rsidP="006C467D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C467D" w:rsidRPr="000B69C1">
        <w:rPr>
          <w:b/>
          <w:sz w:val="28"/>
          <w:szCs w:val="28"/>
        </w:rPr>
        <w:t>nak postępowania: WM/SZP/PN/</w:t>
      </w:r>
      <w:r w:rsidR="00354AC1">
        <w:rPr>
          <w:b/>
          <w:sz w:val="28"/>
          <w:szCs w:val="28"/>
        </w:rPr>
        <w:t>20</w:t>
      </w:r>
      <w:r w:rsidR="006C467D" w:rsidRPr="000B69C1">
        <w:rPr>
          <w:b/>
          <w:sz w:val="28"/>
          <w:szCs w:val="28"/>
        </w:rPr>
        <w:t>/202</w:t>
      </w:r>
      <w:r w:rsidR="00354AC1">
        <w:rPr>
          <w:b/>
          <w:sz w:val="28"/>
          <w:szCs w:val="28"/>
        </w:rPr>
        <w:t>1</w:t>
      </w:r>
      <w:bookmarkStart w:id="0" w:name="_GoBack"/>
      <w:bookmarkEnd w:id="0"/>
      <w:r w:rsidR="006C467D" w:rsidRPr="000B69C1">
        <w:rPr>
          <w:b/>
          <w:sz w:val="28"/>
          <w:szCs w:val="28"/>
        </w:rPr>
        <w:t>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2308A" w:rsidRDefault="00331B6A" w:rsidP="00331B6A">
      <w:pPr>
        <w:tabs>
          <w:tab w:val="center" w:pos="4536"/>
          <w:tab w:val="right" w:pos="907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</w:t>
      </w:r>
      <w:r w:rsidRPr="0062308A">
        <w:rPr>
          <w:rFonts w:ascii="Times New Roman" w:eastAsia="Times New Roman" w:hAnsi="Times New Roman" w:cs="Times New Roman"/>
          <w:b/>
          <w:lang w:eastAsia="ar-SA"/>
        </w:rPr>
        <w:t xml:space="preserve">ciepła –Etap 2 – budynki przy ul. </w:t>
      </w:r>
      <w:r w:rsidR="0062308A" w:rsidRPr="0062308A">
        <w:rPr>
          <w:rFonts w:ascii="Times New Roman" w:eastAsia="Times New Roman" w:hAnsi="Times New Roman" w:cs="Times New Roman"/>
          <w:b/>
          <w:lang w:eastAsia="ar-SA"/>
        </w:rPr>
        <w:t xml:space="preserve">Krzywoustego 297,298,299,300     </w:t>
      </w:r>
      <w:r w:rsidRPr="0062308A">
        <w:rPr>
          <w:rFonts w:ascii="Times New Roman" w:eastAsia="Times New Roman" w:hAnsi="Times New Roman" w:cs="Times New Roman"/>
          <w:b/>
          <w:lang w:eastAsia="ar-SA"/>
        </w:rPr>
        <w:t xml:space="preserve"> 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2308A">
        <w:rPr>
          <w:rFonts w:ascii="Times New Roman" w:eastAsia="Times New Roman" w:hAnsi="Times New Roman" w:cs="Times New Roman"/>
          <w:b/>
          <w:lang w:eastAsia="ar-SA"/>
        </w:rPr>
        <w:t>Oś priorytetowa 3, Gospodarka niskoemisyjna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331B6A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354AC1" w:rsidP="00DF6E60">
      <w:pPr>
        <w:pStyle w:val="NormalnyWeb"/>
        <w:spacing w:before="0" w:beforeAutospacing="0" w:after="0" w:afterAutospacing="0" w:line="276" w:lineRule="auto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90EE1"/>
    <w:rsid w:val="00331B6A"/>
    <w:rsid w:val="00354AC1"/>
    <w:rsid w:val="0062308A"/>
    <w:rsid w:val="00663517"/>
    <w:rsid w:val="0067068C"/>
    <w:rsid w:val="00686362"/>
    <w:rsid w:val="006C467D"/>
    <w:rsid w:val="00727E23"/>
    <w:rsid w:val="00823AB4"/>
    <w:rsid w:val="00991B90"/>
    <w:rsid w:val="009F1C15"/>
    <w:rsid w:val="00D66269"/>
    <w:rsid w:val="00DF6E60"/>
    <w:rsid w:val="00E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17</cp:revision>
  <dcterms:created xsi:type="dcterms:W3CDTF">2019-12-12T11:43:00Z</dcterms:created>
  <dcterms:modified xsi:type="dcterms:W3CDTF">2021-04-19T12:18:00Z</dcterms:modified>
</cp:coreProperties>
</file>