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6E" w:rsidRPr="00CF3911" w:rsidRDefault="001D1D6E" w:rsidP="00577149">
      <w:pPr>
        <w:spacing w:before="100" w:beforeAutospacing="1" w:after="100" w:afterAutospacing="1"/>
        <w:jc w:val="both"/>
        <w:rPr>
          <w:rFonts w:ascii="Source Sans Pro Light" w:eastAsia="Times New Roman" w:hAnsi="Source Sans Pro Light" w:cs="Times New Roman"/>
          <w:sz w:val="24"/>
          <w:szCs w:val="24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Wrocławskie Mieszkania Sp. z o. o. z siedzibą przy ul. 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Namysłowskiej 8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, 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br/>
        <w:t>50-3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04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Wrocław zaprasza do złożenia ofert</w:t>
      </w:r>
      <w:r w:rsidR="0019771F"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na:</w:t>
      </w:r>
    </w:p>
    <w:p w:rsidR="0019771F" w:rsidRPr="00CF3911" w:rsidRDefault="0019771F" w:rsidP="005203D3">
      <w:pPr>
        <w:suppressAutoHyphens/>
        <w:spacing w:after="0"/>
        <w:jc w:val="both"/>
        <w:rPr>
          <w:rFonts w:ascii="Source Sans Pro Light" w:eastAsia="Times New Roman" w:hAnsi="Source Sans Pro Light" w:cs="Times New Roman"/>
          <w:b/>
          <w:lang w:eastAsia="ar-SA"/>
        </w:rPr>
      </w:pPr>
      <w:r w:rsidRPr="00CF3911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pl-PL"/>
        </w:rPr>
        <w:t>Ś</w:t>
      </w:r>
      <w:r w:rsidR="001D1D6E" w:rsidRPr="00CF3911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pl-PL"/>
        </w:rPr>
        <w:t xml:space="preserve">wiadczenie usług 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t>polegających na kompleksowej obsłudze szalet</w:t>
      </w:r>
      <w:r w:rsidR="00D4114D">
        <w:rPr>
          <w:rFonts w:ascii="Source Sans Pro Light" w:eastAsia="Times New Roman" w:hAnsi="Source Sans Pro Light" w:cs="Times New Roman"/>
          <w:b/>
          <w:lang w:eastAsia="ar-SA"/>
        </w:rPr>
        <w:t>u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t xml:space="preserve"> publiczn</w:t>
      </w:r>
      <w:r w:rsidR="00D4114D">
        <w:rPr>
          <w:rFonts w:ascii="Source Sans Pro Light" w:eastAsia="Times New Roman" w:hAnsi="Source Sans Pro Light" w:cs="Times New Roman"/>
          <w:b/>
          <w:lang w:eastAsia="ar-SA"/>
        </w:rPr>
        <w:t>ego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t xml:space="preserve"> </w:t>
      </w:r>
      <w:r w:rsidR="005203D3" w:rsidRPr="00CF3911">
        <w:rPr>
          <w:rFonts w:ascii="Source Sans Pro Light" w:eastAsia="Times New Roman" w:hAnsi="Source Sans Pro Light" w:cs="Times New Roman"/>
          <w:b/>
          <w:lang w:eastAsia="ar-SA"/>
        </w:rPr>
        <w:br/>
        <w:t>we Wrocławiu</w:t>
      </w:r>
      <w:r w:rsidR="00CF3911">
        <w:rPr>
          <w:rFonts w:ascii="Source Sans Pro Light" w:eastAsia="Times New Roman" w:hAnsi="Source Sans Pro Light" w:cs="Times New Roman"/>
          <w:b/>
          <w:lang w:eastAsia="ar-SA"/>
        </w:rPr>
        <w:t xml:space="preserve"> </w:t>
      </w:r>
      <w:r w:rsidR="00D4114D">
        <w:rPr>
          <w:rFonts w:ascii="Source Sans Pro Light" w:eastAsia="Times New Roman" w:hAnsi="Source Sans Pro Light" w:cs="Times New Roman"/>
          <w:b/>
          <w:lang w:eastAsia="ar-SA"/>
        </w:rPr>
        <w:t>u zbiegu ulic Grunwaldzka - Bujwida</w:t>
      </w:r>
    </w:p>
    <w:p w:rsidR="00CF3911" w:rsidRDefault="00905027" w:rsidP="00CF3911">
      <w:pPr>
        <w:pStyle w:val="Akapitzlist"/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="Source Sans Pro Light" w:eastAsia="Times New Roman" w:hAnsi="Source Sans Pro Light" w:cs="Times New Roman"/>
          <w:b/>
          <w:sz w:val="24"/>
          <w:szCs w:val="24"/>
          <w:lang w:eastAsia="pl-PL"/>
        </w:rPr>
      </w:pPr>
      <w:r w:rsidRPr="00CF3911">
        <w:rPr>
          <w:rFonts w:ascii="Source Sans Pro Light" w:eastAsia="Times New Roman" w:hAnsi="Source Sans Pro Light" w:cs="Times New Roman"/>
          <w:b/>
          <w:sz w:val="24"/>
          <w:szCs w:val="24"/>
          <w:lang w:eastAsia="pl-PL"/>
        </w:rPr>
        <w:t>Opis przedmiotu zamówienia.</w:t>
      </w:r>
    </w:p>
    <w:p w:rsidR="00CF3911" w:rsidRPr="00CF3911" w:rsidRDefault="00CF3911" w:rsidP="00CF3911">
      <w:pPr>
        <w:spacing w:before="100" w:beforeAutospacing="1" w:after="100" w:afterAutospacing="1"/>
        <w:jc w:val="both"/>
        <w:rPr>
          <w:rFonts w:ascii="Source Sans Pro Light" w:eastAsia="Times New Roman" w:hAnsi="Source Sans Pro Light" w:cs="Times New Roman"/>
          <w:sz w:val="24"/>
          <w:szCs w:val="24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Przedmiotem zamówienia  będzie kompleksowa obsługa szalet</w:t>
      </w:r>
      <w:r w:rsidR="00D4114D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u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publiczn</w:t>
      </w:r>
      <w:r w:rsidR="00D4114D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ego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polegająca </w:t>
      </w:r>
      <w:r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br/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na utrzymaniu stałej sprawności technicznej, czystości, bezpiecznej eksploatacji szalet</w:t>
      </w:r>
      <w:r w:rsidR="00D4114D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u 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publiczn</w:t>
      </w:r>
      <w:r w:rsidR="00D4114D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ego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oraz udostępnianie sz</w:t>
      </w:r>
      <w:r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alet</w:t>
      </w:r>
      <w:r w:rsidR="00D4114D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u</w:t>
      </w:r>
      <w:r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dla klientów zgodnie z projektem umowy.</w:t>
      </w:r>
    </w:p>
    <w:p w:rsidR="00CF3911" w:rsidRPr="00CF3911" w:rsidRDefault="00CF3911" w:rsidP="00CF3911">
      <w:pPr>
        <w:rPr>
          <w:rFonts w:ascii="Source Sans Pro Light" w:hAnsi="Source Sans Pro Light"/>
          <w:b/>
          <w:sz w:val="24"/>
          <w:szCs w:val="24"/>
        </w:rPr>
      </w:pPr>
      <w:r w:rsidRPr="00CF3911">
        <w:rPr>
          <w:rFonts w:ascii="Source Sans Pro Light" w:hAnsi="Source Sans Pro Light"/>
          <w:b/>
          <w:sz w:val="24"/>
          <w:szCs w:val="24"/>
        </w:rPr>
        <w:t>Usługa obejmować będzie następujące zadania: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utrzymanie w stałej sprawności technicznej wszystkich urządzeń zapewniających bezpieczną eksploatację szalety;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utrzymanie stałej czystości i porządku w szaletach, odpowiadającej wymaganiom sanitarnym;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utrzymaniu stałej czystości urządzeń i przyborów sanitarnych;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>utrzymanie stałej drożności kanalizacji i czystości kratek ściekowych wewnątrz obiektu;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dezynfekcji urządzeń i przyborów </w:t>
      </w:r>
      <w:r w:rsidRPr="00CF3911">
        <w:rPr>
          <w:rFonts w:ascii="Source Sans Pro Light" w:hAnsi="Source Sans Pro Light"/>
          <w:bCs/>
          <w:sz w:val="24"/>
          <w:szCs w:val="24"/>
        </w:rPr>
        <w:t>sanitarnych oraz powierzchni mających potencjalny kontakt z klientem przynajmniej raz dziennie;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konserwację i utrzymanie wszystkich urządzeń sanitarnych oraz instalacji wewnętrznych tj. elektrycznych, wodociągowych, wentylacyjnych, gazowych; 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>uzupełnianie na bieżąco tabliczek informacyjnych o godzinach otwarcia i zamknięcia poszczególnych szaletów i opłatach za korzystanie z szaletów;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>wywóz w sposób bieżący i zgodnie z obowiązującymi przepisami prawa śmieci związanych z eksploatacją i utrzymaniem czystości w szalecie i w jego bezpośrednim otoczeniu;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pobieranie opłat z tytułu  korzystania z szaletów w wysokości określonej </w:t>
      </w:r>
      <w:r>
        <w:rPr>
          <w:rFonts w:ascii="Source Sans Pro Light" w:hAnsi="Source Sans Pro Light"/>
          <w:sz w:val="24"/>
          <w:szCs w:val="24"/>
        </w:rPr>
        <w:br/>
      </w:r>
      <w:r w:rsidRPr="00CF3911">
        <w:rPr>
          <w:rFonts w:ascii="Source Sans Pro Light" w:hAnsi="Source Sans Pro Light"/>
          <w:sz w:val="24"/>
          <w:szCs w:val="24"/>
        </w:rPr>
        <w:t>przez Zamawiającego i ich rozliczanie;</w:t>
      </w:r>
    </w:p>
    <w:p w:rsidR="00CF3911" w:rsidRPr="00CF3911" w:rsidRDefault="00CF3911" w:rsidP="00CF3911">
      <w:pPr>
        <w:numPr>
          <w:ilvl w:val="0"/>
          <w:numId w:val="8"/>
        </w:numPr>
        <w:spacing w:after="0"/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sz w:val="24"/>
          <w:szCs w:val="24"/>
        </w:rPr>
        <w:t xml:space="preserve">udostępnienie klientom szaletów w dniach i godzinach wskazanych </w:t>
      </w:r>
      <w:r>
        <w:rPr>
          <w:rFonts w:ascii="Source Sans Pro Light" w:hAnsi="Source Sans Pro Light"/>
          <w:sz w:val="24"/>
          <w:szCs w:val="24"/>
        </w:rPr>
        <w:br/>
      </w:r>
      <w:r w:rsidRPr="00CF3911">
        <w:rPr>
          <w:rFonts w:ascii="Source Sans Pro Light" w:hAnsi="Source Sans Pro Light"/>
          <w:sz w:val="24"/>
          <w:szCs w:val="24"/>
        </w:rPr>
        <w:t>przez Zamawiającego.</w:t>
      </w:r>
    </w:p>
    <w:p w:rsidR="00CF3911" w:rsidRPr="00CF3911" w:rsidRDefault="00CF3911" w:rsidP="00CF3911">
      <w:pPr>
        <w:jc w:val="both"/>
        <w:rPr>
          <w:rFonts w:ascii="Source Sans Pro Light" w:hAnsi="Source Sans Pro Light"/>
          <w:bCs/>
          <w:sz w:val="24"/>
          <w:szCs w:val="24"/>
        </w:rPr>
      </w:pPr>
      <w:r w:rsidRPr="00CF3911">
        <w:rPr>
          <w:rFonts w:ascii="Source Sans Pro Light" w:hAnsi="Source Sans Pro Light"/>
          <w:bCs/>
          <w:sz w:val="24"/>
          <w:szCs w:val="24"/>
        </w:rPr>
        <w:t>W ramach wynagrodzenia Wykonawca zapewni we własnym zakresie i na własny koszt wszelkie materiały, w tym środki czystości i sanitarno-higieniczne, wkłady zapachowe, wyposażenie apteczek, elementów oświetlenia szaletów, sprzęt i personel niezbędny do wykonania zadania.</w:t>
      </w:r>
    </w:p>
    <w:p w:rsidR="001D1D6E" w:rsidRPr="00CF3911" w:rsidRDefault="006B73BE" w:rsidP="00577149">
      <w:pPr>
        <w:spacing w:before="100" w:beforeAutospacing="1" w:after="100" w:afterAutospacing="1"/>
        <w:jc w:val="both"/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 xml:space="preserve">Planowany okres obowiązywania umowy: od dnia </w:t>
      </w:r>
      <w:r w:rsidR="00CF3911"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01.0</w:t>
      </w:r>
      <w:r w:rsidR="00D4114D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1</w:t>
      </w:r>
      <w:r w:rsidR="00CF3911"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.202</w:t>
      </w:r>
      <w:r w:rsidR="00D4114D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1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 xml:space="preserve"> r. do dnia </w:t>
      </w:r>
      <w:r w:rsidR="00CF3911"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31.12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.202</w:t>
      </w:r>
      <w:r w:rsidR="00D4114D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>2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  <w:t xml:space="preserve"> r.</w:t>
      </w:r>
    </w:p>
    <w:p w:rsidR="00905027" w:rsidRPr="00CF3911" w:rsidRDefault="004C6278" w:rsidP="004C6278">
      <w:pPr>
        <w:pStyle w:val="NormalnyWeb"/>
        <w:jc w:val="both"/>
        <w:rPr>
          <w:rFonts w:ascii="Source Sans Pro Light" w:eastAsia="Times New Roman" w:hAnsi="Source Sans Pro Light"/>
          <w:b/>
          <w:bCs/>
          <w:lang w:eastAsia="pl-PL"/>
        </w:rPr>
      </w:pPr>
      <w:r>
        <w:rPr>
          <w:rFonts w:ascii="Source Sans Pro Light" w:eastAsia="Times New Roman" w:hAnsi="Source Sans Pro Light"/>
          <w:lang w:eastAsia="pl-PL"/>
        </w:rPr>
        <w:t>Formularz ofertowy</w:t>
      </w:r>
      <w:r w:rsidR="00CF3911">
        <w:rPr>
          <w:rFonts w:ascii="Source Sans Pro Light" w:eastAsia="Times New Roman" w:hAnsi="Source Sans Pro Light"/>
          <w:lang w:eastAsia="pl-PL"/>
        </w:rPr>
        <w:t xml:space="preserve"> </w:t>
      </w:r>
      <w:r w:rsidR="00905027" w:rsidRPr="00CF3911">
        <w:rPr>
          <w:rFonts w:ascii="Source Sans Pro Light" w:eastAsia="Times New Roman" w:hAnsi="Source Sans Pro Light"/>
          <w:lang w:eastAsia="pl-PL"/>
        </w:rPr>
        <w:t xml:space="preserve">należy przesłać na adres </w:t>
      </w:r>
      <w:hyperlink r:id="rId5" w:history="1">
        <w:r w:rsidR="00336E6C" w:rsidRPr="007369EF">
          <w:rPr>
            <w:rStyle w:val="Hipercze"/>
            <w:rFonts w:ascii="Source Sans Pro Light" w:eastAsia="Times New Roman" w:hAnsi="Source Sans Pro Light"/>
            <w:lang w:eastAsia="pl-PL"/>
          </w:rPr>
          <w:t>aleksandra.kalinowska@wm.wroc.pl</w:t>
        </w:r>
      </w:hyperlink>
      <w:r w:rsidR="00905027" w:rsidRPr="00CF3911">
        <w:rPr>
          <w:rFonts w:ascii="Source Sans Pro Light" w:eastAsia="Times New Roman" w:hAnsi="Source Sans Pro Light"/>
          <w:lang w:eastAsia="pl-PL"/>
        </w:rPr>
        <w:t xml:space="preserve"> </w:t>
      </w:r>
      <w:r>
        <w:rPr>
          <w:rFonts w:ascii="Source Sans Pro Light" w:eastAsia="Times New Roman" w:hAnsi="Source Sans Pro Light"/>
          <w:lang w:eastAsia="pl-PL"/>
        </w:rPr>
        <w:br/>
      </w:r>
      <w:r w:rsidR="00905027" w:rsidRPr="00CF3911">
        <w:rPr>
          <w:rFonts w:ascii="Source Sans Pro Light" w:eastAsia="Times New Roman" w:hAnsi="Source Sans Pro Light"/>
          <w:b/>
          <w:lang w:eastAsia="pl-PL"/>
        </w:rPr>
        <w:t xml:space="preserve">do </w:t>
      </w:r>
      <w:r w:rsidR="0019771F" w:rsidRPr="00CF3911">
        <w:rPr>
          <w:rFonts w:ascii="Source Sans Pro Light" w:eastAsia="Times New Roman" w:hAnsi="Source Sans Pro Light"/>
          <w:b/>
          <w:lang w:eastAsia="pl-PL"/>
        </w:rPr>
        <w:t xml:space="preserve">dnia </w:t>
      </w:r>
      <w:r w:rsidR="00320472" w:rsidRPr="00CF3911">
        <w:rPr>
          <w:rFonts w:ascii="Source Sans Pro Light" w:eastAsia="Times New Roman" w:hAnsi="Source Sans Pro Light"/>
          <w:b/>
          <w:lang w:eastAsia="pl-PL"/>
        </w:rPr>
        <w:t>2</w:t>
      </w:r>
      <w:r w:rsidR="00D4114D">
        <w:rPr>
          <w:rFonts w:ascii="Source Sans Pro Light" w:eastAsia="Times New Roman" w:hAnsi="Source Sans Pro Light"/>
          <w:b/>
          <w:lang w:eastAsia="pl-PL"/>
        </w:rPr>
        <w:t>9</w:t>
      </w:r>
      <w:r w:rsidR="0019771F" w:rsidRPr="00CF3911">
        <w:rPr>
          <w:rFonts w:ascii="Source Sans Pro Light" w:eastAsia="Times New Roman" w:hAnsi="Source Sans Pro Light"/>
          <w:b/>
          <w:lang w:eastAsia="pl-PL"/>
        </w:rPr>
        <w:t>.</w:t>
      </w:r>
      <w:r w:rsidR="00D4114D">
        <w:rPr>
          <w:rFonts w:ascii="Source Sans Pro Light" w:eastAsia="Times New Roman" w:hAnsi="Source Sans Pro Light"/>
          <w:b/>
          <w:lang w:eastAsia="pl-PL"/>
        </w:rPr>
        <w:t>12</w:t>
      </w:r>
      <w:bookmarkStart w:id="0" w:name="_GoBack"/>
      <w:bookmarkEnd w:id="0"/>
      <w:r w:rsidR="0019771F" w:rsidRPr="00CF3911">
        <w:rPr>
          <w:rFonts w:ascii="Source Sans Pro Light" w:eastAsia="Times New Roman" w:hAnsi="Source Sans Pro Light"/>
          <w:b/>
          <w:lang w:eastAsia="pl-PL"/>
        </w:rPr>
        <w:t>.202</w:t>
      </w:r>
      <w:r w:rsidR="00336E6C">
        <w:rPr>
          <w:rFonts w:ascii="Source Sans Pro Light" w:eastAsia="Times New Roman" w:hAnsi="Source Sans Pro Light"/>
          <w:b/>
          <w:lang w:eastAsia="pl-PL"/>
        </w:rPr>
        <w:t>1</w:t>
      </w:r>
      <w:r w:rsidR="00905027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 r.</w:t>
      </w:r>
      <w:r w:rsidR="00F4003B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 (do </w:t>
      </w:r>
      <w:r w:rsidR="004441D9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godz. </w:t>
      </w:r>
      <w:r w:rsidR="005B26FF" w:rsidRPr="00CF3911">
        <w:rPr>
          <w:rFonts w:ascii="Source Sans Pro Light" w:eastAsia="Times New Roman" w:hAnsi="Source Sans Pro Light"/>
          <w:b/>
          <w:bCs/>
          <w:lang w:eastAsia="pl-PL"/>
        </w:rPr>
        <w:t>13</w:t>
      </w:r>
      <w:r w:rsidR="004441D9" w:rsidRPr="00CF3911">
        <w:rPr>
          <w:rFonts w:ascii="Source Sans Pro Light" w:eastAsia="Times New Roman" w:hAnsi="Source Sans Pro Light"/>
          <w:b/>
          <w:bCs/>
          <w:lang w:eastAsia="pl-PL"/>
        </w:rPr>
        <w:t>:00</w:t>
      </w:r>
      <w:r w:rsidR="00F4003B" w:rsidRPr="00CF3911">
        <w:rPr>
          <w:rFonts w:ascii="Source Sans Pro Light" w:eastAsia="Times New Roman" w:hAnsi="Source Sans Pro Light"/>
          <w:b/>
          <w:bCs/>
          <w:lang w:eastAsia="pl-PL"/>
        </w:rPr>
        <w:t>)</w:t>
      </w:r>
      <w:r w:rsidR="009523B6" w:rsidRPr="00CF3911">
        <w:rPr>
          <w:rFonts w:ascii="Source Sans Pro Light" w:eastAsia="Times New Roman" w:hAnsi="Source Sans Pro Light"/>
          <w:b/>
          <w:bCs/>
          <w:lang w:eastAsia="pl-PL"/>
        </w:rPr>
        <w:t xml:space="preserve">. </w:t>
      </w:r>
    </w:p>
    <w:p w:rsidR="003048CB" w:rsidRPr="00CF3911" w:rsidRDefault="003048CB" w:rsidP="00577149">
      <w:pPr>
        <w:rPr>
          <w:rFonts w:ascii="Source Sans Pro Light" w:eastAsia="Times New Roman" w:hAnsi="Source Sans Pro Light" w:cs="Times New Roman"/>
          <w:sz w:val="24"/>
          <w:szCs w:val="24"/>
          <w:u w:val="single"/>
          <w:lang w:eastAsia="pl-PL"/>
        </w:rPr>
      </w:pPr>
      <w:r w:rsidRPr="00CF3911">
        <w:rPr>
          <w:rFonts w:ascii="Source Sans Pro Light" w:eastAsia="Times New Roman" w:hAnsi="Source Sans Pro Light" w:cs="Times New Roman"/>
          <w:b/>
          <w:bCs/>
          <w:sz w:val="24"/>
          <w:szCs w:val="24"/>
          <w:u w:val="single"/>
          <w:lang w:eastAsia="pl-PL"/>
        </w:rPr>
        <w:lastRenderedPageBreak/>
        <w:t>Oferty złożone po tym terminie nie będą rozpatrywane.</w:t>
      </w:r>
    </w:p>
    <w:p w:rsidR="00336E6C" w:rsidRDefault="009523B6" w:rsidP="00577149">
      <w:pPr>
        <w:spacing w:before="100" w:beforeAutospacing="1" w:after="100" w:afterAutospacing="1"/>
        <w:jc w:val="both"/>
        <w:rPr>
          <w:rFonts w:ascii="Source Sans Pro Light" w:eastAsia="Times New Roman" w:hAnsi="Source Sans Pro Light"/>
          <w:lang w:eastAsia="pl-PL"/>
        </w:rPr>
      </w:pP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Dodatkowych informacji udziela p. </w:t>
      </w:r>
      <w:r w:rsidR="00336E6C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>Aleksandra Kalinowska</w:t>
      </w:r>
      <w:r w:rsidRPr="00CF3911">
        <w:rPr>
          <w:rFonts w:ascii="Source Sans Pro Light" w:eastAsia="Times New Roman" w:hAnsi="Source Sans Pro Light" w:cs="Times New Roman"/>
          <w:sz w:val="24"/>
          <w:szCs w:val="24"/>
          <w:lang w:eastAsia="pl-PL"/>
        </w:rPr>
        <w:t xml:space="preserve"> pod nr tel. 71 323 57 70 oraz pod adresem poczty elektronicznej  </w:t>
      </w:r>
      <w:hyperlink r:id="rId6" w:history="1">
        <w:r w:rsidR="00336E6C" w:rsidRPr="007369EF">
          <w:rPr>
            <w:rStyle w:val="Hipercze"/>
            <w:rFonts w:ascii="Source Sans Pro Light" w:eastAsia="Times New Roman" w:hAnsi="Source Sans Pro Light"/>
            <w:lang w:eastAsia="pl-PL"/>
          </w:rPr>
          <w:t>aleksandra.kalinowska@wm.wroc.pl</w:t>
        </w:r>
      </w:hyperlink>
      <w:r w:rsidR="00336E6C" w:rsidRPr="00CF3911">
        <w:rPr>
          <w:rFonts w:ascii="Source Sans Pro Light" w:eastAsia="Times New Roman" w:hAnsi="Source Sans Pro Light"/>
          <w:lang w:eastAsia="pl-PL"/>
        </w:rPr>
        <w:t xml:space="preserve"> </w:t>
      </w:r>
    </w:p>
    <w:p w:rsidR="00577149" w:rsidRPr="00CF3911" w:rsidRDefault="00577149" w:rsidP="00577149">
      <w:pPr>
        <w:spacing w:before="100" w:beforeAutospacing="1" w:after="100" w:afterAutospacing="1"/>
        <w:jc w:val="both"/>
        <w:rPr>
          <w:rFonts w:ascii="Source Sans Pro Light" w:hAnsi="Source Sans Pro Light" w:cs="Times New Roman"/>
          <w:b/>
          <w:sz w:val="24"/>
          <w:szCs w:val="24"/>
        </w:rPr>
      </w:pPr>
      <w:r w:rsidRPr="00CF3911">
        <w:rPr>
          <w:rFonts w:ascii="Source Sans Pro Light" w:eastAsia="Times New Roman" w:hAnsi="Source Sans Pro Light" w:cs="Times New Roman"/>
          <w:b/>
          <w:sz w:val="24"/>
          <w:szCs w:val="24"/>
          <w:lang w:eastAsia="pl-PL"/>
        </w:rPr>
        <w:t>II.</w:t>
      </w:r>
      <w:r w:rsidRPr="00CF3911">
        <w:rPr>
          <w:rFonts w:ascii="Source Sans Pro Light" w:hAnsi="Source Sans Pro Light" w:cs="Times New Roman"/>
          <w:b/>
          <w:sz w:val="24"/>
          <w:szCs w:val="24"/>
        </w:rPr>
        <w:t xml:space="preserve"> </w:t>
      </w:r>
      <w:r w:rsidRPr="00CF3911">
        <w:rPr>
          <w:rFonts w:ascii="Source Sans Pro Light" w:hAnsi="Source Sans Pro Light" w:cs="Times New Roman"/>
          <w:b/>
          <w:sz w:val="24"/>
          <w:szCs w:val="24"/>
        </w:rPr>
        <w:tab/>
        <w:t>Ocena ofert i ogłoszenie wyniku.</w:t>
      </w:r>
    </w:p>
    <w:p w:rsidR="00577149" w:rsidRPr="00CF3911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Source Sans Pro Light" w:hAnsi="Source Sans Pro Light" w:cs="Times New Roman"/>
          <w:sz w:val="24"/>
          <w:szCs w:val="24"/>
        </w:rPr>
      </w:pPr>
      <w:r w:rsidRPr="00CF3911">
        <w:rPr>
          <w:rFonts w:ascii="Source Sans Pro Light" w:hAnsi="Source Sans Pro Light" w:cs="Times New Roman"/>
          <w:sz w:val="24"/>
          <w:szCs w:val="24"/>
        </w:rPr>
        <w:t xml:space="preserve">Kryterium oceny ofert jest </w:t>
      </w:r>
      <w:r w:rsidRPr="00CF3911">
        <w:rPr>
          <w:rFonts w:ascii="Source Sans Pro Light" w:hAnsi="Source Sans Pro Light" w:cs="Times New Roman"/>
          <w:sz w:val="24"/>
          <w:szCs w:val="24"/>
          <w:u w:val="single"/>
        </w:rPr>
        <w:t>cena</w:t>
      </w:r>
      <w:r w:rsidRPr="00CF3911">
        <w:rPr>
          <w:rFonts w:ascii="Source Sans Pro Light" w:hAnsi="Source Sans Pro Light" w:cs="Times New Roman"/>
          <w:sz w:val="24"/>
          <w:szCs w:val="24"/>
        </w:rPr>
        <w:t>;</w:t>
      </w:r>
    </w:p>
    <w:p w:rsidR="00577149" w:rsidRPr="00CF3911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Source Sans Pro Light" w:hAnsi="Source Sans Pro Light" w:cs="Times New Roman"/>
          <w:sz w:val="24"/>
          <w:szCs w:val="24"/>
        </w:rPr>
      </w:pPr>
      <w:r w:rsidRPr="00CF3911">
        <w:rPr>
          <w:rFonts w:ascii="Source Sans Pro Light" w:hAnsi="Source Sans Pro Light" w:cs="Times New Roman"/>
          <w:sz w:val="24"/>
          <w:szCs w:val="24"/>
        </w:rPr>
        <w:t>Wykonawca o wyborze jego oferty zostanie poinformowany przez Zamawiającego za pomocą poczty elektronicznej.</w:t>
      </w:r>
    </w:p>
    <w:p w:rsidR="00577149" w:rsidRPr="00CF3911" w:rsidRDefault="00577149" w:rsidP="0057714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Source Sans Pro Light" w:hAnsi="Source Sans Pro Light" w:cs="Times New Roman"/>
          <w:sz w:val="24"/>
          <w:szCs w:val="24"/>
        </w:rPr>
      </w:pPr>
      <w:r w:rsidRPr="00CF3911">
        <w:rPr>
          <w:rFonts w:ascii="Source Sans Pro Light" w:hAnsi="Source Sans Pro Light" w:cs="Times New Roman"/>
          <w:sz w:val="24"/>
          <w:szCs w:val="24"/>
        </w:rPr>
        <w:t>Zamawiający zastrzega sobie prawo unieważnienia postepowania bez podania przyczyn.</w:t>
      </w:r>
    </w:p>
    <w:p w:rsidR="001D1D6E" w:rsidRPr="00CF3911" w:rsidRDefault="001D1D6E" w:rsidP="00577149">
      <w:pPr>
        <w:rPr>
          <w:rFonts w:ascii="Source Sans Pro Light" w:eastAsia="Times New Roman" w:hAnsi="Source Sans Pro Light" w:cs="Times New Roman"/>
          <w:sz w:val="24"/>
          <w:szCs w:val="24"/>
          <w:lang w:eastAsia="pl-PL"/>
        </w:rPr>
      </w:pPr>
    </w:p>
    <w:sectPr w:rsidR="001D1D6E" w:rsidRPr="00CF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43A7"/>
    <w:multiLevelType w:val="hybridMultilevel"/>
    <w:tmpl w:val="57EA0F6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5C55F7D"/>
    <w:multiLevelType w:val="hybridMultilevel"/>
    <w:tmpl w:val="425E6B9C"/>
    <w:lvl w:ilvl="0" w:tplc="2D7AE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775ED"/>
    <w:multiLevelType w:val="hybridMultilevel"/>
    <w:tmpl w:val="B420C42C"/>
    <w:lvl w:ilvl="0" w:tplc="6C4292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6F73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3C513EA6"/>
    <w:multiLevelType w:val="hybridMultilevel"/>
    <w:tmpl w:val="B46627F2"/>
    <w:lvl w:ilvl="0" w:tplc="ADCAB2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34DD1"/>
    <w:multiLevelType w:val="hybridMultilevel"/>
    <w:tmpl w:val="4D4E3024"/>
    <w:lvl w:ilvl="0" w:tplc="0E30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46AC"/>
    <w:multiLevelType w:val="hybridMultilevel"/>
    <w:tmpl w:val="49304686"/>
    <w:lvl w:ilvl="0" w:tplc="4B6279C4">
      <w:start w:val="1"/>
      <w:numFmt w:val="decimal"/>
      <w:lvlText w:val="%1)"/>
      <w:lvlJc w:val="left"/>
      <w:pPr>
        <w:tabs>
          <w:tab w:val="num" w:pos="654"/>
        </w:tabs>
        <w:ind w:left="541" w:hanging="284"/>
      </w:pPr>
    </w:lvl>
    <w:lvl w:ilvl="1" w:tplc="04150003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7" w15:restartNumberingAfterBreak="0">
    <w:nsid w:val="79F15D55"/>
    <w:multiLevelType w:val="hybridMultilevel"/>
    <w:tmpl w:val="525CE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A"/>
    <w:rsid w:val="0019771F"/>
    <w:rsid w:val="001D1D6E"/>
    <w:rsid w:val="003048CB"/>
    <w:rsid w:val="00320472"/>
    <w:rsid w:val="00336E6C"/>
    <w:rsid w:val="004265F3"/>
    <w:rsid w:val="004441D9"/>
    <w:rsid w:val="004C6278"/>
    <w:rsid w:val="005203D3"/>
    <w:rsid w:val="00572BF0"/>
    <w:rsid w:val="00577149"/>
    <w:rsid w:val="005B080A"/>
    <w:rsid w:val="005B26FF"/>
    <w:rsid w:val="0061317F"/>
    <w:rsid w:val="006B73BE"/>
    <w:rsid w:val="00905027"/>
    <w:rsid w:val="009523B6"/>
    <w:rsid w:val="00A827C7"/>
    <w:rsid w:val="00CF3911"/>
    <w:rsid w:val="00D4114D"/>
    <w:rsid w:val="00EC42BB"/>
    <w:rsid w:val="00F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962"/>
  <w15:docId w15:val="{834319E9-064C-47CA-89B7-33B9B21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2BF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kalinowska@wm.wroc.pl" TargetMode="External"/><Relationship Id="rId5" Type="http://schemas.openxmlformats.org/officeDocument/2006/relationships/hyperlink" Target="mailto:aleksandra.kalinowska@w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Suwada-Czubaj</dc:creator>
  <cp:lastModifiedBy>Aleksandra Kalinowska</cp:lastModifiedBy>
  <cp:revision>2</cp:revision>
  <dcterms:created xsi:type="dcterms:W3CDTF">2021-12-22T13:20:00Z</dcterms:created>
  <dcterms:modified xsi:type="dcterms:W3CDTF">2021-12-22T13:20:00Z</dcterms:modified>
</cp:coreProperties>
</file>